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0B" w:rsidRDefault="009C0C0B" w:rsidP="009C0C0B">
      <w:pPr>
        <w:shd w:val="clear" w:color="auto" w:fill="FFFFFF"/>
        <w:jc w:val="both"/>
        <w:rPr>
          <w:rFonts w:ascii="Zurich BT" w:hAnsi="Zurich BT"/>
          <w:color w:val="000000" w:themeColor="text1"/>
        </w:rPr>
      </w:pPr>
    </w:p>
    <w:p w:rsidR="001E5DBD" w:rsidRPr="001E5DBD" w:rsidRDefault="001E5DBD" w:rsidP="001E5DBD">
      <w:pPr>
        <w:pStyle w:val="Heading2"/>
        <w:spacing w:line="253" w:lineRule="atLeast"/>
        <w:ind w:left="360" w:hanging="360"/>
        <w:jc w:val="center"/>
        <w:rPr>
          <w:rFonts w:ascii="ZURICH EXTRA BLACK BT" w:eastAsia="Times New Roman" w:hAnsi="ZURICH EXTRA BLACK BT"/>
          <w:color w:val="0070C0"/>
          <w:sz w:val="24"/>
          <w:szCs w:val="24"/>
          <w:u w:val="single"/>
          <w:lang w:val="en-US"/>
        </w:rPr>
      </w:pPr>
      <w:bookmarkStart w:id="0" w:name="_GoBack"/>
      <w:r w:rsidRPr="001E5DBD">
        <w:rPr>
          <w:rFonts w:ascii="ZURICH EXTRA BLACK BT" w:eastAsia="Times New Roman" w:hAnsi="ZURICH EXTRA BLACK BT"/>
          <w:color w:val="0070C0"/>
          <w:sz w:val="24"/>
          <w:szCs w:val="24"/>
          <w:u w:val="single"/>
          <w:lang w:val="en-US"/>
        </w:rPr>
        <w:t>ICICI Bank</w:t>
      </w:r>
    </w:p>
    <w:bookmarkEnd w:id="0"/>
    <w:p w:rsidR="00B6677B" w:rsidRDefault="00B6677B" w:rsidP="00B6677B">
      <w:pPr>
        <w:pStyle w:val="Heading2"/>
        <w:spacing w:line="253" w:lineRule="atLeast"/>
        <w:ind w:left="360" w:hanging="360"/>
        <w:rPr>
          <w:rFonts w:eastAsia="Times New Roman"/>
        </w:rPr>
      </w:pPr>
      <w:r>
        <w:rPr>
          <w:rFonts w:ascii="ZURICH EXTRA BLACK BT" w:eastAsia="Times New Roman" w:hAnsi="ZURICH EXTRA BLACK BT"/>
          <w:sz w:val="24"/>
          <w:szCs w:val="24"/>
          <w:lang w:val="en-US"/>
        </w:rPr>
        <w:t>Credit</w:t>
      </w:r>
      <w:r>
        <w:rPr>
          <w:rStyle w:val="apple-converted-space"/>
          <w:rFonts w:ascii="ZURICH EXTRA BLACK BT" w:eastAsia="Times New Roman" w:hAnsi="ZURICH EXTRA BLACK BT"/>
          <w:sz w:val="24"/>
          <w:szCs w:val="24"/>
          <w:lang w:val="en-US"/>
        </w:rPr>
        <w:t> </w:t>
      </w:r>
      <w:r>
        <w:rPr>
          <w:rFonts w:ascii="ZURICH EXTRA BLACK BT" w:eastAsia="Times New Roman" w:hAnsi="ZURICH EXTRA BLACK BT"/>
          <w:sz w:val="24"/>
          <w:szCs w:val="24"/>
          <w:lang w:val="en-US"/>
        </w:rPr>
        <w:t>Manager</w:t>
      </w:r>
    </w:p>
    <w:p w:rsidR="00B6677B" w:rsidRDefault="00B6677B" w:rsidP="00B6677B">
      <w:pPr>
        <w:pStyle w:val="Title"/>
        <w:spacing w:after="0" w:line="230" w:lineRule="atLeast"/>
      </w:pPr>
      <w:r>
        <w:rPr>
          <w:b w:val="0"/>
          <w:bCs w:val="0"/>
          <w:color w:val="000000"/>
        </w:rPr>
        <w:t> </w:t>
      </w:r>
    </w:p>
    <w:p w:rsidR="00B6677B" w:rsidRDefault="00B6677B" w:rsidP="00B6677B">
      <w:pPr>
        <w:pStyle w:val="Title"/>
        <w:spacing w:line="230" w:lineRule="atLeast"/>
        <w:rPr>
          <w:rFonts w:eastAsia="Times New Roman"/>
        </w:rPr>
      </w:pPr>
      <w:r>
        <w:rPr>
          <w:rFonts w:ascii="ZURICH EXTRA BLACK BT" w:hAnsi="ZURICH EXTRA BLACK BT"/>
          <w:color w:val="000000"/>
        </w:rPr>
        <w:t>Job profiles and competency/skill requirement</w:t>
      </w:r>
    </w:p>
    <w:p w:rsidR="00B6677B" w:rsidRDefault="00B6677B" w:rsidP="00B6677B">
      <w:pPr>
        <w:pStyle w:val="NoSpacing"/>
        <w:spacing w:line="230" w:lineRule="atLeast"/>
      </w:pPr>
      <w:r>
        <w:rPr>
          <w:color w:val="000000"/>
        </w:rPr>
        <w:t xml:space="preserve">The incumbent is responsible for credit underwriting of customers across individual, business banking and rural ecosystems with a focus on 360 degree Banking. Through a superior service, delivery and transaction experience for customers, the Credit Manager gets an opportunity to capture the diverse 360 degree banking needs and offers solutions accordingly. The incumbent works closely with the Sales &amp; Relationship teams to </w:t>
      </w:r>
      <w:r w:rsidR="001E5DBD">
        <w:rPr>
          <w:color w:val="000000"/>
        </w:rPr>
        <w:t>on board</w:t>
      </w:r>
      <w:r>
        <w:rPr>
          <w:color w:val="000000"/>
        </w:rPr>
        <w:t xml:space="preserve"> value customers for the Bank. The role has a significant contribution towards capturing opportunities across customer segments.</w:t>
      </w:r>
      <w:r>
        <w:rPr>
          <w:rStyle w:val="apple-converted-space"/>
          <w:color w:val="000000"/>
        </w:rPr>
        <w:t> </w:t>
      </w:r>
    </w:p>
    <w:p w:rsidR="00B6677B" w:rsidRDefault="00B6677B" w:rsidP="00B6677B">
      <w:pPr>
        <w:pStyle w:val="Title"/>
        <w:spacing w:after="0" w:line="230" w:lineRule="atLeast"/>
      </w:pPr>
      <w:r>
        <w:rPr>
          <w:b w:val="0"/>
          <w:bCs w:val="0"/>
          <w:color w:val="000000"/>
        </w:rPr>
        <w:t> </w:t>
      </w:r>
    </w:p>
    <w:p w:rsidR="00B6677B" w:rsidRDefault="00B6677B" w:rsidP="00B6677B">
      <w:pPr>
        <w:pStyle w:val="Title"/>
        <w:spacing w:line="230" w:lineRule="atLeast"/>
      </w:pPr>
      <w:r>
        <w:rPr>
          <w:rFonts w:ascii="ZURICH EXTRA BLACK BT" w:hAnsi="ZURICH EXTRA BLACK BT"/>
          <w:color w:val="000000"/>
        </w:rPr>
        <w:t>Primary job duties/responsibilities</w:t>
      </w:r>
      <w:r>
        <w:rPr>
          <w:color w:val="000000"/>
        </w:rPr>
        <w:t> </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Undertake a comprehensive 360 Banking assessment of customers and offer right Banking solutions</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Undertake a thorough and comprehensive single window credit assessment process, which can serve as the enabler to offer right loan products to customers</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Undertake the credit assessment process within defined turn-around-time (TAT)</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Focus on delivering best in class service and transaction experience to customers in every engagement</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Consider key market nuances in the credit underwriting process</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Undertake comprehensive opportunity capturing while conducting credit assessment</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Keep a focus on creating high quality portfolio</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Manage the complete life-cycle of loan process, through credit application till disbursement</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Keep a track of market factors, indices, policies and regulations and identify the impact on credit portfolio and decisioning</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Ensure post disbursement documents and covenant management</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Work closely with internal teams such as legal, technical valuation, filed investigation, risk containment amongst others</w:t>
      </w:r>
    </w:p>
    <w:p w:rsidR="00B6677B" w:rsidRDefault="00B6677B" w:rsidP="00B6677B">
      <w:pPr>
        <w:numPr>
          <w:ilvl w:val="0"/>
          <w:numId w:val="4"/>
        </w:numPr>
        <w:spacing w:before="100" w:beforeAutospacing="1" w:after="200" w:line="242" w:lineRule="atLeast"/>
        <w:jc w:val="both"/>
        <w:rPr>
          <w:rFonts w:eastAsia="Times New Roman"/>
          <w:color w:val="000000"/>
        </w:rPr>
      </w:pPr>
      <w:r>
        <w:rPr>
          <w:rFonts w:ascii="Zurich BT" w:eastAsia="Times New Roman" w:hAnsi="Zurich BT"/>
          <w:color w:val="000000"/>
        </w:rPr>
        <w:t>Monitor loan utilization, repayment capacity, adherence to policy/guidelines and loan covenants and other critical process and compliance checks</w:t>
      </w:r>
    </w:p>
    <w:p w:rsidR="00B6677B" w:rsidRDefault="00B6677B" w:rsidP="00B6677B">
      <w:pPr>
        <w:pStyle w:val="Title"/>
        <w:spacing w:after="0" w:line="230" w:lineRule="atLeast"/>
      </w:pPr>
      <w:r>
        <w:rPr>
          <w:b w:val="0"/>
          <w:bCs w:val="0"/>
          <w:color w:val="000000"/>
        </w:rPr>
        <w:t> </w:t>
      </w:r>
    </w:p>
    <w:p w:rsidR="006229FB" w:rsidRDefault="006229FB" w:rsidP="00B6677B">
      <w:pPr>
        <w:pStyle w:val="NoSpacing"/>
        <w:spacing w:line="230" w:lineRule="atLeast"/>
        <w:rPr>
          <w:color w:val="1F497D"/>
        </w:rPr>
      </w:pPr>
    </w:p>
    <w:p w:rsidR="006229FB" w:rsidRDefault="006229FB" w:rsidP="00B6677B">
      <w:pPr>
        <w:pStyle w:val="NoSpacing"/>
        <w:spacing w:line="230" w:lineRule="atLeast"/>
        <w:rPr>
          <w:color w:val="1F497D"/>
        </w:rPr>
      </w:pPr>
    </w:p>
    <w:p w:rsidR="00B6677B" w:rsidRDefault="00B6677B" w:rsidP="00B6677B">
      <w:pPr>
        <w:pStyle w:val="NoSpacing"/>
        <w:spacing w:line="230" w:lineRule="atLeast"/>
      </w:pPr>
      <w:r>
        <w:rPr>
          <w:color w:val="1F497D"/>
        </w:rPr>
        <w:lastRenderedPageBreak/>
        <w:t> </w:t>
      </w:r>
    </w:p>
    <w:p w:rsidR="00B6677B" w:rsidRDefault="00B6677B" w:rsidP="00B6677B">
      <w:pPr>
        <w:pStyle w:val="Title"/>
        <w:spacing w:after="0" w:line="230" w:lineRule="atLeast"/>
      </w:pPr>
      <w:r>
        <w:rPr>
          <w:color w:val="000000"/>
        </w:rPr>
        <w:t> </w:t>
      </w:r>
    </w:p>
    <w:p w:rsidR="00B6677B" w:rsidRDefault="00B6677B" w:rsidP="00B6677B">
      <w:pPr>
        <w:pStyle w:val="Title"/>
        <w:spacing w:line="230" w:lineRule="atLeast"/>
      </w:pPr>
      <w:r>
        <w:rPr>
          <w:rFonts w:ascii="ZURICH EXTRA BLACK BT" w:hAnsi="ZURICH EXTRA BLACK BT"/>
          <w:color w:val="000000"/>
        </w:rPr>
        <w:t>Experience:</w:t>
      </w:r>
    </w:p>
    <w:p w:rsidR="00B6677B" w:rsidRDefault="00B6677B" w:rsidP="00B6677B">
      <w:pPr>
        <w:numPr>
          <w:ilvl w:val="0"/>
          <w:numId w:val="5"/>
        </w:numPr>
        <w:spacing w:line="253" w:lineRule="atLeast"/>
        <w:jc w:val="both"/>
        <w:rPr>
          <w:rFonts w:eastAsia="Times New Roman"/>
          <w:color w:val="000000"/>
        </w:rPr>
      </w:pPr>
      <w:r>
        <w:rPr>
          <w:rFonts w:ascii="Zurich BT" w:eastAsia="Times New Roman" w:hAnsi="Zurich BT"/>
          <w:color w:val="000000"/>
        </w:rPr>
        <w:t>Should have an analytical bend of mind</w:t>
      </w:r>
    </w:p>
    <w:p w:rsidR="00B6677B" w:rsidRDefault="00B6677B" w:rsidP="00B6677B">
      <w:pPr>
        <w:numPr>
          <w:ilvl w:val="0"/>
          <w:numId w:val="5"/>
        </w:numPr>
        <w:spacing w:line="253" w:lineRule="atLeast"/>
        <w:jc w:val="both"/>
        <w:rPr>
          <w:rFonts w:eastAsia="Times New Roman"/>
          <w:color w:val="000000"/>
        </w:rPr>
      </w:pPr>
      <w:r>
        <w:rPr>
          <w:rFonts w:ascii="Zurich BT" w:eastAsia="Times New Roman" w:hAnsi="Zurich BT"/>
          <w:color w:val="000000"/>
        </w:rPr>
        <w:t>Basic knowledge of financing and financial statement</w:t>
      </w:r>
      <w:r>
        <w:rPr>
          <w:rFonts w:eastAsia="Times New Roman"/>
        </w:rPr>
        <w:t> </w:t>
      </w:r>
    </w:p>
    <w:p w:rsidR="00B6677B" w:rsidRDefault="00B6677B" w:rsidP="00B6677B">
      <w:pPr>
        <w:numPr>
          <w:ilvl w:val="0"/>
          <w:numId w:val="5"/>
        </w:numPr>
        <w:spacing w:before="100" w:beforeAutospacing="1" w:after="100" w:afterAutospacing="1" w:line="242" w:lineRule="atLeast"/>
        <w:jc w:val="both"/>
        <w:rPr>
          <w:rFonts w:eastAsia="Times New Roman"/>
          <w:color w:val="000000"/>
        </w:rPr>
      </w:pPr>
      <w:r>
        <w:rPr>
          <w:rFonts w:ascii="Zurich BT" w:eastAsia="Times New Roman" w:hAnsi="Zurich BT"/>
          <w:color w:val="000000"/>
        </w:rPr>
        <w:t>Collaborative and orientation to work in cross functional teams</w:t>
      </w:r>
    </w:p>
    <w:p w:rsidR="00B6677B" w:rsidRDefault="00B6677B" w:rsidP="00B6677B">
      <w:pPr>
        <w:numPr>
          <w:ilvl w:val="0"/>
          <w:numId w:val="5"/>
        </w:numPr>
        <w:spacing w:before="100" w:beforeAutospacing="1" w:after="100" w:afterAutospacing="1" w:line="242" w:lineRule="atLeast"/>
        <w:jc w:val="both"/>
        <w:rPr>
          <w:rFonts w:eastAsia="Times New Roman"/>
          <w:color w:val="000000"/>
        </w:rPr>
      </w:pPr>
      <w:r>
        <w:rPr>
          <w:rFonts w:ascii="Zurich BT" w:eastAsia="Times New Roman" w:hAnsi="Zurich BT"/>
          <w:color w:val="000000"/>
        </w:rPr>
        <w:t>Should have an orientation to learn</w:t>
      </w:r>
    </w:p>
    <w:p w:rsidR="00B6677B" w:rsidRDefault="00B6677B" w:rsidP="00B6677B">
      <w:pPr>
        <w:numPr>
          <w:ilvl w:val="0"/>
          <w:numId w:val="5"/>
        </w:numPr>
        <w:spacing w:line="253" w:lineRule="atLeast"/>
        <w:jc w:val="both"/>
        <w:rPr>
          <w:rFonts w:eastAsia="Times New Roman"/>
          <w:color w:val="000000"/>
        </w:rPr>
      </w:pPr>
      <w:r>
        <w:rPr>
          <w:rFonts w:ascii="Zurich BT" w:eastAsia="Times New Roman" w:hAnsi="Zurich BT"/>
          <w:color w:val="000000"/>
        </w:rPr>
        <w:t>Conceptual understanding of risk and risk mitigation strategies</w:t>
      </w:r>
      <w:r>
        <w:rPr>
          <w:rStyle w:val="apple-converted-space"/>
          <w:rFonts w:eastAsia="Times New Roman"/>
          <w:color w:val="000000"/>
        </w:rPr>
        <w:t> </w:t>
      </w:r>
    </w:p>
    <w:p w:rsidR="00B6677B" w:rsidRDefault="00B6677B" w:rsidP="00B6677B">
      <w:pPr>
        <w:numPr>
          <w:ilvl w:val="0"/>
          <w:numId w:val="5"/>
        </w:numPr>
        <w:spacing w:before="100" w:beforeAutospacing="1" w:after="100" w:afterAutospacing="1" w:line="242" w:lineRule="atLeast"/>
        <w:jc w:val="both"/>
        <w:rPr>
          <w:rFonts w:eastAsia="Times New Roman"/>
          <w:color w:val="000000"/>
        </w:rPr>
      </w:pPr>
      <w:r>
        <w:rPr>
          <w:rFonts w:ascii="Zurich BT" w:eastAsia="Times New Roman" w:hAnsi="Zurich BT"/>
          <w:color w:val="000000"/>
        </w:rPr>
        <w:t>Basic</w:t>
      </w:r>
      <w:r>
        <w:rPr>
          <w:rStyle w:val="apple-converted-space"/>
          <w:rFonts w:eastAsia="Times New Roman"/>
          <w:color w:val="000000"/>
        </w:rPr>
        <w:t> </w:t>
      </w:r>
      <w:r>
        <w:rPr>
          <w:rFonts w:ascii="Zurich BT" w:eastAsia="Times New Roman" w:hAnsi="Zurich BT"/>
          <w:color w:val="000000"/>
        </w:rPr>
        <w:t>Orientation for business and analytical acumen</w:t>
      </w:r>
    </w:p>
    <w:p w:rsidR="00B6677B" w:rsidRDefault="00B6677B" w:rsidP="00B6677B">
      <w:pPr>
        <w:numPr>
          <w:ilvl w:val="0"/>
          <w:numId w:val="5"/>
        </w:numPr>
        <w:spacing w:line="253" w:lineRule="atLeast"/>
        <w:rPr>
          <w:rFonts w:eastAsia="Times New Roman"/>
          <w:color w:val="000000"/>
        </w:rPr>
      </w:pPr>
      <w:r>
        <w:rPr>
          <w:rFonts w:ascii="Zurich BT" w:eastAsia="Times New Roman" w:hAnsi="Zurich BT"/>
          <w:color w:val="000000"/>
        </w:rPr>
        <w:t>Basic understanding of financial analysis, balance sheet and profit and loss accounts</w:t>
      </w:r>
    </w:p>
    <w:p w:rsidR="00B6677B" w:rsidRDefault="00B6677B" w:rsidP="00B6677B">
      <w:pPr>
        <w:numPr>
          <w:ilvl w:val="0"/>
          <w:numId w:val="5"/>
        </w:numPr>
        <w:spacing w:line="253" w:lineRule="atLeast"/>
        <w:rPr>
          <w:rFonts w:eastAsia="Times New Roman"/>
          <w:color w:val="000000"/>
        </w:rPr>
      </w:pPr>
      <w:r>
        <w:rPr>
          <w:rFonts w:ascii="Zurich BT" w:eastAsia="Times New Roman" w:hAnsi="Zurich BT"/>
          <w:color w:val="000000"/>
        </w:rPr>
        <w:t>Ability to assess impact of policies, rules and regulations on portfolio</w:t>
      </w:r>
    </w:p>
    <w:p w:rsidR="00B6677B" w:rsidRDefault="00B6677B" w:rsidP="00B6677B">
      <w:pPr>
        <w:numPr>
          <w:ilvl w:val="0"/>
          <w:numId w:val="5"/>
        </w:numPr>
        <w:spacing w:before="100" w:beforeAutospacing="1" w:after="100" w:afterAutospacing="1" w:line="242" w:lineRule="atLeast"/>
        <w:jc w:val="both"/>
        <w:rPr>
          <w:rFonts w:eastAsia="Times New Roman"/>
          <w:color w:val="000000"/>
        </w:rPr>
      </w:pPr>
      <w:r>
        <w:rPr>
          <w:rFonts w:ascii="Zurich BT" w:eastAsia="Times New Roman" w:hAnsi="Zurich BT"/>
        </w:rPr>
        <w:t>Strong communication (both oral and written) and negotiation skills</w:t>
      </w:r>
    </w:p>
    <w:p w:rsidR="00B6677B" w:rsidRDefault="00B6677B" w:rsidP="00B6677B">
      <w:pPr>
        <w:numPr>
          <w:ilvl w:val="0"/>
          <w:numId w:val="5"/>
        </w:numPr>
        <w:spacing w:before="100" w:beforeAutospacing="1" w:after="100" w:afterAutospacing="1" w:line="242" w:lineRule="atLeast"/>
        <w:jc w:val="both"/>
        <w:rPr>
          <w:rFonts w:eastAsia="Times New Roman"/>
          <w:color w:val="000000"/>
        </w:rPr>
      </w:pPr>
      <w:r>
        <w:rPr>
          <w:rFonts w:ascii="Zurich BT" w:eastAsia="Times New Roman" w:hAnsi="Zurich BT"/>
        </w:rPr>
        <w:t>Attention to detail</w:t>
      </w:r>
      <w:r>
        <w:rPr>
          <w:rStyle w:val="apple-converted-space"/>
          <w:rFonts w:eastAsia="Times New Roman"/>
        </w:rPr>
        <w:t> </w:t>
      </w:r>
    </w:p>
    <w:p w:rsidR="006229FB" w:rsidRPr="006229FB" w:rsidRDefault="00B6677B" w:rsidP="00041267">
      <w:pPr>
        <w:numPr>
          <w:ilvl w:val="0"/>
          <w:numId w:val="5"/>
        </w:numPr>
        <w:spacing w:before="100" w:beforeAutospacing="1" w:after="200" w:line="242" w:lineRule="atLeast"/>
        <w:jc w:val="both"/>
        <w:rPr>
          <w:rFonts w:eastAsia="Times New Roman"/>
          <w:color w:val="000000"/>
        </w:rPr>
      </w:pPr>
      <w:r w:rsidRPr="006229FB">
        <w:rPr>
          <w:rFonts w:ascii="Zurich BT" w:eastAsia="Times New Roman" w:hAnsi="Zurich BT"/>
          <w:color w:val="000000"/>
        </w:rPr>
        <w:t>Exposure to analytics would be an added advantage</w:t>
      </w:r>
    </w:p>
    <w:p w:rsidR="00B6677B" w:rsidRPr="006229FB" w:rsidRDefault="00B6677B" w:rsidP="00041267">
      <w:pPr>
        <w:numPr>
          <w:ilvl w:val="0"/>
          <w:numId w:val="5"/>
        </w:numPr>
        <w:spacing w:before="100" w:beforeAutospacing="1" w:after="200" w:line="242" w:lineRule="atLeast"/>
        <w:jc w:val="both"/>
        <w:rPr>
          <w:rFonts w:eastAsia="Times New Roman"/>
          <w:color w:val="000000"/>
        </w:rPr>
      </w:pPr>
      <w:r w:rsidRPr="006229FB">
        <w:rPr>
          <w:rFonts w:ascii="Zurich BT" w:eastAsia="Times New Roman" w:hAnsi="Zurich BT"/>
          <w:color w:val="000000"/>
        </w:rPr>
        <w:t>Ability to articulate own point of view</w:t>
      </w:r>
    </w:p>
    <w:p w:rsidR="009C0C0B" w:rsidRPr="00A2271F" w:rsidRDefault="009C0C0B" w:rsidP="009C0C0B">
      <w:pPr>
        <w:shd w:val="clear" w:color="auto" w:fill="FFFFFF"/>
        <w:jc w:val="both"/>
        <w:rPr>
          <w:rFonts w:ascii="Zurich BT" w:hAnsi="Zurich BT"/>
        </w:rPr>
      </w:pPr>
    </w:p>
    <w:sectPr w:rsidR="009C0C0B" w:rsidRPr="00A22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ZURICH BLACK BT">
    <w:altName w:val="Microsoft JhengHei"/>
    <w:charset w:val="00"/>
    <w:family w:val="auto"/>
    <w:pitch w:val="default"/>
  </w:font>
  <w:font w:name="Calibri Light">
    <w:panose1 w:val="020F0302020204030204"/>
    <w:charset w:val="00"/>
    <w:family w:val="swiss"/>
    <w:pitch w:val="variable"/>
    <w:sig w:usb0="E4002EFF" w:usb1="C000247B" w:usb2="00000009" w:usb3="00000000" w:csb0="000001FF" w:csb1="00000000"/>
  </w:font>
  <w:font w:name="ZURICH EXTRA BLACK BT">
    <w:altName w:val="Arial Black"/>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3E7C"/>
    <w:multiLevelType w:val="multilevel"/>
    <w:tmpl w:val="A8763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04409"/>
    <w:multiLevelType w:val="hybridMultilevel"/>
    <w:tmpl w:val="B56215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7970997"/>
    <w:multiLevelType w:val="multilevel"/>
    <w:tmpl w:val="2990C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77953"/>
    <w:multiLevelType w:val="hybridMultilevel"/>
    <w:tmpl w:val="F6222196"/>
    <w:lvl w:ilvl="0" w:tplc="822C6ADC">
      <w:start w:val="1"/>
      <w:numFmt w:val="bullet"/>
      <w:lvlText w:val="-"/>
      <w:lvlJc w:val="left"/>
      <w:pPr>
        <w:ind w:left="720" w:hanging="360"/>
      </w:pPr>
      <w:rPr>
        <w:rFonts w:ascii="Zurich BT" w:eastAsia="Calibri" w:hAnsi="Zurich BT" w:cs="Times New Roman"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F87E71"/>
    <w:multiLevelType w:val="hybridMultilevel"/>
    <w:tmpl w:val="1BA275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0B"/>
    <w:rsid w:val="000C7B8A"/>
    <w:rsid w:val="0015427A"/>
    <w:rsid w:val="00185572"/>
    <w:rsid w:val="001E5DBD"/>
    <w:rsid w:val="00260A1D"/>
    <w:rsid w:val="006229FB"/>
    <w:rsid w:val="009C0C0B"/>
    <w:rsid w:val="00B667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A883"/>
  <w15:chartTrackingRefBased/>
  <w15:docId w15:val="{2787B469-C699-4719-800D-ABB85017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0B"/>
    <w:pPr>
      <w:spacing w:after="0" w:line="240" w:lineRule="auto"/>
    </w:pPr>
    <w:rPr>
      <w:rFonts w:ascii="Calibri" w:hAnsi="Calibri" w:cs="Times New Roman"/>
      <w:lang w:val="en-US"/>
    </w:rPr>
  </w:style>
  <w:style w:type="paragraph" w:styleId="Heading2">
    <w:name w:val="heading 2"/>
    <w:basedOn w:val="Normal"/>
    <w:link w:val="Heading2Char"/>
    <w:uiPriority w:val="9"/>
    <w:semiHidden/>
    <w:unhideWhenUsed/>
    <w:qFormat/>
    <w:rsid w:val="00B6677B"/>
    <w:pPr>
      <w:keepNext/>
      <w:spacing w:before="200" w:line="276" w:lineRule="auto"/>
      <w:jc w:val="both"/>
      <w:outlineLvl w:val="1"/>
    </w:pPr>
    <w:rPr>
      <w:rFonts w:ascii="ZURICH BLACK BT" w:hAnsi="ZURICH BLACK BT"/>
      <w:b/>
      <w:bCs/>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C0B"/>
    <w:rPr>
      <w:color w:val="0563C1"/>
      <w:u w:val="single"/>
    </w:rPr>
  </w:style>
  <w:style w:type="paragraph" w:styleId="ListParagraph">
    <w:name w:val="List Paragraph"/>
    <w:basedOn w:val="Normal"/>
    <w:uiPriority w:val="34"/>
    <w:qFormat/>
    <w:rsid w:val="009C0C0B"/>
    <w:pPr>
      <w:ind w:left="720"/>
    </w:pPr>
  </w:style>
  <w:style w:type="character" w:customStyle="1" w:styleId="jsgrdq">
    <w:name w:val="jsgrdq"/>
    <w:basedOn w:val="DefaultParagraphFont"/>
    <w:rsid w:val="009C0C0B"/>
  </w:style>
  <w:style w:type="character" w:customStyle="1" w:styleId="Heading2Char">
    <w:name w:val="Heading 2 Char"/>
    <w:basedOn w:val="DefaultParagraphFont"/>
    <w:link w:val="Heading2"/>
    <w:uiPriority w:val="9"/>
    <w:semiHidden/>
    <w:rsid w:val="00B6677B"/>
    <w:rPr>
      <w:rFonts w:ascii="ZURICH BLACK BT" w:hAnsi="ZURICH BLACK BT" w:cs="Times New Roman"/>
      <w:b/>
      <w:bCs/>
      <w:color w:val="000000"/>
      <w:lang w:eastAsia="en-IN"/>
    </w:rPr>
  </w:style>
  <w:style w:type="character" w:customStyle="1" w:styleId="TitleChar">
    <w:name w:val="Title Char"/>
    <w:aliases w:val="Heading3 Char"/>
    <w:basedOn w:val="DefaultParagraphFont"/>
    <w:link w:val="Title"/>
    <w:uiPriority w:val="10"/>
    <w:locked/>
    <w:rsid w:val="00B6677B"/>
    <w:rPr>
      <w:rFonts w:ascii="Zurich BT" w:hAnsi="Zurich BT"/>
      <w:b/>
      <w:bCs/>
      <w:spacing w:val="5"/>
      <w:lang w:eastAsia="ja-JP"/>
    </w:rPr>
  </w:style>
  <w:style w:type="paragraph" w:styleId="Title">
    <w:name w:val="Title"/>
    <w:aliases w:val="Heading3"/>
    <w:basedOn w:val="Normal"/>
    <w:link w:val="TitleChar"/>
    <w:uiPriority w:val="10"/>
    <w:qFormat/>
    <w:rsid w:val="00B6677B"/>
    <w:pPr>
      <w:spacing w:after="300"/>
      <w:contextualSpacing/>
      <w:jc w:val="both"/>
    </w:pPr>
    <w:rPr>
      <w:rFonts w:ascii="Zurich BT" w:hAnsi="Zurich BT" w:cstheme="minorBidi"/>
      <w:b/>
      <w:bCs/>
      <w:spacing w:val="5"/>
      <w:lang w:val="en-IN" w:eastAsia="ja-JP"/>
    </w:rPr>
  </w:style>
  <w:style w:type="character" w:customStyle="1" w:styleId="TitleChar1">
    <w:name w:val="Title Char1"/>
    <w:basedOn w:val="DefaultParagraphFont"/>
    <w:uiPriority w:val="10"/>
    <w:rsid w:val="00B6677B"/>
    <w:rPr>
      <w:rFonts w:asciiTheme="majorHAnsi" w:eastAsiaTheme="majorEastAsia" w:hAnsiTheme="majorHAnsi" w:cstheme="majorBidi"/>
      <w:spacing w:val="-10"/>
      <w:kern w:val="28"/>
      <w:sz w:val="56"/>
      <w:szCs w:val="56"/>
      <w:lang w:val="en-US"/>
    </w:rPr>
  </w:style>
  <w:style w:type="character" w:customStyle="1" w:styleId="NoSpacingChar">
    <w:name w:val="No Spacing Char"/>
    <w:basedOn w:val="DefaultParagraphFont"/>
    <w:link w:val="NoSpacing"/>
    <w:uiPriority w:val="1"/>
    <w:locked/>
    <w:rsid w:val="00B6677B"/>
    <w:rPr>
      <w:rFonts w:ascii="Zurich BT" w:hAnsi="Zurich BT"/>
      <w:lang w:eastAsia="ja-JP"/>
    </w:rPr>
  </w:style>
  <w:style w:type="paragraph" w:styleId="NoSpacing">
    <w:name w:val="No Spacing"/>
    <w:basedOn w:val="Normal"/>
    <w:link w:val="NoSpacingChar"/>
    <w:uiPriority w:val="1"/>
    <w:qFormat/>
    <w:rsid w:val="00B6677B"/>
    <w:pPr>
      <w:jc w:val="both"/>
    </w:pPr>
    <w:rPr>
      <w:rFonts w:ascii="Zurich BT" w:hAnsi="Zurich BT" w:cstheme="minorBidi"/>
      <w:lang w:val="en-IN" w:eastAsia="ja-JP"/>
    </w:rPr>
  </w:style>
  <w:style w:type="character" w:customStyle="1" w:styleId="apple-converted-space">
    <w:name w:val="apple-converted-space"/>
    <w:basedOn w:val="DefaultParagraphFont"/>
    <w:rsid w:val="00B6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      /HRMG/IBANK/ANDH</dc:creator>
  <cp:keywords/>
  <dc:description/>
  <cp:lastModifiedBy>Dr.Debaprosanna Nandy</cp:lastModifiedBy>
  <cp:revision>2</cp:revision>
  <dcterms:created xsi:type="dcterms:W3CDTF">2022-03-24T11:32:00Z</dcterms:created>
  <dcterms:modified xsi:type="dcterms:W3CDTF">2022-03-24T11:32:00Z</dcterms:modified>
</cp:coreProperties>
</file>