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ITR-1 is applicable to:</w:t>
      </w:r>
    </w:p>
    <w:p w:rsidR="00FD38EF" w:rsidRPr="00FD38EF" w:rsidRDefault="00FD38EF" w:rsidP="00FD3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Companies</w:t>
      </w:r>
    </w:p>
    <w:p w:rsidR="00FD38EF" w:rsidRPr="00FD38EF" w:rsidRDefault="00FD38EF" w:rsidP="00FD3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LLPs</w:t>
      </w:r>
    </w:p>
    <w:p w:rsidR="00FD38EF" w:rsidRPr="00FD38EF" w:rsidRDefault="00FD38EF" w:rsidP="00FD3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Resident Individuals with income up to ₹50 lakh</w:t>
      </w:r>
    </w:p>
    <w:p w:rsidR="00FD38EF" w:rsidRPr="00FD38EF" w:rsidRDefault="00FD38EF" w:rsidP="00FD3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Non-resident Individuals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C. Resident Individuals with income up to ₹50 lakh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incomes </w:t>
      </w: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cannot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be reported in ITR-1?</w:t>
      </w:r>
    </w:p>
    <w:p w:rsidR="00FD38EF" w:rsidRPr="00FD38EF" w:rsidRDefault="00FD38EF" w:rsidP="00FD3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Salary income</w:t>
      </w:r>
    </w:p>
    <w:p w:rsidR="00FD38EF" w:rsidRPr="00FD38EF" w:rsidRDefault="00FD38EF" w:rsidP="00FD3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Income from one house property</w:t>
      </w:r>
    </w:p>
    <w:p w:rsidR="00FD38EF" w:rsidRPr="00FD38EF" w:rsidRDefault="00FD38EF" w:rsidP="00FD3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Capital gains</w:t>
      </w:r>
    </w:p>
    <w:p w:rsidR="00FD38EF" w:rsidRPr="00FD38EF" w:rsidRDefault="00FD38EF" w:rsidP="00FD3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Income from other sources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C. Capital gains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ITR-1 cannot be used by a person who:</w:t>
      </w:r>
    </w:p>
    <w:p w:rsidR="00FD38EF" w:rsidRPr="00FD38EF" w:rsidRDefault="00FD38EF" w:rsidP="00FD3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Has income from agriculture up to ₹5,000</w:t>
      </w:r>
    </w:p>
    <w:p w:rsidR="00FD38EF" w:rsidRPr="00FD38EF" w:rsidRDefault="00FD38EF" w:rsidP="00FD3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Has dividend income</w:t>
      </w:r>
    </w:p>
    <w:p w:rsidR="00FD38EF" w:rsidRPr="00FD38EF" w:rsidRDefault="00FD38EF" w:rsidP="00FD3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Has brought forward losses</w:t>
      </w:r>
    </w:p>
    <w:p w:rsidR="00FD38EF" w:rsidRPr="00FD38EF" w:rsidRDefault="00FD38EF" w:rsidP="00FD3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Has income from salary only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C. Has brought forward losses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is a </w:t>
      </w: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valid condition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for filing ITR-1?</w:t>
      </w:r>
    </w:p>
    <w:p w:rsidR="00FD38EF" w:rsidRPr="00FD38EF" w:rsidRDefault="00FD38EF" w:rsidP="00FD3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Total income exceeds ₹1 crore</w:t>
      </w:r>
    </w:p>
    <w:p w:rsidR="00FD38EF" w:rsidRPr="00FD38EF" w:rsidRDefault="00FD38EF" w:rsidP="00FD3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Individual is a Director in a company</w:t>
      </w:r>
    </w:p>
    <w:p w:rsidR="00FD38EF" w:rsidRPr="00FD38EF" w:rsidRDefault="00FD38EF" w:rsidP="00FD3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Income includes winnings from lottery</w:t>
      </w:r>
    </w:p>
    <w:p w:rsidR="00FD38EF" w:rsidRPr="00FD38EF" w:rsidRDefault="00FD38EF" w:rsidP="00FD3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Total income includes pension and interest income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D. Total income includes pension and interest income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What is the maximum agricultural income allowed for ITR-1 eligibility?</w:t>
      </w:r>
    </w:p>
    <w:p w:rsidR="00FD38EF" w:rsidRPr="00FD38EF" w:rsidRDefault="00FD38EF" w:rsidP="00FD38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lastRenderedPageBreak/>
        <w:t>A. ₹1,000</w:t>
      </w:r>
    </w:p>
    <w:p w:rsidR="00FD38EF" w:rsidRPr="00FD38EF" w:rsidRDefault="00FD38EF" w:rsidP="00FD38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₹2,000</w:t>
      </w:r>
    </w:p>
    <w:p w:rsidR="00FD38EF" w:rsidRPr="00FD38EF" w:rsidRDefault="00FD38EF" w:rsidP="00FD38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₹5,000</w:t>
      </w:r>
    </w:p>
    <w:p w:rsidR="00FD38EF" w:rsidRPr="00FD38EF" w:rsidRDefault="00FD38EF" w:rsidP="00FD38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₹10,000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C. ₹5,000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An individual with </w:t>
      </w: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foreign income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can:</w:t>
      </w:r>
    </w:p>
    <w:p w:rsidR="00FD38EF" w:rsidRPr="00FD38EF" w:rsidRDefault="00FD38EF" w:rsidP="00FD38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File ITR-1</w:t>
      </w:r>
    </w:p>
    <w:p w:rsidR="00FD38EF" w:rsidRPr="00FD38EF" w:rsidRDefault="00FD38EF" w:rsidP="00FD38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File ITR-2</w:t>
      </w:r>
    </w:p>
    <w:p w:rsidR="00FD38EF" w:rsidRPr="00FD38EF" w:rsidRDefault="00FD38EF" w:rsidP="00FD38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File ITR-4</w:t>
      </w:r>
    </w:p>
    <w:p w:rsidR="00FD38EF" w:rsidRPr="00FD38EF" w:rsidRDefault="00FD38EF" w:rsidP="00FD38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Not required to file return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B. File ITR-2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ITR-1 can be filed by:</w:t>
      </w:r>
    </w:p>
    <w:p w:rsidR="00FD38EF" w:rsidRPr="00FD38EF" w:rsidRDefault="00FD38EF" w:rsidP="00FD3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HUFs</w:t>
      </w:r>
    </w:p>
    <w:p w:rsidR="00FD38EF" w:rsidRPr="00FD38EF" w:rsidRDefault="00FD38EF" w:rsidP="00FD3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Resident Individuals with income from salary and one house property</w:t>
      </w:r>
    </w:p>
    <w:p w:rsidR="00FD38EF" w:rsidRPr="00FD38EF" w:rsidRDefault="00FD38EF" w:rsidP="00FD3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Partnership firms</w:t>
      </w:r>
    </w:p>
    <w:p w:rsidR="00FD38EF" w:rsidRPr="00FD38EF" w:rsidRDefault="00FD38EF" w:rsidP="00FD3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NRIs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B. Resident Individuals with income from salary and one house property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An individual with </w:t>
      </w: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more than one house property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should file:</w:t>
      </w:r>
    </w:p>
    <w:p w:rsidR="00FD38EF" w:rsidRPr="00FD38EF" w:rsidRDefault="00FD38EF" w:rsidP="00FD38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ITR-1</w:t>
      </w:r>
    </w:p>
    <w:p w:rsidR="00FD38EF" w:rsidRPr="00FD38EF" w:rsidRDefault="00FD38EF" w:rsidP="00FD38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ITR-2</w:t>
      </w:r>
    </w:p>
    <w:p w:rsidR="00FD38EF" w:rsidRPr="00FD38EF" w:rsidRDefault="00FD38EF" w:rsidP="00FD38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ITR-3</w:t>
      </w:r>
    </w:p>
    <w:p w:rsidR="00FD38EF" w:rsidRPr="00FD38EF" w:rsidRDefault="00FD38EF" w:rsidP="00FD38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ITR-4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B. ITR-2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ITR-1 cannot be used if income includes:</w:t>
      </w:r>
    </w:p>
    <w:p w:rsidR="00FD38EF" w:rsidRPr="00FD38EF" w:rsidRDefault="00FD38EF" w:rsidP="00FD38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Salary from private employer</w:t>
      </w:r>
    </w:p>
    <w:p w:rsidR="00FD38EF" w:rsidRPr="00FD38EF" w:rsidRDefault="00FD38EF" w:rsidP="00FD38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Rent from one house property</w:t>
      </w:r>
    </w:p>
    <w:p w:rsidR="00FD38EF" w:rsidRPr="00FD38EF" w:rsidRDefault="00FD38EF" w:rsidP="00FD38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lastRenderedPageBreak/>
        <w:t>C. Income from speculative business</w:t>
      </w:r>
    </w:p>
    <w:p w:rsidR="00FD38EF" w:rsidRPr="00FD38EF" w:rsidRDefault="00FD38EF" w:rsidP="00FD38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Interest from savings account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C. Income from speculative business</w:t>
      </w:r>
    </w:p>
    <w:p w:rsidR="00FD38EF" w:rsidRPr="00FD38EF" w:rsidRDefault="00FD38EF" w:rsidP="00FD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D38EF" w:rsidRPr="00FD38EF" w:rsidRDefault="00FD38EF" w:rsidP="00FD3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ITR-1 filing is </w:t>
      </w: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not allowed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for individuals who:</w:t>
      </w:r>
    </w:p>
    <w:p w:rsidR="00FD38EF" w:rsidRPr="00FD38EF" w:rsidRDefault="00FD38EF" w:rsidP="00FD38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A. Have exempt income below ₹5,000</w:t>
      </w:r>
    </w:p>
    <w:p w:rsidR="00FD38EF" w:rsidRPr="00FD38EF" w:rsidRDefault="00FD38EF" w:rsidP="00FD38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B. Are directors in a company</w:t>
      </w:r>
    </w:p>
    <w:p w:rsidR="00FD38EF" w:rsidRPr="00FD38EF" w:rsidRDefault="00FD38EF" w:rsidP="00FD38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C. Have pension income only</w:t>
      </w:r>
    </w:p>
    <w:p w:rsidR="00FD38EF" w:rsidRPr="00FD38EF" w:rsidRDefault="00FD38EF" w:rsidP="00FD38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sz w:val="24"/>
          <w:szCs w:val="24"/>
        </w:rPr>
        <w:t>D. Have FD interest income</w:t>
      </w:r>
    </w:p>
    <w:p w:rsidR="00FD38EF" w:rsidRPr="00FD38EF" w:rsidRDefault="00FD38EF" w:rsidP="00FD38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8E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D38EF">
        <w:rPr>
          <w:rFonts w:ascii="Times New Roman" w:eastAsia="Times New Roman" w:hAnsi="Times New Roman" w:cs="Times New Roman"/>
          <w:sz w:val="24"/>
          <w:szCs w:val="24"/>
        </w:rPr>
        <w:t xml:space="preserve"> B. Are directors in a </w:t>
      </w:r>
      <w:proofErr w:type="gramStart"/>
      <w:r w:rsidRPr="00FD38EF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gramEnd"/>
    </w:p>
    <w:p w:rsidR="000E0B95" w:rsidRDefault="000E0B95">
      <w:bookmarkStart w:id="0" w:name="_GoBack"/>
      <w:bookmarkEnd w:id="0"/>
    </w:p>
    <w:sectPr w:rsidR="000E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519"/>
    <w:multiLevelType w:val="multilevel"/>
    <w:tmpl w:val="F24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7987"/>
    <w:multiLevelType w:val="multilevel"/>
    <w:tmpl w:val="113E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37979"/>
    <w:multiLevelType w:val="multilevel"/>
    <w:tmpl w:val="D212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8126F"/>
    <w:multiLevelType w:val="multilevel"/>
    <w:tmpl w:val="BE92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44302"/>
    <w:multiLevelType w:val="multilevel"/>
    <w:tmpl w:val="C78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672B7"/>
    <w:multiLevelType w:val="multilevel"/>
    <w:tmpl w:val="54AE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27612"/>
    <w:multiLevelType w:val="multilevel"/>
    <w:tmpl w:val="BB24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61623"/>
    <w:multiLevelType w:val="multilevel"/>
    <w:tmpl w:val="D2E6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11DE0"/>
    <w:multiLevelType w:val="multilevel"/>
    <w:tmpl w:val="A4CE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E3BB1"/>
    <w:multiLevelType w:val="multilevel"/>
    <w:tmpl w:val="86DE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03"/>
    <w:rsid w:val="000E0B95"/>
    <w:rsid w:val="00E04303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CC32A-29FE-40F6-BFBA-FFBBB482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2025-07-22T08:07:00Z</dcterms:created>
  <dcterms:modified xsi:type="dcterms:W3CDTF">2025-07-22T08:07:00Z</dcterms:modified>
</cp:coreProperties>
</file>