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8B357C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MCQ on </w:t>
      </w:r>
      <w:r w:rsidRPr="008B357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P</w:t>
      </w:r>
      <w:r w:rsidRPr="008B357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roducing additional evidence before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 xml:space="preserve">A) </w:t>
      </w:r>
      <w:r w:rsidRPr="008B357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Class Date_15.09.2024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1. Under which section of the Income Tax Act is the provision for producing additional evidence before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 covered?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Section 139</w:t>
      </w:r>
      <w:r w:rsidRPr="008B357C">
        <w:rPr>
          <w:rFonts w:ascii="Cambria" w:eastAsia="Times New Roman" w:hAnsi="Cambria" w:cs="Times New Roman"/>
          <w:sz w:val="24"/>
          <w:szCs w:val="24"/>
        </w:rPr>
        <w:br/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B) Section 250(4</w:t>
      </w:r>
      <w:proofErr w:type="gramStart"/>
      <w:r w:rsidRPr="008B357C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8B357C">
        <w:rPr>
          <w:rFonts w:ascii="Cambria" w:eastAsia="Times New Roman" w:hAnsi="Cambria" w:cs="Times New Roman"/>
          <w:sz w:val="24"/>
          <w:szCs w:val="24"/>
        </w:rPr>
        <w:br/>
        <w:t>C) Section 144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Section 254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2. Under Rule 46A of the Income Tax Rules, 1962, which of the following is NOT a valid reason for producing additional evidence before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When the Assessing Officer (AO) has refused to admit evidence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B) When the appellant was prevented by sufficient cause from producing the evidence during assessment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When the appellant feels the evidence will strengthen their case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When the AO made the order without giving sufficient opportunity to produce evidence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3. Which of the following conditions must be satisfied for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 to admit additional evidence under Rule 46A?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The evidence must be submitted after the final appeal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The evidence must be essential for proper adjudication of the appeal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C) The evidence must be irrelevant to the case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The evidence must have already been submitted to the Assessing Officer</w:t>
      </w:r>
    </w:p>
    <w:p w:rsid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4. When additional evidence is admitted by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 under Rule 46A, what is the next step?</w:t>
      </w:r>
    </w:p>
    <w:p w:rsid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 xml:space="preserve">A) The </w:t>
      </w:r>
      <w:proofErr w:type="gramStart"/>
      <w:r w:rsidRPr="008B357C">
        <w:rPr>
          <w:rFonts w:ascii="Cambria" w:eastAsia="Times New Roman" w:hAnsi="Cambria" w:cs="Times New Roman"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sz w:val="24"/>
          <w:szCs w:val="24"/>
        </w:rPr>
        <w:t>A) ca</w:t>
      </w:r>
      <w:r>
        <w:rPr>
          <w:rFonts w:ascii="Cambria" w:eastAsia="Times New Roman" w:hAnsi="Cambria" w:cs="Times New Roman"/>
          <w:sz w:val="24"/>
          <w:szCs w:val="24"/>
        </w:rPr>
        <w:t>n pass the order immediately</w:t>
      </w:r>
      <w:r>
        <w:rPr>
          <w:rFonts w:ascii="Cambria" w:eastAsia="Times New Roman" w:hAnsi="Cambria" w:cs="Times New Roman"/>
          <w:sz w:val="24"/>
          <w:szCs w:val="24"/>
        </w:rPr>
        <w:br/>
        <w:t>B</w:t>
      </w:r>
      <w:r w:rsidRPr="008B357C">
        <w:rPr>
          <w:rFonts w:ascii="Cambria" w:eastAsia="Times New Roman" w:hAnsi="Cambria" w:cs="Times New Roman"/>
          <w:sz w:val="24"/>
          <w:szCs w:val="24"/>
        </w:rPr>
        <w:t>) The appellant can be penalized f</w:t>
      </w:r>
      <w:r>
        <w:rPr>
          <w:rFonts w:ascii="Cambria" w:eastAsia="Times New Roman" w:hAnsi="Cambria" w:cs="Times New Roman"/>
          <w:sz w:val="24"/>
          <w:szCs w:val="24"/>
        </w:rPr>
        <w:t>or late submission of evidence</w:t>
      </w:r>
      <w:r>
        <w:rPr>
          <w:rFonts w:ascii="Cambria" w:eastAsia="Times New Roman" w:hAnsi="Cambria" w:cs="Times New Roman"/>
          <w:sz w:val="24"/>
          <w:szCs w:val="24"/>
        </w:rPr>
        <w:br/>
        <w:t>C</w:t>
      </w:r>
      <w:r w:rsidRPr="008B357C">
        <w:rPr>
          <w:rFonts w:ascii="Cambria" w:eastAsia="Times New Roman" w:hAnsi="Cambria" w:cs="Times New Roman"/>
          <w:sz w:val="24"/>
          <w:szCs w:val="24"/>
        </w:rPr>
        <w:t>) The appeal is dismissed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D)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The evidence must be sent to the Assessing Officer for review and comments</w:t>
      </w:r>
    </w:p>
    <w:p w:rsid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 xml:space="preserve">5. Under Rule 46A, when can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 allow additional evidence to be submitted without referring it to the Assessing Officer?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When the evidence is a simple affidavit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B) When the evidence is time-sensitive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C) When the </w:t>
      </w:r>
      <w:proofErr w:type="gramStart"/>
      <w:r w:rsidRPr="008B357C">
        <w:rPr>
          <w:rFonts w:ascii="Cambria" w:eastAsia="Times New Roman" w:hAnsi="Cambria" w:cs="Times New Roman"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sz w:val="24"/>
          <w:szCs w:val="24"/>
        </w:rPr>
        <w:t>A) feels the evidence is irrelevant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The CIT(A) is not allowed to bypass the Assessing Officer under any circumstances</w:t>
      </w:r>
    </w:p>
    <w:p w:rsid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6. If the appellant wishes to produce additional evidence after the assessment order is passed, they must provide which of the following to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The evidence without any explanation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 xml:space="preserve"> A reasonable cause for not producing the evidence during the assessment proceedings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br/>
      </w:r>
      <w:r w:rsidRPr="008B357C">
        <w:rPr>
          <w:rFonts w:ascii="Cambria" w:eastAsia="Times New Roman" w:hAnsi="Cambria" w:cs="Times New Roman"/>
          <w:sz w:val="24"/>
          <w:szCs w:val="24"/>
        </w:rPr>
        <w:t>C) The evidence with a formal affidavit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Approval from the Assessing Officer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7. In which of the following situations is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 more likely to accept additional evidence under Rule 46A?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When the appellant intentionally withheld evidence during the assessment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 xml:space="preserve"> When the Assessing Officer has made an assessment without giving sufficient opportunity to the appellant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br/>
      </w:r>
      <w:r w:rsidRPr="008B357C">
        <w:rPr>
          <w:rFonts w:ascii="Cambria" w:eastAsia="Times New Roman" w:hAnsi="Cambria" w:cs="Times New Roman"/>
          <w:sz w:val="24"/>
          <w:szCs w:val="24"/>
        </w:rPr>
        <w:t>C) When the appellant missed the deadline for submitting evidence without explanation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When the appellant wishes to introduce entirely new facts to the case</w:t>
      </w:r>
    </w:p>
    <w:p w:rsidR="008B357C" w:rsidRPr="008B357C" w:rsidRDefault="008B357C" w:rsidP="008B357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8. Which of the following statements is true regarding Rule 46A and additional evidence before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Additional evidence can be produced without any restrictions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 xml:space="preserve"> Rule 46A provides strict conditions under which additional evidence may be admitted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C) Additional evidence must be presented at the beginning of the appeal process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The appellant has full discretion to produce additional evidence at any time during the appeal</w:t>
      </w:r>
    </w:p>
    <w:p w:rsidR="008B357C" w:rsidRPr="008B357C" w:rsidRDefault="008B357C" w:rsidP="008B357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9. If additional evidence is not admitted by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A), what recourse does the appellant have?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lastRenderedPageBreak/>
        <w:t xml:space="preserve">A) </w:t>
      </w:r>
      <w:r w:rsidRPr="008B357C">
        <w:rPr>
          <w:rFonts w:ascii="Cambria" w:eastAsia="Times New Roman" w:hAnsi="Cambria" w:cs="Times New Roman"/>
          <w:b/>
          <w:sz w:val="24"/>
          <w:szCs w:val="24"/>
        </w:rPr>
        <w:t>Appeal to a higher authority, such as the Income Tax Appellate Tribunal (ITAT</w:t>
      </w:r>
      <w:proofErr w:type="gramStart"/>
      <w:r w:rsidRPr="008B357C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8B357C">
        <w:rPr>
          <w:rFonts w:ascii="Cambria" w:eastAsia="Times New Roman" w:hAnsi="Cambria" w:cs="Times New Roman"/>
          <w:b/>
          <w:sz w:val="24"/>
          <w:szCs w:val="24"/>
        </w:rPr>
        <w:br/>
      </w:r>
      <w:r w:rsidRPr="008B357C">
        <w:rPr>
          <w:rFonts w:ascii="Cambria" w:eastAsia="Times New Roman" w:hAnsi="Cambria" w:cs="Times New Roman"/>
          <w:sz w:val="24"/>
          <w:szCs w:val="24"/>
        </w:rPr>
        <w:t>B) Request the Assessing Officer to reconsider the assessment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C) Present the evidence directly to the Central Board of Direct Taxes (CBDT)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>D) No recourse is available</w:t>
      </w:r>
    </w:p>
    <w:p w:rsid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 xml:space="preserve">10. What is the key principle behind the restriction on submitting additional evidence under Rule 46A before the </w:t>
      </w:r>
      <w:proofErr w:type="gramStart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CIT(</w:t>
      </w:r>
      <w:proofErr w:type="gramEnd"/>
      <w:r w:rsidRPr="008B357C">
        <w:rPr>
          <w:rFonts w:ascii="Cambria" w:eastAsia="Times New Roman" w:hAnsi="Cambria" w:cs="Times New Roman"/>
          <w:b/>
          <w:bCs/>
          <w:sz w:val="24"/>
          <w:szCs w:val="24"/>
        </w:rPr>
        <w:t>A)?</w:t>
      </w:r>
    </w:p>
    <w:p w:rsidR="008B357C" w:rsidRPr="008B357C" w:rsidRDefault="008B357C" w:rsidP="008B357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B357C">
        <w:rPr>
          <w:rFonts w:ascii="Cambria" w:eastAsia="Times New Roman" w:hAnsi="Cambria" w:cs="Times New Roman"/>
          <w:sz w:val="24"/>
          <w:szCs w:val="24"/>
        </w:rPr>
        <w:t>A) To expedite the appeal process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bookmarkStart w:id="0" w:name="_GoBack"/>
      <w:r w:rsidRPr="008B357C">
        <w:rPr>
          <w:rFonts w:ascii="Cambria" w:eastAsia="Times New Roman" w:hAnsi="Cambria" w:cs="Times New Roman"/>
          <w:b/>
          <w:sz w:val="24"/>
          <w:szCs w:val="24"/>
        </w:rPr>
        <w:t>To ensure that all relevant evidence is presented during the original assessment</w:t>
      </w:r>
      <w:bookmarkEnd w:id="0"/>
      <w:r w:rsidRPr="008B357C">
        <w:rPr>
          <w:rFonts w:ascii="Cambria" w:eastAsia="Times New Roman" w:hAnsi="Cambria" w:cs="Times New Roman"/>
          <w:sz w:val="24"/>
          <w:szCs w:val="24"/>
        </w:rPr>
        <w:br/>
        <w:t>C) To limit the number of appeals</w:t>
      </w:r>
      <w:r w:rsidRPr="008B357C">
        <w:rPr>
          <w:rFonts w:ascii="Cambria" w:eastAsia="Times New Roman" w:hAnsi="Cambria" w:cs="Times New Roman"/>
          <w:sz w:val="24"/>
          <w:szCs w:val="24"/>
        </w:rPr>
        <w:br/>
        <w:t xml:space="preserve">D) To favor the position of the Assessing </w:t>
      </w:r>
    </w:p>
    <w:p w:rsidR="004E7094" w:rsidRPr="008B357C" w:rsidRDefault="004E7094">
      <w:pPr>
        <w:rPr>
          <w:rFonts w:ascii="Cambria" w:hAnsi="Cambria"/>
        </w:rPr>
      </w:pPr>
    </w:p>
    <w:sectPr w:rsidR="004E7094" w:rsidRPr="008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B"/>
    <w:rsid w:val="004035AB"/>
    <w:rsid w:val="004E7094"/>
    <w:rsid w:val="008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2599-24BE-45FF-8AC7-C0A6D76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357C"/>
    <w:rPr>
      <w:b/>
      <w:bCs/>
    </w:rPr>
  </w:style>
  <w:style w:type="character" w:styleId="Emphasis">
    <w:name w:val="Emphasis"/>
    <w:basedOn w:val="DefaultParagraphFont"/>
    <w:uiPriority w:val="20"/>
    <w:qFormat/>
    <w:rsid w:val="008B3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2024-09-15T17:32:00Z</dcterms:created>
  <dcterms:modified xsi:type="dcterms:W3CDTF">2024-09-15T17:39:00Z</dcterms:modified>
</cp:coreProperties>
</file>