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D565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MCQ on Search, Seizure and Survey assessment</w:t>
      </w:r>
    </w:p>
    <w:p w14:paraId="1DB796CE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Correct alternative is in Bold character</w:t>
      </w:r>
    </w:p>
    <w:p w14:paraId="1F377285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5054052A">
      <w:pPr>
        <w:ind w:left="505" w:leftChars="0" w:hanging="505" w:hangingChars="2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Q1. </w:t>
      </w:r>
      <w:r>
        <w:rPr>
          <w:rFonts w:hint="default" w:ascii="Verdana" w:hAnsi="Verdana" w:cs="Verdana"/>
          <w:sz w:val="22"/>
          <w:szCs w:val="22"/>
          <w:lang w:val="en-US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Search and Seizure simultaneously </w:t>
      </w:r>
      <w:r>
        <w:rPr>
          <w:rFonts w:hint="default" w:ascii="Verdana" w:hAnsi="Verdana" w:cs="Verdana"/>
          <w:sz w:val="22"/>
          <w:szCs w:val="22"/>
          <w:lang w:val="en-US"/>
        </w:rPr>
        <w:t xml:space="preserve">become </w:t>
      </w:r>
      <w:r>
        <w:rPr>
          <w:rFonts w:ascii="Verdana" w:hAnsi="Verdana" w:cs="Verdana"/>
          <w:sz w:val="22"/>
          <w:szCs w:val="22"/>
        </w:rPr>
        <w:t>operative in case of the proceedings initiated under______</w:t>
      </w:r>
    </w:p>
    <w:p w14:paraId="2122C248">
      <w:pPr>
        <w:rPr>
          <w:rFonts w:ascii="Verdana" w:hAnsi="Verdana" w:cs="Verdana"/>
          <w:sz w:val="22"/>
          <w:szCs w:val="22"/>
        </w:rPr>
      </w:pPr>
    </w:p>
    <w:p w14:paraId="456CA0D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Ans: a) </w:t>
      </w:r>
      <w:r>
        <w:rPr>
          <w:rFonts w:ascii="Verdana" w:hAnsi="Verdana" w:cs="Verdana"/>
          <w:b/>
          <w:sz w:val="22"/>
          <w:szCs w:val="22"/>
        </w:rPr>
        <w:t xml:space="preserve">Search U/s 132 or Requisitions called for U/s 132A </w:t>
      </w:r>
    </w:p>
    <w:p w14:paraId="4F96D074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b) Survey operation U/s 133</w:t>
      </w:r>
    </w:p>
    <w:p w14:paraId="4751A8A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c) Any one of the alternative (a) and (b)</w:t>
      </w:r>
    </w:p>
    <w:p w14:paraId="353C4EE1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d) None of the alternative</w:t>
      </w:r>
    </w:p>
    <w:p w14:paraId="697DFE8B">
      <w:pPr>
        <w:rPr>
          <w:rFonts w:ascii="Verdana" w:hAnsi="Verdana" w:cs="Verdana"/>
          <w:b/>
          <w:bCs/>
          <w:sz w:val="22"/>
          <w:szCs w:val="22"/>
        </w:rPr>
      </w:pPr>
    </w:p>
    <w:p w14:paraId="373A99F8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Q2. Search can be initiated on the basis of the__________</w:t>
      </w:r>
    </w:p>
    <w:p w14:paraId="0A812809">
      <w:pPr>
        <w:rPr>
          <w:rFonts w:ascii="Verdana" w:hAnsi="Verdana" w:cs="Verdana"/>
          <w:sz w:val="22"/>
          <w:szCs w:val="22"/>
        </w:rPr>
      </w:pPr>
    </w:p>
    <w:p w14:paraId="2B0C9C18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Information gathered by the Investigating officers against any assessee in respect of undisclosed income or generation of  undisclosed assets</w:t>
      </w:r>
    </w:p>
    <w:p w14:paraId="61212120">
      <w:pPr>
        <w:ind w:left="46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14:paraId="05DC4EBD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Information gathered by the Investigating officers against any assessee in respect of undisclosed income or generation of  undisclosed assets with supported documents or evidence</w:t>
      </w:r>
    </w:p>
    <w:p w14:paraId="78847A2F">
      <w:pPr>
        <w:ind w:left="464"/>
        <w:rPr>
          <w:rFonts w:ascii="Verdana" w:hAnsi="Verdana" w:cs="Verdana"/>
          <w:sz w:val="22"/>
          <w:szCs w:val="22"/>
        </w:rPr>
      </w:pPr>
    </w:p>
    <w:p w14:paraId="053A9188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Information gathered by the Investigating officers having reason to suspect about the whereabouts against any assessee in respect of undisclosed income or generation of  undisclosed assets</w:t>
      </w:r>
    </w:p>
    <w:p w14:paraId="59F6EAE0">
      <w:pPr>
        <w:pStyle w:val="4"/>
        <w:rPr>
          <w:rFonts w:ascii="Verdana" w:hAnsi="Verdana" w:cs="Verdana"/>
          <w:sz w:val="22"/>
          <w:szCs w:val="22"/>
        </w:rPr>
      </w:pPr>
    </w:p>
    <w:p w14:paraId="1E5C83DA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Information gathered by the Investigating officers against any assessee having reason to belie</w:t>
      </w:r>
      <w:r>
        <w:rPr>
          <w:rFonts w:hint="default" w:ascii="Verdana" w:hAnsi="Verdana" w:cs="Verdana"/>
          <w:b/>
          <w:bCs/>
          <w:sz w:val="22"/>
          <w:szCs w:val="22"/>
          <w:lang w:val="en-US"/>
        </w:rPr>
        <w:t>ve</w:t>
      </w:r>
      <w:r>
        <w:rPr>
          <w:rFonts w:ascii="Verdana" w:hAnsi="Verdana" w:cs="Verdana"/>
          <w:b/>
          <w:bCs/>
          <w:sz w:val="22"/>
          <w:szCs w:val="22"/>
        </w:rPr>
        <w:t xml:space="preserve"> in respect of undisclosed income or generation of undisclosed assets </w:t>
      </w:r>
    </w:p>
    <w:p w14:paraId="4A15BD7E">
      <w:pPr>
        <w:ind w:left="464"/>
        <w:rPr>
          <w:rFonts w:ascii="Verdana" w:hAnsi="Verdana" w:cs="Verdana"/>
          <w:sz w:val="22"/>
          <w:szCs w:val="22"/>
        </w:rPr>
      </w:pPr>
    </w:p>
    <w:p w14:paraId="62504D26">
      <w:pPr>
        <w:rPr>
          <w:rFonts w:ascii="Verdana" w:hAnsi="Verdana" w:cs="Verdana"/>
          <w:sz w:val="22"/>
          <w:szCs w:val="22"/>
        </w:rPr>
      </w:pPr>
    </w:p>
    <w:p w14:paraId="42A4485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Q3. Assessment Proceedings U/s 153A can be initiated after______</w:t>
      </w:r>
    </w:p>
    <w:p w14:paraId="3D17BD9D">
      <w:pPr>
        <w:rPr>
          <w:rFonts w:ascii="Verdana" w:hAnsi="Verdana" w:cs="Verdana"/>
          <w:sz w:val="22"/>
          <w:szCs w:val="22"/>
        </w:rPr>
      </w:pPr>
    </w:p>
    <w:p w14:paraId="020C3B3C">
      <w:pPr>
        <w:pStyle w:val="4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search U/s 132 or Requisitions called for U/s 132A </w:t>
      </w:r>
    </w:p>
    <w:p w14:paraId="4DE9FFED">
      <w:pPr>
        <w:pStyle w:val="4"/>
        <w:numPr>
          <w:ilvl w:val="0"/>
          <w:numId w:val="2"/>
        </w:numPr>
        <w:ind w:right="-105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completion of search U/s 132 or Requisitions called for U/s 132A </w:t>
      </w:r>
    </w:p>
    <w:p w14:paraId="4BDC4985">
      <w:pPr>
        <w:pStyle w:val="4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completion of the survey proceedings </w:t>
      </w:r>
    </w:p>
    <w:p w14:paraId="267DC6A4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70B7C15A">
      <w:pPr>
        <w:rPr>
          <w:rFonts w:ascii="Verdana" w:hAnsi="Verdana" w:cs="Verdana"/>
          <w:b/>
          <w:bCs/>
          <w:sz w:val="22"/>
          <w:szCs w:val="22"/>
        </w:rPr>
      </w:pPr>
    </w:p>
    <w:p w14:paraId="72D04B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Q4. The assessment U/s 153C will be initiated when  </w:t>
      </w:r>
    </w:p>
    <w:p w14:paraId="74EC185E">
      <w:pPr>
        <w:rPr>
          <w:rFonts w:ascii="Verdana" w:hAnsi="Verdana" w:cs="Verdana"/>
          <w:sz w:val="22"/>
          <w:szCs w:val="22"/>
        </w:rPr>
      </w:pPr>
    </w:p>
    <w:p w14:paraId="3E7A6119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Search has been completed in the premises of another assessee which does not belong to the premises of the assessee to whom notice U/s 153C was issued</w:t>
      </w:r>
    </w:p>
    <w:p w14:paraId="24082701">
      <w:pPr>
        <w:ind w:left="386"/>
        <w:rPr>
          <w:rFonts w:ascii="Verdana" w:hAnsi="Verdana" w:cs="Verdana"/>
          <w:sz w:val="22"/>
          <w:szCs w:val="22"/>
        </w:rPr>
      </w:pPr>
    </w:p>
    <w:p w14:paraId="5E92B835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Search has been completed in the premises of the assessee to whom notice U/s 153C was issued.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581C5E57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when survey has been made</w:t>
      </w:r>
    </w:p>
    <w:p w14:paraId="040D7C8C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When Notice U/s 148 was issued only</w:t>
      </w:r>
    </w:p>
    <w:p w14:paraId="52821D7E">
      <w:pPr>
        <w:rPr>
          <w:rFonts w:ascii="Verdana" w:hAnsi="Verdana" w:cs="Verdana"/>
          <w:sz w:val="22"/>
          <w:szCs w:val="22"/>
        </w:rPr>
      </w:pPr>
    </w:p>
    <w:p w14:paraId="5F622A5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Q5 The time limit of the issuance of notice U/s 153C is</w:t>
      </w:r>
    </w:p>
    <w:p w14:paraId="17AC8D88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</w:t>
      </w:r>
    </w:p>
    <w:p w14:paraId="49FF2C1C">
      <w:pPr>
        <w:numPr>
          <w:ilvl w:val="0"/>
          <w:numId w:val="4"/>
        </w:numPr>
        <w:ind w:firstLine="331" w:firstLineChars="15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Within twenty one months from the end of the F.Y. in which </w:t>
      </w:r>
    </w:p>
    <w:p w14:paraId="12C6D7C4">
      <w:pPr>
        <w:ind w:left="331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   search was made </w:t>
      </w:r>
    </w:p>
    <w:p w14:paraId="1C7E51BF">
      <w:pPr>
        <w:numPr>
          <w:ilvl w:val="0"/>
          <w:numId w:val="4"/>
        </w:numPr>
        <w:ind w:firstLine="330" w:firstLineChars="15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within twenty four months from the end of the F.Y. in which search </w:t>
      </w:r>
    </w:p>
    <w:p w14:paraId="76A597D3">
      <w:pPr>
        <w:ind w:left="3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was made </w:t>
      </w:r>
    </w:p>
    <w:p w14:paraId="10B6A522">
      <w:pPr>
        <w:pStyle w:val="4"/>
        <w:numPr>
          <w:ilvl w:val="0"/>
          <w:numId w:val="4"/>
        </w:numPr>
        <w:ind w:left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within twelve months from the end of the F.Y. in which search was </w:t>
      </w:r>
    </w:p>
    <w:p w14:paraId="7D715D0A">
      <w:pPr>
        <w:pStyle w:val="4"/>
        <w:ind w:left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made</w:t>
      </w:r>
    </w:p>
    <w:p w14:paraId="6711F568">
      <w:pPr>
        <w:pStyle w:val="4"/>
        <w:numPr>
          <w:ilvl w:val="0"/>
          <w:numId w:val="4"/>
        </w:numPr>
        <w:ind w:left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5ED2BDD8">
      <w:pPr>
        <w:rPr>
          <w:rFonts w:ascii="Verdana" w:hAnsi="Verdana" w:cs="Verdana"/>
          <w:sz w:val="22"/>
          <w:szCs w:val="22"/>
        </w:rPr>
      </w:pPr>
    </w:p>
    <w:p w14:paraId="0DFDFD0A">
      <w:pPr>
        <w:ind w:left="398" w:hanging="398" w:hangingChars="18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Q6 Notice U/s 148 was issued for reassessment and the assessment proceedings U/s 147 is also being carried on. In the meantime search has been initiated and also completed. Whether the assessment proceedings U/s 147 is abated ?</w:t>
      </w:r>
    </w:p>
    <w:p w14:paraId="66DE37FA">
      <w:pPr>
        <w:ind w:left="398" w:hanging="398" w:hangingChars="181"/>
        <w:rPr>
          <w:rFonts w:ascii="Verdana" w:hAnsi="Verdana" w:cs="Verdana"/>
          <w:sz w:val="22"/>
          <w:szCs w:val="22"/>
        </w:rPr>
      </w:pPr>
    </w:p>
    <w:p w14:paraId="154F6590">
      <w:pPr>
        <w:numPr>
          <w:ilvl w:val="0"/>
          <w:numId w:val="5"/>
        </w:numPr>
        <w:ind w:firstLine="442" w:firstLineChars="2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Yes for the relevant Financial Year covers under search</w:t>
      </w:r>
      <w:r>
        <w:rPr>
          <w:rFonts w:ascii="Verdana" w:hAnsi="Verdana" w:cs="Verdana"/>
          <w:sz w:val="22"/>
          <w:szCs w:val="22"/>
        </w:rPr>
        <w:t>.</w:t>
      </w:r>
    </w:p>
    <w:p w14:paraId="1CACB8B5">
      <w:pPr>
        <w:numPr>
          <w:ilvl w:val="0"/>
          <w:numId w:val="5"/>
        </w:numPr>
        <w:ind w:firstLine="440" w:firstLineChars="2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Yes without discrimination of any Financial Year</w:t>
      </w:r>
    </w:p>
    <w:p w14:paraId="65B81443">
      <w:pPr>
        <w:numPr>
          <w:ilvl w:val="0"/>
          <w:numId w:val="5"/>
        </w:numPr>
        <w:ind w:firstLine="440" w:firstLineChars="20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No Provision of such assessment</w:t>
      </w:r>
      <w:r>
        <w:rPr>
          <w:rFonts w:hint="default" w:ascii="Verdana" w:hAnsi="Verdana" w:cs="Verdana"/>
          <w:bCs/>
          <w:sz w:val="22"/>
          <w:szCs w:val="22"/>
          <w:lang w:val="en-US"/>
        </w:rPr>
        <w:t xml:space="preserve"> where it abates</w:t>
      </w:r>
    </w:p>
    <w:p w14:paraId="5C01B99D">
      <w:pPr>
        <w:numPr>
          <w:ilvl w:val="0"/>
          <w:numId w:val="5"/>
        </w:numPr>
        <w:ind w:firstLine="440" w:firstLineChars="2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Yes for the relevant Financial year covers under search till up</w:t>
      </w:r>
      <w:r>
        <w:rPr>
          <w:rFonts w:hint="default" w:ascii="Verdana" w:hAnsi="Verdana" w:cs="Verdana"/>
          <w:sz w:val="22"/>
          <w:szCs w:val="22"/>
          <w:lang w:val="en-US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to </w:t>
      </w:r>
    </w:p>
    <w:p w14:paraId="13374EB9">
      <w:pPr>
        <w:ind w:left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31.03.2024</w:t>
      </w:r>
    </w:p>
    <w:p w14:paraId="1AE4CAF0">
      <w:pPr>
        <w:ind w:left="309"/>
        <w:rPr>
          <w:rFonts w:ascii="Verdana" w:hAnsi="Verdana" w:cs="Verdana"/>
          <w:sz w:val="22"/>
          <w:szCs w:val="22"/>
        </w:rPr>
      </w:pPr>
    </w:p>
    <w:p w14:paraId="3B0D958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Q7 The investigating officer not below the rank of Assistant Director General of Investigation can release the assets after ____________</w:t>
      </w:r>
    </w:p>
    <w:p w14:paraId="70B9F127">
      <w:pPr>
        <w:ind w:firstLine="440" w:firstLineChars="200"/>
        <w:rPr>
          <w:rFonts w:ascii="Verdana" w:hAnsi="Verdana" w:cs="Verdana"/>
          <w:sz w:val="22"/>
          <w:szCs w:val="22"/>
        </w:rPr>
      </w:pPr>
    </w:p>
    <w:p w14:paraId="0CD556F8">
      <w:pPr>
        <w:numPr>
          <w:ilvl w:val="0"/>
          <w:numId w:val="6"/>
        </w:num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satisfaction of the books of accounts in relation with the seized </w:t>
      </w:r>
    </w:p>
    <w:p w14:paraId="2BC9ADCA">
      <w:p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assets</w:t>
      </w:r>
    </w:p>
    <w:p w14:paraId="65D2401B">
      <w:pPr>
        <w:numPr>
          <w:ilvl w:val="0"/>
          <w:numId w:val="6"/>
        </w:numPr>
        <w:ind w:left="40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satisfaction of the books of accounts in relation with the </w:t>
      </w:r>
      <w:r>
        <w:rPr>
          <w:rFonts w:hint="default" w:ascii="Verdana" w:hAnsi="Verdana" w:cs="Verdana"/>
          <w:b/>
          <w:bCs/>
          <w:sz w:val="22"/>
          <w:szCs w:val="22"/>
          <w:lang w:val="en-US"/>
        </w:rPr>
        <w:t xml:space="preserve">  </w:t>
      </w:r>
    </w:p>
    <w:p w14:paraId="36EA546D">
      <w:pPr>
        <w:numPr>
          <w:numId w:val="0"/>
        </w:numPr>
        <w:ind w:firstLine="773" w:firstLineChars="35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seized assets in respect of such seized assets which is </w:t>
      </w:r>
    </w:p>
    <w:p w14:paraId="0060152E">
      <w:pPr>
        <w:numPr>
          <w:numId w:val="0"/>
        </w:numPr>
        <w:ind w:firstLine="773" w:firstLineChars="35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appearing as disclosed.</w:t>
      </w:r>
    </w:p>
    <w:p w14:paraId="464F14CB">
      <w:pPr>
        <w:numPr>
          <w:ilvl w:val="0"/>
          <w:numId w:val="6"/>
        </w:num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after payment of the tax even prior to the assessment</w:t>
      </w:r>
    </w:p>
    <w:p w14:paraId="2D1116EF">
      <w:pPr>
        <w:numPr>
          <w:ilvl w:val="0"/>
          <w:numId w:val="6"/>
        </w:num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0AA03C14">
      <w:pPr>
        <w:ind w:left="400"/>
        <w:rPr>
          <w:rFonts w:ascii="Verdana" w:hAnsi="Verdana" w:cs="Verdana"/>
          <w:sz w:val="22"/>
          <w:szCs w:val="22"/>
        </w:rPr>
      </w:pPr>
    </w:p>
    <w:p w14:paraId="16659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 8  Draft assessment order is compulsorily required for the approval </w:t>
      </w:r>
    </w:p>
    <w:p w14:paraId="1F38FFE5">
      <w:pPr>
        <w:ind w:firstLine="550" w:firstLineChars="25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from the higher authority of the Assessing Officer</w:t>
      </w:r>
    </w:p>
    <w:p w14:paraId="371C9EA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14:paraId="23A940F8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Absolutely correct</w:t>
      </w:r>
    </w:p>
    <w:p w14:paraId="65FEEFF9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Partly correct</w:t>
      </w:r>
    </w:p>
    <w:p w14:paraId="391DB840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Correct if tax amount exceeds Rs.1 Crore</w:t>
      </w:r>
    </w:p>
    <w:p w14:paraId="05BC1B25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6ADDECF8">
      <w:pPr>
        <w:ind w:left="386"/>
        <w:rPr>
          <w:rFonts w:ascii="Verdana" w:hAnsi="Verdana" w:cs="Verdana"/>
          <w:sz w:val="22"/>
          <w:szCs w:val="22"/>
        </w:rPr>
      </w:pPr>
    </w:p>
    <w:p w14:paraId="20F82168">
      <w:pPr>
        <w:rPr>
          <w:rFonts w:hint="default"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</w:rPr>
        <w:t xml:space="preserve">Q 9 </w:t>
      </w:r>
      <w:r>
        <w:rPr>
          <w:rFonts w:hint="default" w:ascii="Verdana" w:hAnsi="Verdana" w:cs="Verdana"/>
          <w:sz w:val="22"/>
          <w:szCs w:val="22"/>
          <w:lang w:val="en-US"/>
        </w:rPr>
        <w:t>Whether Search party at the time of search suo moto arrest the assessee with other residents ?</w:t>
      </w:r>
    </w:p>
    <w:p w14:paraId="1B973846">
      <w:pPr>
        <w:rPr>
          <w:rFonts w:hint="default" w:ascii="Verdana" w:hAnsi="Verdana" w:cs="Verdana"/>
          <w:sz w:val="22"/>
          <w:szCs w:val="22"/>
          <w:lang w:val="en-US"/>
        </w:rPr>
      </w:pPr>
    </w:p>
    <w:p w14:paraId="72AA6AF2">
      <w:pPr>
        <w:numPr>
          <w:ilvl w:val="0"/>
          <w:numId w:val="8"/>
        </w:numPr>
        <w:ind w:firstLine="440" w:firstLineChars="200"/>
        <w:rPr>
          <w:rFonts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  <w:lang w:val="en-US"/>
        </w:rPr>
        <w:t>Yes having the power with the search warrant</w:t>
      </w:r>
    </w:p>
    <w:p w14:paraId="5EFE45AB">
      <w:pPr>
        <w:numPr>
          <w:ilvl w:val="0"/>
          <w:numId w:val="8"/>
        </w:numPr>
        <w:ind w:right="-1092" w:rightChars="-546" w:firstLine="440" w:firstLineChars="200"/>
        <w:rPr>
          <w:rFonts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  <w:lang w:val="en-US"/>
        </w:rPr>
        <w:t>Yes having the power with the sea</w:t>
      </w:r>
      <w:bookmarkStart w:id="0" w:name="_GoBack"/>
      <w:bookmarkEnd w:id="0"/>
      <w:r>
        <w:rPr>
          <w:rFonts w:hint="default" w:ascii="Verdana" w:hAnsi="Verdana" w:cs="Verdana"/>
          <w:sz w:val="22"/>
          <w:szCs w:val="22"/>
          <w:lang w:val="en-US"/>
        </w:rPr>
        <w:t>rch warrant but not other residents</w:t>
      </w:r>
    </w:p>
    <w:p w14:paraId="30507474">
      <w:pPr>
        <w:numPr>
          <w:ilvl w:val="0"/>
          <w:numId w:val="8"/>
        </w:numPr>
        <w:ind w:firstLine="440" w:firstLineChars="200"/>
        <w:rPr>
          <w:rFonts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  <w:lang w:val="en-US"/>
        </w:rPr>
        <w:t xml:space="preserve">Yes subject to the FIR in the local police station and depending upon the        </w:t>
      </w:r>
    </w:p>
    <w:p w14:paraId="1D24ECD5">
      <w:pPr>
        <w:numPr>
          <w:numId w:val="0"/>
        </w:numPr>
        <w:ind w:firstLine="660" w:firstLineChars="300"/>
        <w:rPr>
          <w:rFonts w:hint="default" w:ascii="Verdana" w:hAnsi="Verdana" w:cs="Verdana"/>
          <w:sz w:val="22"/>
          <w:szCs w:val="22"/>
          <w:lang w:val="en-US"/>
        </w:rPr>
      </w:pPr>
      <w:r>
        <w:rPr>
          <w:rFonts w:hint="default" w:ascii="Verdana" w:hAnsi="Verdana" w:cs="Verdana"/>
          <w:sz w:val="22"/>
          <w:szCs w:val="22"/>
          <w:lang w:val="en-US"/>
        </w:rPr>
        <w:t xml:space="preserve">authority of police having criminal intention thereon without any notice </w:t>
      </w:r>
    </w:p>
    <w:p w14:paraId="5B258ECF">
      <w:pPr>
        <w:numPr>
          <w:ilvl w:val="0"/>
          <w:numId w:val="8"/>
        </w:numPr>
        <w:ind w:firstLine="442" w:firstLineChars="200"/>
        <w:rPr>
          <w:rFonts w:ascii="Verdana" w:hAnsi="Verdana" w:cs="Verdana"/>
          <w:sz w:val="22"/>
          <w:szCs w:val="22"/>
        </w:rPr>
      </w:pPr>
      <w:r>
        <w:rPr>
          <w:rFonts w:hint="default" w:ascii="Verdana" w:hAnsi="Verdana" w:cs="Verdana"/>
          <w:b/>
          <w:bCs/>
          <w:sz w:val="22"/>
          <w:szCs w:val="22"/>
          <w:lang w:val="en-US"/>
        </w:rPr>
        <w:t>No such provision thereon</w:t>
      </w:r>
    </w:p>
    <w:p w14:paraId="06D57032">
      <w:pPr>
        <w:rPr>
          <w:rFonts w:ascii="Verdana" w:hAnsi="Verdana" w:cs="Verdana"/>
          <w:sz w:val="22"/>
          <w:szCs w:val="22"/>
        </w:rPr>
      </w:pPr>
    </w:p>
    <w:p w14:paraId="61107715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 10 </w:t>
      </w:r>
      <w:r>
        <w:rPr>
          <w:rFonts w:hint="default" w:ascii="Verdana" w:hAnsi="Verdana" w:cs="Verdana"/>
          <w:sz w:val="22"/>
          <w:szCs w:val="22"/>
          <w:lang w:val="en-US"/>
        </w:rPr>
        <w:t xml:space="preserve">Special rate of tax </w:t>
      </w:r>
      <w:r>
        <w:rPr>
          <w:rFonts w:ascii="Verdana" w:hAnsi="Verdana" w:cs="Verdana"/>
          <w:sz w:val="22"/>
          <w:szCs w:val="22"/>
        </w:rPr>
        <w:t>i</w:t>
      </w:r>
      <w:r>
        <w:rPr>
          <w:rFonts w:hint="default" w:ascii="Verdana" w:hAnsi="Verdana" w:cs="Verdana"/>
          <w:sz w:val="22"/>
          <w:szCs w:val="22"/>
          <w:lang w:val="en-US"/>
        </w:rPr>
        <w:t>s applicable after assessment in case of ______</w:t>
      </w:r>
    </w:p>
    <w:p w14:paraId="74D2CD7A">
      <w:pPr>
        <w:rPr>
          <w:rFonts w:ascii="Verdana" w:hAnsi="Verdana" w:cs="Verdana"/>
          <w:sz w:val="22"/>
          <w:szCs w:val="22"/>
        </w:rPr>
      </w:pPr>
    </w:p>
    <w:p w14:paraId="1C9634D7">
      <w:pPr>
        <w:numPr>
          <w:ilvl w:val="0"/>
          <w:numId w:val="9"/>
        </w:numPr>
        <w:ind w:left="309"/>
        <w:rPr>
          <w:rFonts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  <w:lang w:val="en-US"/>
        </w:rPr>
        <w:t>Post Search operation</w:t>
      </w:r>
    </w:p>
    <w:p w14:paraId="5EC36A20">
      <w:pPr>
        <w:numPr>
          <w:ilvl w:val="0"/>
          <w:numId w:val="9"/>
        </w:numPr>
        <w:ind w:left="309"/>
        <w:rPr>
          <w:rFonts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  <w:lang w:val="en-US"/>
        </w:rPr>
        <w:t>Post Survey operation</w:t>
      </w:r>
    </w:p>
    <w:p w14:paraId="4B1F1C8E">
      <w:pPr>
        <w:numPr>
          <w:ilvl w:val="0"/>
          <w:numId w:val="9"/>
        </w:numPr>
        <w:ind w:left="309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lang w:val="en-US"/>
        </w:rPr>
        <w:t>Any one alternative of (a) and (b)</w:t>
      </w:r>
    </w:p>
    <w:p w14:paraId="2F1E6B8E">
      <w:pPr>
        <w:numPr>
          <w:ilvl w:val="0"/>
          <w:numId w:val="9"/>
        </w:numPr>
        <w:ind w:left="309"/>
        <w:rPr>
          <w:rFonts w:ascii="Verdana" w:hAnsi="Verdana" w:cs="Verdana"/>
          <w:b/>
          <w:bCs/>
          <w:sz w:val="22"/>
          <w:szCs w:val="22"/>
        </w:rPr>
      </w:pPr>
      <w:r>
        <w:rPr>
          <w:rFonts w:hint="default" w:ascii="Verdana" w:hAnsi="Verdana" w:cs="Verdana"/>
          <w:b/>
          <w:bCs/>
          <w:sz w:val="22"/>
          <w:szCs w:val="22"/>
          <w:lang w:val="en-US"/>
        </w:rPr>
        <w:t>No special rate is applicable except as mandated in the Provisions</w:t>
      </w:r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firstLine="0"/>
      </w:pPr>
    </w:lvl>
  </w:abstractNum>
  <w:abstractNum w:abstractNumId="1">
    <w:nsid w:val="A0B924F6"/>
    <w:multiLevelType w:val="singleLevel"/>
    <w:tmpl w:val="A0B924F6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firstLine="0"/>
      </w:pPr>
    </w:lvl>
  </w:abstractNum>
  <w:abstractNum w:abstractNumId="4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firstLine="0"/>
      </w:pPr>
    </w:lvl>
  </w:abstractNum>
  <w:abstractNum w:abstractNumId="5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37F4FEBF"/>
    <w:multiLevelType w:val="singleLevel"/>
    <w:tmpl w:val="37F4FEBF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510E2BB7"/>
    <w:multiLevelType w:val="singleLevel"/>
    <w:tmpl w:val="510E2BB7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12F374C"/>
    <w:multiLevelType w:val="singleLevel"/>
    <w:tmpl w:val="512F374C"/>
    <w:lvl w:ilvl="0" w:tentative="0">
      <w:start w:val="1"/>
      <w:numFmt w:val="lowerLetter"/>
      <w:suff w:val="space"/>
      <w:lvlText w:val="%1)"/>
      <w:lvlJc w:val="left"/>
      <w:pPr>
        <w:ind w:left="464" w:firstLine="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46C58"/>
    <w:rsid w:val="002370F6"/>
    <w:rsid w:val="00623AB4"/>
    <w:rsid w:val="00705FB9"/>
    <w:rsid w:val="00A457C8"/>
    <w:rsid w:val="00A62090"/>
    <w:rsid w:val="00AF5C60"/>
    <w:rsid w:val="00BE36FD"/>
    <w:rsid w:val="00C34648"/>
    <w:rsid w:val="00DF357A"/>
    <w:rsid w:val="00FA6696"/>
    <w:rsid w:val="0298137F"/>
    <w:rsid w:val="07563167"/>
    <w:rsid w:val="08D07A8B"/>
    <w:rsid w:val="20D1551D"/>
    <w:rsid w:val="21346C58"/>
    <w:rsid w:val="324F6C25"/>
    <w:rsid w:val="455E453B"/>
    <w:rsid w:val="4C2E3661"/>
    <w:rsid w:val="675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3180</Characters>
  <Lines>26</Lines>
  <Paragraphs>7</Paragraphs>
  <TotalTime>40</TotalTime>
  <ScaleCrop>false</ScaleCrop>
  <LinksUpToDate>false</LinksUpToDate>
  <CharactersWithSpaces>3730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2024-04-03T18:01:00Z</dcterms:created>
  <dc:creator>Sir</dc:creator>
  <cp:lastModifiedBy>Tapas Majumder</cp:lastModifiedBy>
  <dcterms:modified xsi:type="dcterms:W3CDTF">2024-08-13T05:10:40Z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F10B9AC37A1F4528A80F416D439FC7B5_11</vt:lpwstr>
  </property>
</Properties>
</file>