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BBA2" w14:textId="0AB37021" w:rsidR="000009BA" w:rsidRPr="00F1638B" w:rsidRDefault="0055035E" w:rsidP="0055035E">
      <w:pPr>
        <w:pBdr>
          <w:bottom w:val="single" w:sz="4" w:space="1" w:color="auto"/>
        </w:pBdr>
        <w:spacing w:after="0" w:line="280" w:lineRule="exact"/>
        <w:jc w:val="center"/>
        <w:rPr>
          <w:rFonts w:cstheme="minorHAnsi"/>
          <w:sz w:val="26"/>
          <w:szCs w:val="26"/>
          <w:lang w:val="en-US"/>
        </w:rPr>
      </w:pPr>
      <w:r w:rsidRPr="00F1638B">
        <w:rPr>
          <w:rFonts w:cstheme="minorHAnsi"/>
          <w:sz w:val="26"/>
          <w:szCs w:val="26"/>
          <w:lang w:val="en-US"/>
        </w:rPr>
        <w:t>MCQ -</w:t>
      </w:r>
      <w:r w:rsidR="00BA0A18" w:rsidRPr="00F1638B">
        <w:rPr>
          <w:rFonts w:cstheme="minorHAnsi"/>
          <w:sz w:val="26"/>
          <w:szCs w:val="26"/>
          <w:lang w:val="en-US"/>
        </w:rPr>
        <w:t xml:space="preserve"> </w:t>
      </w:r>
      <w:r w:rsidR="00BA0A18" w:rsidRPr="00F1638B">
        <w:rPr>
          <w:rFonts w:cstheme="minorHAnsi"/>
          <w:b/>
          <w:bCs/>
          <w:sz w:val="26"/>
          <w:szCs w:val="26"/>
          <w:lang w:val="en-US"/>
        </w:rPr>
        <w:t xml:space="preserve">Receipt of different E-Notices </w:t>
      </w:r>
      <w:r w:rsidRPr="00F1638B">
        <w:rPr>
          <w:rFonts w:cstheme="minorHAnsi"/>
          <w:b/>
          <w:bCs/>
          <w:sz w:val="26"/>
          <w:szCs w:val="26"/>
          <w:lang w:val="en-US"/>
        </w:rPr>
        <w:t>&amp; Filing</w:t>
      </w:r>
      <w:r w:rsidR="00BA0A18" w:rsidRPr="00F1638B">
        <w:rPr>
          <w:rFonts w:cstheme="minorHAnsi"/>
          <w:b/>
          <w:bCs/>
          <w:sz w:val="26"/>
          <w:szCs w:val="26"/>
          <w:lang w:val="en-US"/>
        </w:rPr>
        <w:t xml:space="preserve"> of E- response, procedure to be followed</w:t>
      </w:r>
      <w:r w:rsidR="00BA0A18" w:rsidRPr="00F1638B">
        <w:rPr>
          <w:rFonts w:cstheme="minorHAnsi"/>
          <w:b/>
          <w:bCs/>
          <w:sz w:val="26"/>
          <w:szCs w:val="26"/>
          <w:lang w:val="en-US"/>
        </w:rPr>
        <w:t>.</w:t>
      </w:r>
    </w:p>
    <w:p w14:paraId="615BEC57" w14:textId="77777777" w:rsidR="00BA0A18" w:rsidRPr="00F1638B" w:rsidRDefault="00BA0A18" w:rsidP="0055035E">
      <w:pPr>
        <w:spacing w:after="0" w:line="280" w:lineRule="exact"/>
        <w:jc w:val="both"/>
        <w:rPr>
          <w:rFonts w:cstheme="minorHAnsi"/>
          <w:sz w:val="24"/>
          <w:szCs w:val="24"/>
          <w:lang w:val="en-US"/>
        </w:rPr>
      </w:pPr>
    </w:p>
    <w:p w14:paraId="07CB1A54" w14:textId="108915A8" w:rsidR="00BA0A18" w:rsidRPr="00F1638B" w:rsidRDefault="00BA0A18" w:rsidP="0055035E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  <w:lang w:val="en-US"/>
        </w:rPr>
      </w:pPr>
      <w:r w:rsidRPr="00F1638B">
        <w:rPr>
          <w:rFonts w:cstheme="minorHAnsi"/>
          <w:sz w:val="24"/>
          <w:szCs w:val="24"/>
          <w:lang w:val="en-US"/>
        </w:rPr>
        <w:t>1.</w:t>
      </w:r>
      <w:r w:rsidRPr="00F1638B">
        <w:rPr>
          <w:rFonts w:cstheme="minorHAnsi"/>
          <w:sz w:val="24"/>
          <w:szCs w:val="24"/>
          <w:lang w:val="en-US"/>
        </w:rPr>
        <w:t xml:space="preserve">Assessee is given an opportunity to respond within </w:t>
      </w:r>
      <w:r w:rsidRPr="00F1638B">
        <w:rPr>
          <w:rFonts w:cstheme="minorHAnsi"/>
          <w:sz w:val="24"/>
          <w:szCs w:val="24"/>
          <w:lang w:val="en-US"/>
        </w:rPr>
        <w:t>________</w:t>
      </w:r>
      <w:r w:rsidRPr="00F1638B">
        <w:rPr>
          <w:rFonts w:cstheme="minorHAnsi"/>
          <w:sz w:val="24"/>
          <w:szCs w:val="24"/>
          <w:lang w:val="en-US"/>
        </w:rPr>
        <w:t xml:space="preserve"> from the date of intimation </w:t>
      </w:r>
      <w:r w:rsidRPr="00F1638B">
        <w:rPr>
          <w:rFonts w:cstheme="minorHAnsi"/>
          <w:sz w:val="24"/>
          <w:szCs w:val="24"/>
          <w:lang w:val="en-US"/>
        </w:rPr>
        <w:t xml:space="preserve">under section 139(9) </w:t>
      </w:r>
      <w:proofErr w:type="spellStart"/>
      <w:r w:rsidR="00F1638B" w:rsidRPr="00F1638B">
        <w:rPr>
          <w:rFonts w:cstheme="minorHAnsi"/>
          <w:sz w:val="24"/>
          <w:szCs w:val="24"/>
          <w:lang w:val="en-US"/>
        </w:rPr>
        <w:t>i.e</w:t>
      </w:r>
      <w:proofErr w:type="spellEnd"/>
      <w:r w:rsidR="00F1638B" w:rsidRPr="00F1638B">
        <w:rPr>
          <w:rFonts w:cstheme="minorHAnsi"/>
          <w:sz w:val="24"/>
          <w:szCs w:val="24"/>
          <w:lang w:val="en-US"/>
        </w:rPr>
        <w:t xml:space="preserve"> in</w:t>
      </w:r>
      <w:r w:rsidRPr="00F1638B">
        <w:rPr>
          <w:rFonts w:cstheme="minorHAnsi"/>
          <w:sz w:val="24"/>
          <w:szCs w:val="24"/>
          <w:lang w:val="en-US"/>
        </w:rPr>
        <w:t xml:space="preserve"> case of defective return </w:t>
      </w:r>
      <w:r w:rsidRPr="00F1638B">
        <w:rPr>
          <w:rFonts w:cstheme="minorHAnsi"/>
          <w:sz w:val="24"/>
          <w:szCs w:val="24"/>
          <w:lang w:val="en-US"/>
        </w:rPr>
        <w:t xml:space="preserve">and if he </w:t>
      </w:r>
      <w:r w:rsidR="00F1638B" w:rsidRPr="00F1638B">
        <w:rPr>
          <w:rFonts w:cstheme="minorHAnsi"/>
          <w:sz w:val="24"/>
          <w:szCs w:val="24"/>
          <w:lang w:val="en-US"/>
        </w:rPr>
        <w:t>doesn’t</w:t>
      </w:r>
      <w:r w:rsidRPr="00F1638B">
        <w:rPr>
          <w:rFonts w:cstheme="minorHAnsi"/>
          <w:sz w:val="24"/>
          <w:szCs w:val="24"/>
          <w:lang w:val="en-US"/>
        </w:rPr>
        <w:t xml:space="preserve"> respond within stipulated time, the AO will consider the return invalid and proceed for assessment</w:t>
      </w:r>
      <w:r w:rsidRPr="00F1638B">
        <w:rPr>
          <w:rFonts w:cstheme="minorHAnsi"/>
          <w:sz w:val="24"/>
          <w:szCs w:val="24"/>
          <w:lang w:val="en-US"/>
        </w:rPr>
        <w:t>.</w:t>
      </w:r>
    </w:p>
    <w:p w14:paraId="0D3D0EB5" w14:textId="31B183CA" w:rsidR="00BA0A18" w:rsidRPr="00F1638B" w:rsidRDefault="00BA0A18" w:rsidP="0055035E">
      <w:pPr>
        <w:spacing w:after="0" w:line="240" w:lineRule="auto"/>
        <w:ind w:firstLine="426"/>
        <w:jc w:val="both"/>
        <w:rPr>
          <w:rFonts w:cstheme="minorHAnsi"/>
          <w:sz w:val="24"/>
          <w:szCs w:val="24"/>
          <w:lang w:val="en-US"/>
        </w:rPr>
      </w:pPr>
      <w:r w:rsidRPr="00F1638B">
        <w:rPr>
          <w:rFonts w:cstheme="minorHAnsi"/>
          <w:sz w:val="24"/>
          <w:szCs w:val="24"/>
          <w:lang w:val="en-US"/>
        </w:rPr>
        <w:t>(</w:t>
      </w:r>
      <w:proofErr w:type="spellStart"/>
      <w:r w:rsidRPr="00F1638B">
        <w:rPr>
          <w:rFonts w:cstheme="minorHAnsi"/>
          <w:sz w:val="24"/>
          <w:szCs w:val="24"/>
          <w:lang w:val="en-US"/>
        </w:rPr>
        <w:t>i</w:t>
      </w:r>
      <w:proofErr w:type="spellEnd"/>
      <w:r w:rsidRPr="00F1638B">
        <w:rPr>
          <w:rFonts w:cstheme="minorHAnsi"/>
          <w:sz w:val="24"/>
          <w:szCs w:val="24"/>
          <w:lang w:val="en-US"/>
        </w:rPr>
        <w:t xml:space="preserve">)7 </w:t>
      </w:r>
      <w:r w:rsidR="00F1638B" w:rsidRPr="00F1638B">
        <w:rPr>
          <w:rFonts w:cstheme="minorHAnsi"/>
          <w:sz w:val="24"/>
          <w:szCs w:val="24"/>
          <w:lang w:val="en-US"/>
        </w:rPr>
        <w:t>days (</w:t>
      </w:r>
      <w:r w:rsidRPr="00F1638B">
        <w:rPr>
          <w:rFonts w:cstheme="minorHAnsi"/>
          <w:sz w:val="24"/>
          <w:szCs w:val="24"/>
          <w:lang w:val="en-US"/>
        </w:rPr>
        <w:t xml:space="preserve">ii) 15 </w:t>
      </w:r>
      <w:r w:rsidR="00F1638B" w:rsidRPr="00F1638B">
        <w:rPr>
          <w:rFonts w:cstheme="minorHAnsi"/>
          <w:sz w:val="24"/>
          <w:szCs w:val="24"/>
          <w:lang w:val="en-US"/>
        </w:rPr>
        <w:t>days (</w:t>
      </w:r>
      <w:r w:rsidRPr="00F1638B">
        <w:rPr>
          <w:rFonts w:cstheme="minorHAnsi"/>
          <w:sz w:val="24"/>
          <w:szCs w:val="24"/>
          <w:lang w:val="en-US"/>
        </w:rPr>
        <w:t>iii) 30days (iv) 60days</w:t>
      </w:r>
    </w:p>
    <w:p w14:paraId="5403DEAC" w14:textId="77777777" w:rsidR="0055035E" w:rsidRPr="00F1638B" w:rsidRDefault="0055035E" w:rsidP="0055035E">
      <w:pPr>
        <w:pStyle w:val="ListParagraph"/>
        <w:shd w:val="clear" w:color="auto" w:fill="FEFEFE"/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</w:pPr>
    </w:p>
    <w:p w14:paraId="3B5511E6" w14:textId="76D00DBF" w:rsidR="00BA0A18" w:rsidRPr="00F1638B" w:rsidRDefault="00BA0A18" w:rsidP="0055035E">
      <w:pPr>
        <w:pStyle w:val="ListParagraph"/>
        <w:numPr>
          <w:ilvl w:val="0"/>
          <w:numId w:val="10"/>
        </w:numPr>
        <w:shd w:val="clear" w:color="auto" w:fill="FEFEFE"/>
        <w:spacing w:after="0" w:line="240" w:lineRule="auto"/>
        <w:ind w:left="426" w:hanging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The defect 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returns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u/s 139(9)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of Income Tax Act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can be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issued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because of the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______________.</w:t>
      </w:r>
    </w:p>
    <w:p w14:paraId="26B13CC2" w14:textId="77777777" w:rsidR="0055035E" w:rsidRPr="00F1638B" w:rsidRDefault="00BA0A18" w:rsidP="0055035E">
      <w:pPr>
        <w:shd w:val="clear" w:color="auto" w:fill="FEFEFE"/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)</w:t>
      </w:r>
      <w:r w:rsidRPr="00BA0A18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wrong ITR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filed, (ii) </w:t>
      </w:r>
      <w:r w:rsidRPr="00BA0A18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wrong or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non-declaration</w:t>
      </w:r>
      <w:r w:rsidRPr="00BA0A18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of Income as per Form 26AS,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(iii)</w:t>
      </w:r>
      <w:r w:rsidRPr="00BA0A18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missing information, incomplete return etc.</w:t>
      </w:r>
    </w:p>
    <w:p w14:paraId="76AA49A0" w14:textId="33823ED5" w:rsidR="00BA0A18" w:rsidRPr="00F1638B" w:rsidRDefault="00BA0A18" w:rsidP="0055035E">
      <w:pPr>
        <w:shd w:val="clear" w:color="auto" w:fill="FEFEFE"/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</w:pPr>
      <w:r w:rsidRPr="00BA0A18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(iv) all the alternatives 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), (ii) &amp; (iii)</w:t>
      </w:r>
    </w:p>
    <w:p w14:paraId="2F431EF2" w14:textId="77777777" w:rsidR="0055035E" w:rsidRPr="00F1638B" w:rsidRDefault="0055035E" w:rsidP="0055035E">
      <w:pPr>
        <w:pStyle w:val="ListParagraph"/>
        <w:shd w:val="clear" w:color="auto" w:fill="FEFEFE"/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2A78B6A8" w14:textId="76105967" w:rsidR="00120824" w:rsidRPr="00F1638B" w:rsidRDefault="00C725CC" w:rsidP="0055035E">
      <w:pPr>
        <w:pStyle w:val="ListParagraph"/>
        <w:numPr>
          <w:ilvl w:val="0"/>
          <w:numId w:val="10"/>
        </w:numPr>
        <w:shd w:val="clear" w:color="auto" w:fill="FEFEFE"/>
        <w:spacing w:after="0" w:line="240" w:lineRule="auto"/>
        <w:ind w:left="426" w:hanging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No n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otice under 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s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ection 143(2)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shall be issued for scrutiny of the return of income after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the expiry of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__________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months from the end of the financial year in which the return is furnished.</w:t>
      </w:r>
    </w:p>
    <w:p w14:paraId="387ECA9F" w14:textId="740411C3" w:rsidR="00BA0A18" w:rsidRPr="00F1638B" w:rsidRDefault="00C725CC" w:rsidP="0055035E">
      <w:pPr>
        <w:pStyle w:val="ListParagraph"/>
        <w:shd w:val="clear" w:color="auto" w:fill="FEFEFE"/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) 3 months (ii) six months (iii) 12 months (iv) 18 months</w:t>
      </w:r>
    </w:p>
    <w:p w14:paraId="65DC281E" w14:textId="77777777" w:rsidR="00120824" w:rsidRPr="00F1638B" w:rsidRDefault="00120824" w:rsidP="0055035E">
      <w:pPr>
        <w:pStyle w:val="ListParagraph"/>
        <w:shd w:val="clear" w:color="auto" w:fill="FEFEFE"/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2CC6BB40" w14:textId="2EC12245" w:rsidR="00C725CC" w:rsidRPr="00F1638B" w:rsidRDefault="00C725CC" w:rsidP="0055035E">
      <w:pPr>
        <w:pStyle w:val="ListParagraph"/>
        <w:numPr>
          <w:ilvl w:val="0"/>
          <w:numId w:val="10"/>
        </w:numPr>
        <w:shd w:val="clear" w:color="auto" w:fill="FEFEFE"/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If the 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assessee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will not c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ompl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y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with notice 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issued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u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nder section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142(1)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, the </w:t>
      </w:r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consequences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provided under income tax </w:t>
      </w:r>
      <w:r w:rsidR="00F1638B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act is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/ are _________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. </w:t>
      </w:r>
    </w:p>
    <w:p w14:paraId="07B9CABA" w14:textId="374707F6" w:rsidR="00C725CC" w:rsidRPr="00F1638B" w:rsidRDefault="0055035E" w:rsidP="0055035E">
      <w:pPr>
        <w:shd w:val="clear" w:color="auto" w:fill="FEFEFE"/>
        <w:tabs>
          <w:tab w:val="left" w:pos="731"/>
        </w:tabs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)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b</w:t>
      </w:r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est Judgement Assessment u/s 144,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(ii)</w:t>
      </w:r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Penal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ty</w:t>
      </w:r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u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/s</w:t>
      </w:r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271(1)(b) i.e. Rs 10,000 for each failure,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(iii)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p</w:t>
      </w:r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rosecution under Sec 276</w:t>
      </w:r>
      <w:r w:rsidR="00F1638B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D - up</w:t>
      </w:r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to 1 year and with fine.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(iv)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a</w:t>
      </w:r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ll above </w:t>
      </w:r>
      <w:proofErr w:type="spellStart"/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i.e</w:t>
      </w:r>
      <w:proofErr w:type="spellEnd"/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(</w:t>
      </w:r>
      <w:proofErr w:type="spellStart"/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i</w:t>
      </w:r>
      <w:proofErr w:type="spellEnd"/>
      <w:r w:rsidR="00C725CC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), (ii) and (iii)</w:t>
      </w:r>
    </w:p>
    <w:p w14:paraId="5013E133" w14:textId="77777777" w:rsidR="0055035E" w:rsidRPr="00F1638B" w:rsidRDefault="0055035E" w:rsidP="0055035E">
      <w:pPr>
        <w:pStyle w:val="ListParagraph"/>
        <w:tabs>
          <w:tab w:val="left" w:pos="426"/>
        </w:tabs>
        <w:spacing w:after="0" w:line="240" w:lineRule="auto"/>
        <w:ind w:left="567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1B55865E" w14:textId="3D06FC8F" w:rsidR="00120824" w:rsidRPr="00F1638B" w:rsidRDefault="00C725CC" w:rsidP="00AD3DCE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567" w:hanging="567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Section 143(2) enables the Assessing Officer to make a regular assessment after a detailed inquiry. If 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assessee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do not comply with the provisions of this section</w:t>
      </w:r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, i</w:t>
      </w:r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t may result in </w:t>
      </w:r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__________</w:t>
      </w:r>
    </w:p>
    <w:p w14:paraId="70A8DA81" w14:textId="05991B4E" w:rsidR="00C725CC" w:rsidRPr="00F1638B" w:rsidRDefault="00AD3DCE" w:rsidP="00AD3DCE">
      <w:pPr>
        <w:tabs>
          <w:tab w:val="left" w:pos="426"/>
        </w:tabs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(I)best </w:t>
      </w:r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Judgement Assessment u/s </w:t>
      </w:r>
      <w:r w:rsidR="00F1638B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144, (</w:t>
      </w:r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ii) re assessment u/s 147 (iii) ex </w:t>
      </w:r>
      <w:proofErr w:type="spellStart"/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parte</w:t>
      </w:r>
      <w:proofErr w:type="spellEnd"/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assessment order u/s 143(3) (iv) </w:t>
      </w:r>
      <w:proofErr w:type="spellStart"/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non of</w:t>
      </w:r>
      <w:proofErr w:type="spellEnd"/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the alternatives as above (</w:t>
      </w:r>
      <w:proofErr w:type="spellStart"/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i</w:t>
      </w:r>
      <w:proofErr w:type="spellEnd"/>
      <w:r w:rsidR="00120824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), (iii) or (iii)</w:t>
      </w:r>
    </w:p>
    <w:p w14:paraId="675FA582" w14:textId="4958A5C3" w:rsidR="00120824" w:rsidRPr="00F1638B" w:rsidRDefault="00120824" w:rsidP="0055035E">
      <w:pPr>
        <w:pStyle w:val="ListParagraph"/>
        <w:tabs>
          <w:tab w:val="left" w:pos="426"/>
        </w:tabs>
        <w:spacing w:after="0" w:line="240" w:lineRule="auto"/>
        <w:ind w:left="426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7D733F84" w14:textId="718156DE" w:rsidR="00120824" w:rsidRPr="00F1638B" w:rsidRDefault="00120824" w:rsidP="0055035E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Every order of assessment issued by the Assessing Officer must accompany by a demand notice issued under section _________________</w:t>
      </w:r>
    </w:p>
    <w:p w14:paraId="0B2C80F6" w14:textId="4AB1085B" w:rsidR="00715836" w:rsidRPr="00F1638B" w:rsidRDefault="00120824" w:rsidP="0055035E">
      <w:pPr>
        <w:pStyle w:val="ListParagraph"/>
        <w:tabs>
          <w:tab w:val="left" w:pos="426"/>
        </w:tabs>
        <w:spacing w:after="0" w:line="240" w:lineRule="auto"/>
        <w:ind w:left="426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)143 (ii) 144 (iii) 147 (iv) 156</w:t>
      </w:r>
    </w:p>
    <w:p w14:paraId="1EBD3EC9" w14:textId="3EBF5419" w:rsidR="00715836" w:rsidRPr="00F1638B" w:rsidRDefault="00715836" w:rsidP="0055035E">
      <w:pPr>
        <w:pStyle w:val="ListParagraph"/>
        <w:tabs>
          <w:tab w:val="left" w:pos="426"/>
        </w:tabs>
        <w:spacing w:after="0" w:line="240" w:lineRule="auto"/>
        <w:ind w:left="426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4528835E" w14:textId="2D26C272" w:rsidR="008803F1" w:rsidRPr="00F1638B" w:rsidRDefault="00DB2035" w:rsidP="0055035E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Mr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X has not deposited tax demand </w:t>
      </w:r>
      <w:r w:rsidR="008803F1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payable </w:t>
      </w:r>
      <w:r w:rsidR="008803F1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as per demand notice </w:t>
      </w:r>
      <w:r w:rsidR="008803F1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within 30 </w:t>
      </w:r>
      <w:proofErr w:type="gramStart"/>
      <w:r w:rsidR="008803F1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day</w:t>
      </w:r>
      <w:proofErr w:type="gramEnd"/>
      <w:r w:rsidR="008803F1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from the date of </w:t>
      </w:r>
      <w:r w:rsidR="008803F1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issue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, 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he shall</w:t>
      </w:r>
      <w:r w:rsidR="008803F1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be deemed to be in default and liable to pay simple interest u/s 220(2) @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_________</w:t>
      </w:r>
      <w:r w:rsidR="008803F1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% for every month or part thereof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 for the delayed period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>.</w:t>
      </w:r>
    </w:p>
    <w:p w14:paraId="0FD4984F" w14:textId="495B7764" w:rsidR="00DB2035" w:rsidRPr="00F1638B" w:rsidRDefault="00DB2035" w:rsidP="0055035E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½ %</w:t>
      </w:r>
      <w:proofErr w:type="gram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  (</w:t>
      </w:r>
      <w:proofErr w:type="gram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ii) 1</w:t>
      </w:r>
      <w:proofErr w:type="gram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%  (</w:t>
      </w:r>
      <w:proofErr w:type="gram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iii) 1 ½</w:t>
      </w:r>
      <w:proofErr w:type="gram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  (</w:t>
      </w:r>
      <w:proofErr w:type="gram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iv) 2% </w:t>
      </w:r>
    </w:p>
    <w:p w14:paraId="4B39CBF0" w14:textId="0D833C18" w:rsidR="00715836" w:rsidRPr="00F1638B" w:rsidRDefault="00715836" w:rsidP="0055035E">
      <w:pPr>
        <w:pStyle w:val="ListParagraph"/>
        <w:tabs>
          <w:tab w:val="left" w:pos="426"/>
        </w:tabs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1A6033AD" w14:textId="1D76C1AE" w:rsidR="001D2D9E" w:rsidRPr="00F1638B" w:rsidRDefault="00DB2035" w:rsidP="0055035E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val="en-US" w:eastAsia="en-IN"/>
          <w14:ligatures w14:val="none"/>
        </w:rPr>
        <w:t xml:space="preserve">If the income </w:t>
      </w:r>
      <w:r w:rsidR="001D2D9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of Rs.60,00,000 </w:t>
      </w:r>
      <w:r w:rsidR="001D2D9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is </w:t>
      </w:r>
      <w:r w:rsidR="001D2D9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escaped in FY 2024-25</w:t>
      </w:r>
      <w:r w:rsidR="001D2D9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/ </w:t>
      </w:r>
      <w:r w:rsidR="001D2D9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Assessment Year Rs.2025-26, the time limit </w:t>
      </w:r>
      <w:r w:rsidR="001D2D9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for issue of notice u/s 147 is __________________.</w:t>
      </w:r>
    </w:p>
    <w:p w14:paraId="03F09776" w14:textId="12B80148" w:rsidR="001D2D9E" w:rsidRPr="00F1638B" w:rsidRDefault="001D2D9E" w:rsidP="0055035E">
      <w:pPr>
        <w:tabs>
          <w:tab w:val="left" w:pos="426"/>
        </w:tabs>
        <w:spacing w:after="0" w:line="240" w:lineRule="auto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ab/>
        <w:t>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)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31</w:t>
      </w:r>
      <w:r w:rsidR="0055035E" w:rsidRPr="00F1638B">
        <w:rPr>
          <w:rFonts w:eastAsia="Times New Roman" w:cstheme="minorHAnsi"/>
          <w:color w:val="555555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="0055035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March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2031.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(ii)31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March 2029 (iii) 31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March 2036 (iv) 31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March 2030</w:t>
      </w:r>
    </w:p>
    <w:p w14:paraId="2FD34C9A" w14:textId="77777777" w:rsidR="0055035E" w:rsidRPr="00F1638B" w:rsidRDefault="0055035E" w:rsidP="0055035E">
      <w:pPr>
        <w:pStyle w:val="ListParagraph"/>
        <w:tabs>
          <w:tab w:val="left" w:pos="426"/>
        </w:tabs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656B2133" w14:textId="6566B24E" w:rsidR="001D2D9E" w:rsidRPr="00F1638B" w:rsidRDefault="001D2D9E" w:rsidP="0055035E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For re-computation of income u/s 147, the AO is required to _______________</w:t>
      </w:r>
    </w:p>
    <w:p w14:paraId="16789771" w14:textId="1C8A03B4" w:rsidR="001D2D9E" w:rsidRPr="00F1638B" w:rsidRDefault="001D2D9E" w:rsidP="00AD3DCE">
      <w:pPr>
        <w:pStyle w:val="ListParagraph"/>
        <w:tabs>
          <w:tab w:val="left" w:pos="426"/>
        </w:tabs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)c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onducting of enquiries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(ii)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issu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e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show-cause notice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(iii)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passing of an order u/s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148A (iv) all the three alternatives i.e. 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), (ii) (iii) </w:t>
      </w:r>
      <w:r w:rsidR="0055035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and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(iv)</w:t>
      </w:r>
    </w:p>
    <w:p w14:paraId="338FCDE2" w14:textId="77777777" w:rsidR="001D2D9E" w:rsidRPr="00F1638B" w:rsidRDefault="001D2D9E" w:rsidP="0055035E">
      <w:pPr>
        <w:pStyle w:val="ListParagraph"/>
        <w:tabs>
          <w:tab w:val="left" w:pos="426"/>
        </w:tabs>
        <w:spacing w:after="0" w:line="240" w:lineRule="auto"/>
        <w:ind w:left="426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713A58FB" w14:textId="6F63DBBA" w:rsidR="0055035E" w:rsidRPr="00F1638B" w:rsidRDefault="0055035E" w:rsidP="0055035E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E- compliances to </w:t>
      </w:r>
      <w:r w:rsidR="00A87F5B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the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notices issued under income tax act is be to be made on the Dashboard of https://www.incometax. gov.in/ 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iec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/</w:t>
      </w:r>
      <w:proofErr w:type="spellStart"/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foportal</w:t>
      </w:r>
      <w:proofErr w:type="spellEnd"/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by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 clicking pending actions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 xml:space="preserve">&gt; </w:t>
      </w: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__________________</w:t>
      </w:r>
      <w:r w:rsidR="00AD3DCE"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.</w:t>
      </w:r>
    </w:p>
    <w:p w14:paraId="7B4B7558" w14:textId="76567B30" w:rsidR="00AD3DCE" w:rsidRPr="00AD3DCE" w:rsidRDefault="00AD3DCE" w:rsidP="00AD3DCE">
      <w:pPr>
        <w:pStyle w:val="ListParagraph"/>
        <w:tabs>
          <w:tab w:val="left" w:pos="426"/>
        </w:tabs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(</w:t>
      </w:r>
      <w:proofErr w:type="spellStart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)reporting portal (compliance portal (iii) e-proceeding (iv)work list</w:t>
      </w:r>
    </w:p>
    <w:p w14:paraId="0B720E17" w14:textId="3721E9DD" w:rsidR="0055035E" w:rsidRPr="00AD3DCE" w:rsidRDefault="0055035E" w:rsidP="0055035E">
      <w:pPr>
        <w:pStyle w:val="ListParagraph"/>
        <w:tabs>
          <w:tab w:val="left" w:pos="426"/>
        </w:tabs>
        <w:spacing w:after="0" w:line="240" w:lineRule="auto"/>
        <w:ind w:left="426"/>
        <w:jc w:val="both"/>
        <w:outlineLvl w:val="2"/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</w:pPr>
    </w:p>
    <w:p w14:paraId="755C7BC3" w14:textId="714C3742" w:rsidR="0055035E" w:rsidRPr="0055035E" w:rsidRDefault="00AD3DCE" w:rsidP="00AD3DCE">
      <w:pPr>
        <w:pStyle w:val="ListParagraph"/>
        <w:tabs>
          <w:tab w:val="left" w:pos="426"/>
        </w:tabs>
        <w:spacing w:after="0" w:line="240" w:lineRule="auto"/>
        <w:ind w:left="426"/>
        <w:jc w:val="center"/>
        <w:outlineLvl w:val="2"/>
        <w:rPr>
          <w:rFonts w:eastAsia="Times New Roman" w:cstheme="minorHAnsi"/>
          <w:color w:val="555555"/>
          <w:kern w:val="0"/>
          <w:sz w:val="23"/>
          <w:szCs w:val="23"/>
          <w:lang w:eastAsia="en-IN"/>
          <w14:ligatures w14:val="none"/>
        </w:rPr>
      </w:pPr>
      <w:r w:rsidRPr="00AD3DCE">
        <w:rPr>
          <w:rFonts w:eastAsia="Times New Roman" w:cstheme="minorHAnsi"/>
          <w:color w:val="555555"/>
          <w:kern w:val="0"/>
          <w:sz w:val="24"/>
          <w:szCs w:val="24"/>
          <w:lang w:eastAsia="en-IN"/>
          <w14:ligatures w14:val="none"/>
        </w:rPr>
        <w:t>XXXXXXXX</w:t>
      </w:r>
    </w:p>
    <w:p w14:paraId="537717B1" w14:textId="502F01E2" w:rsidR="00715836" w:rsidRDefault="00715836" w:rsidP="00AD3DCE">
      <w:pPr>
        <w:tabs>
          <w:tab w:val="left" w:pos="426"/>
        </w:tabs>
        <w:spacing w:after="0" w:line="240" w:lineRule="auto"/>
        <w:outlineLvl w:val="2"/>
        <w:rPr>
          <w:rFonts w:eastAsia="Times New Roman" w:cstheme="minorHAnsi"/>
          <w:color w:val="555555"/>
          <w:kern w:val="0"/>
          <w:sz w:val="23"/>
          <w:szCs w:val="23"/>
          <w:lang w:eastAsia="en-IN"/>
          <w14:ligatures w14:val="none"/>
        </w:rPr>
      </w:pPr>
    </w:p>
    <w:p w14:paraId="67F2CA32" w14:textId="77777777" w:rsidR="00F1638B" w:rsidRDefault="00F1638B" w:rsidP="00AD3DCE">
      <w:pPr>
        <w:tabs>
          <w:tab w:val="left" w:pos="426"/>
        </w:tabs>
        <w:spacing w:after="0" w:line="240" w:lineRule="auto"/>
        <w:outlineLvl w:val="2"/>
        <w:rPr>
          <w:rFonts w:eastAsia="Times New Roman" w:cstheme="minorHAnsi"/>
          <w:color w:val="555555"/>
          <w:kern w:val="0"/>
          <w:sz w:val="23"/>
          <w:szCs w:val="23"/>
          <w:lang w:eastAsia="en-IN"/>
          <w14:ligatures w14:val="none"/>
        </w:rPr>
      </w:pPr>
    </w:p>
    <w:p w14:paraId="2042457F" w14:textId="25D1EF47" w:rsidR="00F1638B" w:rsidRPr="00F1638B" w:rsidRDefault="00F1638B" w:rsidP="00F1638B">
      <w:pPr>
        <w:pBdr>
          <w:bottom w:val="single" w:sz="4" w:space="1" w:color="auto"/>
        </w:pBdr>
        <w:spacing w:after="0" w:line="280" w:lineRule="exact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F1638B">
        <w:rPr>
          <w:rFonts w:cstheme="minorHAnsi"/>
          <w:b/>
          <w:bCs/>
          <w:sz w:val="28"/>
          <w:szCs w:val="28"/>
          <w:lang w:val="en-US"/>
        </w:rPr>
        <w:lastRenderedPageBreak/>
        <w:t xml:space="preserve">Correct Answer to the </w:t>
      </w:r>
      <w:r w:rsidRPr="00F1638B">
        <w:rPr>
          <w:rFonts w:cstheme="minorHAnsi"/>
          <w:b/>
          <w:bCs/>
          <w:sz w:val="28"/>
          <w:szCs w:val="28"/>
          <w:lang w:val="en-US"/>
        </w:rPr>
        <w:t>MCQ - Receipt of different E-Notices &amp; Filing of E- response, procedure to be followed.</w:t>
      </w:r>
    </w:p>
    <w:p w14:paraId="2970D575" w14:textId="77777777" w:rsidR="00F1638B" w:rsidRPr="00AD3DCE" w:rsidRDefault="00F1638B" w:rsidP="00F1638B">
      <w:pPr>
        <w:spacing w:after="0" w:line="280" w:lineRule="exact"/>
        <w:jc w:val="both"/>
        <w:rPr>
          <w:rFonts w:cstheme="minorHAnsi"/>
          <w:sz w:val="24"/>
          <w:szCs w:val="24"/>
          <w:lang w:val="en-US"/>
        </w:rPr>
      </w:pPr>
    </w:p>
    <w:p w14:paraId="3730CC0F" w14:textId="77777777" w:rsidR="00F1638B" w:rsidRPr="00F1638B" w:rsidRDefault="00F1638B" w:rsidP="00F1638B">
      <w:pPr>
        <w:spacing w:after="0" w:line="340" w:lineRule="exact"/>
        <w:jc w:val="both"/>
        <w:rPr>
          <w:rFonts w:cstheme="minorHAnsi"/>
          <w:b/>
          <w:bCs/>
          <w:sz w:val="26"/>
          <w:szCs w:val="26"/>
          <w:lang w:val="en-US"/>
        </w:rPr>
      </w:pPr>
      <w:r w:rsidRPr="00F1638B">
        <w:rPr>
          <w:rFonts w:cstheme="minorHAnsi"/>
          <w:sz w:val="24"/>
          <w:szCs w:val="24"/>
          <w:lang w:val="en-US"/>
        </w:rPr>
        <w:t>1</w:t>
      </w:r>
      <w:r w:rsidRPr="00F1638B">
        <w:rPr>
          <w:rFonts w:cstheme="minorHAnsi"/>
          <w:b/>
          <w:bCs/>
          <w:sz w:val="26"/>
          <w:szCs w:val="26"/>
          <w:lang w:val="en-US"/>
        </w:rPr>
        <w:t xml:space="preserve">.(ii) 15 days </w:t>
      </w:r>
    </w:p>
    <w:p w14:paraId="736061DE" w14:textId="77777777" w:rsidR="00F1638B" w:rsidRPr="00F1638B" w:rsidRDefault="00F1638B" w:rsidP="00F1638B">
      <w:pPr>
        <w:spacing w:after="0" w:line="340" w:lineRule="exact"/>
        <w:jc w:val="both"/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</w:pPr>
      <w:r w:rsidRPr="00F1638B">
        <w:rPr>
          <w:rFonts w:cstheme="minorHAnsi"/>
          <w:b/>
          <w:bCs/>
          <w:sz w:val="26"/>
          <w:szCs w:val="26"/>
          <w:lang w:val="en-US"/>
        </w:rPr>
        <w:t>2.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(iv) all the alternatives (</w:t>
      </w:r>
      <w:proofErr w:type="spellStart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), (ii) &amp; (iii)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 xml:space="preserve"> </w:t>
      </w:r>
    </w:p>
    <w:p w14:paraId="51615236" w14:textId="1E7310DC" w:rsidR="00F1638B" w:rsidRPr="00F1638B" w:rsidRDefault="00F1638B" w:rsidP="00F1638B">
      <w:pPr>
        <w:spacing w:after="0" w:line="340" w:lineRule="exact"/>
        <w:jc w:val="both"/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</w:pP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3.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 xml:space="preserve"> (ii) six months </w:t>
      </w:r>
    </w:p>
    <w:p w14:paraId="58784E69" w14:textId="77777777" w:rsidR="00F1638B" w:rsidRPr="00F1638B" w:rsidRDefault="00F1638B" w:rsidP="00F1638B">
      <w:pPr>
        <w:shd w:val="clear" w:color="auto" w:fill="FEFEFE"/>
        <w:tabs>
          <w:tab w:val="left" w:pos="731"/>
        </w:tabs>
        <w:spacing w:after="0" w:line="340" w:lineRule="exact"/>
        <w:jc w:val="both"/>
        <w:outlineLvl w:val="2"/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</w:pP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4.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 xml:space="preserve"> (iv) all above </w:t>
      </w:r>
      <w:proofErr w:type="spellStart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i.e</w:t>
      </w:r>
      <w:proofErr w:type="spellEnd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 xml:space="preserve"> (</w:t>
      </w:r>
      <w:proofErr w:type="spellStart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), (ii) and (iii)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 xml:space="preserve"> </w:t>
      </w:r>
    </w:p>
    <w:p w14:paraId="62A88510" w14:textId="0FCD4F28" w:rsidR="00F1638B" w:rsidRPr="00F1638B" w:rsidRDefault="00F1638B" w:rsidP="00F1638B">
      <w:pPr>
        <w:shd w:val="clear" w:color="auto" w:fill="FEFEFE"/>
        <w:tabs>
          <w:tab w:val="left" w:pos="731"/>
        </w:tabs>
        <w:spacing w:after="0" w:line="340" w:lineRule="exact"/>
        <w:jc w:val="both"/>
        <w:outlineLvl w:val="2"/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</w:pP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5.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(</w:t>
      </w:r>
      <w:proofErr w:type="spellStart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 xml:space="preserve">)best Judgement Assessment u/s 144,  </w:t>
      </w:r>
    </w:p>
    <w:p w14:paraId="08218371" w14:textId="1CF60652" w:rsidR="00F1638B" w:rsidRPr="00F1638B" w:rsidRDefault="00F1638B" w:rsidP="00F1638B">
      <w:pPr>
        <w:shd w:val="clear" w:color="auto" w:fill="FEFEFE"/>
        <w:tabs>
          <w:tab w:val="left" w:pos="731"/>
        </w:tabs>
        <w:spacing w:after="0" w:line="340" w:lineRule="exact"/>
        <w:jc w:val="both"/>
        <w:outlineLvl w:val="2"/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</w:pP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val="en-US" w:eastAsia="en-IN"/>
          <w14:ligatures w14:val="none"/>
        </w:rPr>
        <w:t>6.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(iv) 156</w:t>
      </w:r>
    </w:p>
    <w:p w14:paraId="16CCA776" w14:textId="1B9B81E9" w:rsidR="00F1638B" w:rsidRPr="00F1638B" w:rsidRDefault="00F1638B" w:rsidP="00F1638B">
      <w:pPr>
        <w:tabs>
          <w:tab w:val="left" w:pos="426"/>
        </w:tabs>
        <w:spacing w:after="0" w:line="340" w:lineRule="exact"/>
        <w:jc w:val="both"/>
        <w:outlineLvl w:val="2"/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</w:pP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7.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 xml:space="preserve"> (ii) 1%  </w:t>
      </w:r>
    </w:p>
    <w:p w14:paraId="07D0A0BE" w14:textId="77777777" w:rsidR="00F1638B" w:rsidRPr="00F1638B" w:rsidRDefault="00F1638B" w:rsidP="00F1638B">
      <w:pPr>
        <w:tabs>
          <w:tab w:val="left" w:pos="426"/>
        </w:tabs>
        <w:spacing w:after="0" w:line="340" w:lineRule="exact"/>
        <w:jc w:val="both"/>
        <w:outlineLvl w:val="2"/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</w:pP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8.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(</w:t>
      </w:r>
      <w:proofErr w:type="spellStart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)31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vertAlign w:val="superscript"/>
          <w:lang w:eastAsia="en-IN"/>
          <w14:ligatures w14:val="none"/>
        </w:rPr>
        <w:t>st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 xml:space="preserve"> March 2031.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 xml:space="preserve"> </w:t>
      </w:r>
    </w:p>
    <w:p w14:paraId="2F8151F2" w14:textId="7AC58D74" w:rsidR="00F1638B" w:rsidRPr="00F1638B" w:rsidRDefault="00F1638B" w:rsidP="00F1638B">
      <w:pPr>
        <w:tabs>
          <w:tab w:val="left" w:pos="426"/>
        </w:tabs>
        <w:spacing w:after="0" w:line="340" w:lineRule="exact"/>
        <w:jc w:val="both"/>
        <w:outlineLvl w:val="2"/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</w:pP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9.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 xml:space="preserve"> (iv) all the three alternatives i.e. (</w:t>
      </w:r>
      <w:proofErr w:type="spellStart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i</w:t>
      </w:r>
      <w:proofErr w:type="spellEnd"/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), (ii) (iii) and (iv)</w:t>
      </w:r>
    </w:p>
    <w:p w14:paraId="560B6B35" w14:textId="51712B49" w:rsidR="00F1638B" w:rsidRPr="00F1638B" w:rsidRDefault="00F1638B" w:rsidP="00F1638B">
      <w:pPr>
        <w:tabs>
          <w:tab w:val="left" w:pos="426"/>
        </w:tabs>
        <w:spacing w:after="0" w:line="340" w:lineRule="exact"/>
        <w:jc w:val="both"/>
        <w:outlineLvl w:val="2"/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</w:pP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>10.</w:t>
      </w:r>
      <w:r w:rsidRPr="00F1638B">
        <w:rPr>
          <w:rFonts w:eastAsia="Times New Roman" w:cstheme="minorHAnsi"/>
          <w:b/>
          <w:bCs/>
          <w:color w:val="555555"/>
          <w:kern w:val="0"/>
          <w:sz w:val="26"/>
          <w:szCs w:val="26"/>
          <w:lang w:eastAsia="en-IN"/>
          <w14:ligatures w14:val="none"/>
        </w:rPr>
        <w:t xml:space="preserve"> (iii) e-proceeding </w:t>
      </w:r>
    </w:p>
    <w:p w14:paraId="0B06D5BC" w14:textId="77777777" w:rsidR="00F1638B" w:rsidRPr="00715836" w:rsidRDefault="00F1638B" w:rsidP="00AD3DCE">
      <w:pPr>
        <w:tabs>
          <w:tab w:val="left" w:pos="426"/>
        </w:tabs>
        <w:spacing w:after="0" w:line="240" w:lineRule="auto"/>
        <w:outlineLvl w:val="2"/>
        <w:rPr>
          <w:rFonts w:eastAsia="Times New Roman" w:cstheme="minorHAnsi"/>
          <w:color w:val="555555"/>
          <w:kern w:val="0"/>
          <w:sz w:val="23"/>
          <w:szCs w:val="23"/>
          <w:lang w:eastAsia="en-IN"/>
          <w14:ligatures w14:val="none"/>
        </w:rPr>
      </w:pPr>
    </w:p>
    <w:sectPr w:rsidR="00F1638B" w:rsidRPr="00715836" w:rsidSect="0055035E">
      <w:pgSz w:w="11906" w:h="16838" w:code="9"/>
      <w:pgMar w:top="964" w:right="1021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7613"/>
    <w:multiLevelType w:val="hybridMultilevel"/>
    <w:tmpl w:val="5E9A9C0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00A2"/>
    <w:multiLevelType w:val="hybridMultilevel"/>
    <w:tmpl w:val="26389D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4A25"/>
    <w:multiLevelType w:val="hybridMultilevel"/>
    <w:tmpl w:val="2092C7EA"/>
    <w:lvl w:ilvl="0" w:tplc="ED28ABD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</w:rPr>
    </w:lvl>
    <w:lvl w:ilvl="1" w:tplc="B3C88C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C34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252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CCE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870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637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0B6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48B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4DCD"/>
    <w:multiLevelType w:val="hybridMultilevel"/>
    <w:tmpl w:val="D144DAB4"/>
    <w:lvl w:ilvl="0" w:tplc="E334E5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8F66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290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263F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8158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851B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892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5B5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448B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5099"/>
    <w:multiLevelType w:val="hybridMultilevel"/>
    <w:tmpl w:val="10F6FA78"/>
    <w:lvl w:ilvl="0" w:tplc="40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617" w:hanging="360"/>
      </w:pPr>
    </w:lvl>
    <w:lvl w:ilvl="2" w:tplc="4009001B" w:tentative="1">
      <w:start w:val="1"/>
      <w:numFmt w:val="lowerRoman"/>
      <w:lvlText w:val="%3."/>
      <w:lvlJc w:val="right"/>
      <w:pPr>
        <w:ind w:left="6337" w:hanging="180"/>
      </w:pPr>
    </w:lvl>
    <w:lvl w:ilvl="3" w:tplc="4009000F" w:tentative="1">
      <w:start w:val="1"/>
      <w:numFmt w:val="decimal"/>
      <w:lvlText w:val="%4."/>
      <w:lvlJc w:val="left"/>
      <w:pPr>
        <w:ind w:left="7057" w:hanging="360"/>
      </w:pPr>
    </w:lvl>
    <w:lvl w:ilvl="4" w:tplc="40090019" w:tentative="1">
      <w:start w:val="1"/>
      <w:numFmt w:val="lowerLetter"/>
      <w:lvlText w:val="%5."/>
      <w:lvlJc w:val="left"/>
      <w:pPr>
        <w:ind w:left="7777" w:hanging="360"/>
      </w:pPr>
    </w:lvl>
    <w:lvl w:ilvl="5" w:tplc="4009001B" w:tentative="1">
      <w:start w:val="1"/>
      <w:numFmt w:val="lowerRoman"/>
      <w:lvlText w:val="%6."/>
      <w:lvlJc w:val="right"/>
      <w:pPr>
        <w:ind w:left="8497" w:hanging="180"/>
      </w:pPr>
    </w:lvl>
    <w:lvl w:ilvl="6" w:tplc="4009000F" w:tentative="1">
      <w:start w:val="1"/>
      <w:numFmt w:val="decimal"/>
      <w:lvlText w:val="%7."/>
      <w:lvlJc w:val="left"/>
      <w:pPr>
        <w:ind w:left="9217" w:hanging="360"/>
      </w:pPr>
    </w:lvl>
    <w:lvl w:ilvl="7" w:tplc="40090019" w:tentative="1">
      <w:start w:val="1"/>
      <w:numFmt w:val="lowerLetter"/>
      <w:lvlText w:val="%8."/>
      <w:lvlJc w:val="left"/>
      <w:pPr>
        <w:ind w:left="9937" w:hanging="360"/>
      </w:pPr>
    </w:lvl>
    <w:lvl w:ilvl="8" w:tplc="40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" w15:restartNumberingAfterBreak="0">
    <w:nsid w:val="34A1503C"/>
    <w:multiLevelType w:val="hybridMultilevel"/>
    <w:tmpl w:val="BC2EDEF6"/>
    <w:lvl w:ilvl="0" w:tplc="4366F0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5E36"/>
    <w:multiLevelType w:val="hybridMultilevel"/>
    <w:tmpl w:val="0540A184"/>
    <w:lvl w:ilvl="0" w:tplc="DB04B8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667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E869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45C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EE5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82D1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8EE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F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CFF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47077"/>
    <w:multiLevelType w:val="hybridMultilevel"/>
    <w:tmpl w:val="CBD64A5A"/>
    <w:lvl w:ilvl="0" w:tplc="3AD6B7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32F2"/>
    <w:multiLevelType w:val="hybridMultilevel"/>
    <w:tmpl w:val="D7C08794"/>
    <w:lvl w:ilvl="0" w:tplc="32FC594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80E86"/>
    <w:multiLevelType w:val="hybridMultilevel"/>
    <w:tmpl w:val="F3860CA8"/>
    <w:lvl w:ilvl="0" w:tplc="2FFC20E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42ADC"/>
    <w:multiLevelType w:val="hybridMultilevel"/>
    <w:tmpl w:val="D7F6AECA"/>
    <w:lvl w:ilvl="0" w:tplc="2D48A4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CFE8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B00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A7CA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8F1F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E34E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C04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665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0F8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E3B76"/>
    <w:multiLevelType w:val="hybridMultilevel"/>
    <w:tmpl w:val="D5744AF0"/>
    <w:lvl w:ilvl="0" w:tplc="7988C2E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812008"/>
    <w:multiLevelType w:val="hybridMultilevel"/>
    <w:tmpl w:val="F6C8D8B2"/>
    <w:lvl w:ilvl="0" w:tplc="DDB034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E1E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CB58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BC7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0048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C823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E23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E6F0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230C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488"/>
    <w:multiLevelType w:val="hybridMultilevel"/>
    <w:tmpl w:val="705A84C6"/>
    <w:lvl w:ilvl="0" w:tplc="22D834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0033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C40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A55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82F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EED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ED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389F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AAA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364249">
    <w:abstractNumId w:val="5"/>
  </w:num>
  <w:num w:numId="2" w16cid:durableId="2120564623">
    <w:abstractNumId w:val="7"/>
  </w:num>
  <w:num w:numId="3" w16cid:durableId="1593197692">
    <w:abstractNumId w:val="3"/>
  </w:num>
  <w:num w:numId="4" w16cid:durableId="1506046742">
    <w:abstractNumId w:val="6"/>
  </w:num>
  <w:num w:numId="5" w16cid:durableId="502479748">
    <w:abstractNumId w:val="2"/>
  </w:num>
  <w:num w:numId="6" w16cid:durableId="1582762558">
    <w:abstractNumId w:val="0"/>
  </w:num>
  <w:num w:numId="7" w16cid:durableId="1318414484">
    <w:abstractNumId w:val="12"/>
  </w:num>
  <w:num w:numId="8" w16cid:durableId="274604932">
    <w:abstractNumId w:val="13"/>
  </w:num>
  <w:num w:numId="9" w16cid:durableId="20786746">
    <w:abstractNumId w:val="4"/>
  </w:num>
  <w:num w:numId="10" w16cid:durableId="1424834331">
    <w:abstractNumId w:val="1"/>
  </w:num>
  <w:num w:numId="11" w16cid:durableId="1562399214">
    <w:abstractNumId w:val="10"/>
  </w:num>
  <w:num w:numId="12" w16cid:durableId="793519194">
    <w:abstractNumId w:val="11"/>
  </w:num>
  <w:num w:numId="13" w16cid:durableId="1714379161">
    <w:abstractNumId w:val="9"/>
  </w:num>
  <w:num w:numId="14" w16cid:durableId="510603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18"/>
    <w:rsid w:val="000009BA"/>
    <w:rsid w:val="00120824"/>
    <w:rsid w:val="001D2D9E"/>
    <w:rsid w:val="0055035E"/>
    <w:rsid w:val="00632C6C"/>
    <w:rsid w:val="00715836"/>
    <w:rsid w:val="00862219"/>
    <w:rsid w:val="008803F1"/>
    <w:rsid w:val="00A87F5B"/>
    <w:rsid w:val="00AD3DCE"/>
    <w:rsid w:val="00BA0A18"/>
    <w:rsid w:val="00C03DC2"/>
    <w:rsid w:val="00C725CC"/>
    <w:rsid w:val="00DB2035"/>
    <w:rsid w:val="00F1638B"/>
    <w:rsid w:val="00F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6316"/>
  <w15:chartTrackingRefBased/>
  <w15:docId w15:val="{3CB70D63-D7CD-4F50-878C-ABD279D2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A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A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A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A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A1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0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5115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2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6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67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94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56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324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790">
          <w:marLeft w:val="101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53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73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80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swain</dc:creator>
  <cp:keywords/>
  <dc:description/>
  <cp:lastModifiedBy>niranjan swain</cp:lastModifiedBy>
  <cp:revision>2</cp:revision>
  <dcterms:created xsi:type="dcterms:W3CDTF">2025-06-04T09:47:00Z</dcterms:created>
  <dcterms:modified xsi:type="dcterms:W3CDTF">2025-06-04T09:47:00Z</dcterms:modified>
</cp:coreProperties>
</file>