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AE3" w:rsidRPr="00881BA9" w:rsidRDefault="00C22AE3" w:rsidP="00C22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Under Section 144 of the Income Tax Act, 1961, the assessing officer is required to make a best judgment assessment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when the assessment is being made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22AE3" w:rsidRPr="00881BA9" w:rsidRDefault="00C22AE3" w:rsidP="00C2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U/s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143(3)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AE3" w:rsidRPr="00881BA9" w:rsidRDefault="00C22AE3" w:rsidP="00C2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U/s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AE3" w:rsidRPr="00881BA9" w:rsidRDefault="00C22AE3" w:rsidP="00C2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U/s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143(1)(a)</w:t>
      </w:r>
    </w:p>
    <w:p w:rsidR="00C22AE3" w:rsidRPr="00881BA9" w:rsidRDefault="00C22AE3" w:rsidP="00C2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ternative (A) or Alternative (B) </w:t>
      </w:r>
      <w:r w:rsidRPr="00881BA9">
        <w:rPr>
          <w:rFonts w:ascii="Times New Roman" w:eastAsia="Times New Roman" w:hAnsi="Times New Roman" w:cs="Times New Roman"/>
          <w:sz w:val="24"/>
          <w:szCs w:val="24"/>
        </w:rPr>
        <w:t>of the above.</w:t>
      </w:r>
    </w:p>
    <w:p w:rsidR="00C22AE3" w:rsidRPr="00455A99" w:rsidRDefault="00C22AE3" w:rsidP="00C22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bookmarkStart w:id="0" w:name="_GoBack"/>
      <w:r w:rsidRPr="00455A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D) </w:t>
      </w:r>
      <w:r w:rsidRPr="00455A99">
        <w:rPr>
          <w:rFonts w:ascii="Times New Roman" w:eastAsia="Times New Roman" w:hAnsi="Times New Roman" w:cs="Times New Roman"/>
          <w:b/>
          <w:sz w:val="24"/>
          <w:szCs w:val="24"/>
        </w:rPr>
        <w:t>Alternative (A) or Alternative (B) of the above.</w:t>
      </w:r>
    </w:p>
    <w:bookmarkEnd w:id="0"/>
    <w:p w:rsidR="00C22AE3" w:rsidRPr="00881BA9" w:rsidRDefault="00C22AE3" w:rsidP="00C22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According to the Income Tax Act, the best judgment assessment should be based on:</w:t>
      </w:r>
    </w:p>
    <w:p w:rsidR="00C22AE3" w:rsidRPr="00881BA9" w:rsidRDefault="00C22AE3" w:rsidP="00C2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maximum possible income that the assessing officer can assume.</w:t>
      </w:r>
    </w:p>
    <w:p w:rsidR="00C22AE3" w:rsidRPr="00881BA9" w:rsidRDefault="00C22AE3" w:rsidP="00C2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circumstances of the case and material available.</w:t>
      </w:r>
    </w:p>
    <w:p w:rsidR="00C22AE3" w:rsidRPr="00881BA9" w:rsidRDefault="00C22AE3" w:rsidP="00C2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Assumptions that favor the taxpayer.</w:t>
      </w:r>
    </w:p>
    <w:p w:rsidR="00C22AE3" w:rsidRPr="00881BA9" w:rsidRDefault="00C22AE3" w:rsidP="00C22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tax liabilities of other similar taxpayers.</w:t>
      </w:r>
    </w:p>
    <w:p w:rsidR="00C22AE3" w:rsidRPr="00881BA9" w:rsidRDefault="00C22AE3" w:rsidP="00C2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The circumstances of the case and material available</w:t>
      </w:r>
    </w:p>
    <w:p w:rsidR="00881BA9" w:rsidRPr="00881BA9" w:rsidRDefault="00C22AE3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881BA9"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Under Section 144 of the Income Tax Act, 1961, the assessing officer is required to make a best judgment assessment if the taxpayer: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Fails to file a return of income within the specified time.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Is unable to produce books of accounts despite repeated notices.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Fails to comply with a notice under Section 142(1).</w:t>
      </w:r>
    </w:p>
    <w:p w:rsidR="00881BA9" w:rsidRPr="00881BA9" w:rsidRDefault="00881BA9" w:rsidP="00881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All of the above.</w:t>
      </w:r>
    </w:p>
    <w:p w:rsid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All of the above</w:t>
      </w:r>
    </w:p>
    <w:p w:rsidR="00C22AE3" w:rsidRDefault="00C22AE3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AE3" w:rsidRPr="00881BA9" w:rsidRDefault="00C22AE3" w:rsidP="00C22A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When an assessing officer exercises best judgment to make an assessment under Section 144, what standard of reasoning must be followed?</w:t>
      </w:r>
    </w:p>
    <w:p w:rsidR="00C22AE3" w:rsidRPr="00881BA9" w:rsidRDefault="00C22AE3" w:rsidP="00C2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officer must make an arbitrary decision based on the overall income potential of the taxpayer.</w:t>
      </w:r>
    </w:p>
    <w:p w:rsidR="00C22AE3" w:rsidRPr="00881BA9" w:rsidRDefault="00C22AE3" w:rsidP="00C2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officer must follow a prescriptive set of rules without considering the taxpayer’s specific facts.</w:t>
      </w:r>
    </w:p>
    <w:p w:rsidR="00C22AE3" w:rsidRPr="00881BA9" w:rsidRDefault="00C22AE3" w:rsidP="00C2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 xml:space="preserve">C) The officer must adopt a rational and reasonable approach based on </w:t>
      </w:r>
      <w:r>
        <w:rPr>
          <w:rFonts w:ascii="Times New Roman" w:eastAsia="Times New Roman" w:hAnsi="Times New Roman" w:cs="Times New Roman"/>
          <w:sz w:val="24"/>
          <w:szCs w:val="24"/>
        </w:rPr>
        <w:t>available material and evidence</w:t>
      </w:r>
      <w:r w:rsidRPr="00C22A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2AE3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information and investigation</w:t>
      </w:r>
    </w:p>
    <w:p w:rsidR="00C22AE3" w:rsidRPr="00881BA9" w:rsidRDefault="00C22AE3" w:rsidP="00C22A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officer must rely solely on his personal discretion without evidence to support the assessment.</w:t>
      </w:r>
    </w:p>
    <w:p w:rsidR="00C22AE3" w:rsidRPr="00881BA9" w:rsidRDefault="00C22AE3" w:rsidP="00C2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Answer: C) The officer must adopt a rational and reasonable approach based on available material and evidence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information and investigation</w:t>
      </w:r>
    </w:p>
    <w:p w:rsidR="00C22AE3" w:rsidRPr="00881BA9" w:rsidRDefault="00C22AE3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C22AE3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881BA9"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In a best judgment assessment under Section 144, if the assessing officer determines that the income declared by the taxpayer is understated, the officer is allowed to: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Estimate the income on the basis of industry standards or past history.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Assume the income to be double the declared amount without supporting evidence.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Adopt the income shown by the taxpayer in the previous year.</w:t>
      </w:r>
    </w:p>
    <w:p w:rsidR="00881BA9" w:rsidRPr="00881BA9" w:rsidRDefault="00881BA9" w:rsidP="00881B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Ignore the taxpayer's income and impose a penalty directly.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A) Estimate the income on the basis of industry standards or past history</w:t>
      </w:r>
    </w:p>
    <w:p w:rsidR="00881BA9" w:rsidRPr="00881BA9" w:rsidRDefault="00C22AE3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="00881BA9"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Which of the following is true regarding the right of the taxpayer to appeal a best judgment assessment under Section 144?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The taxpayer can appeal only on the grounds of incorrect estimation of income.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The taxpayer cannot challenge the decision of best judgment assessment in any case.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The taxpayer can appeal the best judgment assessment to the Commissioner of Income Tax (Appeals) under Section 246A.</w:t>
      </w:r>
    </w:p>
    <w:p w:rsidR="00881BA9" w:rsidRPr="00881BA9" w:rsidRDefault="00881BA9" w:rsidP="00881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The taxpayer must accept the best judgment assessment without any recourse to an appeal.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C) The taxpayer can appeal the best judgment assessment to the Commissioner of Income Tax (Appeals) under Section 246A.</w:t>
      </w:r>
    </w:p>
    <w:p w:rsidR="007D1B98" w:rsidRDefault="007D1B98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D1B98" w:rsidRPr="00881BA9" w:rsidRDefault="007D1B98" w:rsidP="007D1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A taxpayer can approach the Dispute Resolution Panel (DRP) in case of a dispute arising from which of the following?</w:t>
      </w:r>
    </w:p>
    <w:p w:rsidR="007D1B98" w:rsidRPr="00881BA9" w:rsidRDefault="007D1B98" w:rsidP="007D1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A regular assessment order</w:t>
      </w:r>
    </w:p>
    <w:p w:rsidR="007D1B98" w:rsidRPr="00881BA9" w:rsidRDefault="007D1B98" w:rsidP="007D1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A draft assessment order</w:t>
      </w:r>
    </w:p>
    <w:p w:rsidR="007D1B98" w:rsidRPr="00881BA9" w:rsidRDefault="007D1B98" w:rsidP="007D1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 penalty order</w:t>
      </w:r>
    </w:p>
    <w:p w:rsidR="007D1B98" w:rsidRPr="00881BA9" w:rsidRDefault="007D1B98" w:rsidP="007D1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A demand order</w:t>
      </w:r>
    </w:p>
    <w:p w:rsidR="007D1B98" w:rsidRPr="00881BA9" w:rsidRDefault="007D1B98" w:rsidP="007D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A draft assessment order</w:t>
      </w:r>
    </w:p>
    <w:p w:rsidR="007D1B98" w:rsidRPr="00881BA9" w:rsidRDefault="007D1B98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7D1B98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881BA9"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Which of the following is NOT a function of the Dispute Resolution Panel (DRP)?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lastRenderedPageBreak/>
        <w:t>A) To provide an alternative dispute resolution mechanism in certain cases.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To issue a draft assessment order and facilitate its modification or acceptance.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To act as an appellate authority over orders passed by the assessing officer.</w:t>
      </w:r>
    </w:p>
    <w:p w:rsidR="00881BA9" w:rsidRPr="00881BA9" w:rsidRDefault="00881BA9" w:rsidP="00881B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To provide an opportunity for taxpayers to settle disputes without going to the tribunal.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C) To act as an appellate authority over orders passed by the assessing officer.</w:t>
      </w:r>
    </w:p>
    <w:p w:rsidR="007D1B98" w:rsidRDefault="007D1B98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81BA9" w:rsidRPr="00881BA9" w:rsidRDefault="007D1B98" w:rsidP="0088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881BA9"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What is the time frame within which the Dispute Resolution Panel (DRP) is required to dispose of the objections raised by the taxpayer?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Within 6 months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Within 12 months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Within 30 days from the date of receipt of the objections.</w:t>
      </w:r>
    </w:p>
    <w:p w:rsidR="00881BA9" w:rsidRPr="00881BA9" w:rsidRDefault="00881BA9" w:rsidP="00881B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Within 90 days from the date of receipt of the objections.</w:t>
      </w:r>
    </w:p>
    <w:p w:rsidR="00881BA9" w:rsidRPr="00881BA9" w:rsidRDefault="00881BA9" w:rsidP="0088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Within 90 days from the date of receipt of the objections.</w:t>
      </w: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BA9" w:rsidRPr="00881BA9" w:rsidRDefault="00881BA9" w:rsidP="0088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B98" w:rsidRPr="00881BA9" w:rsidRDefault="007D1B98" w:rsidP="007D1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</w:t>
      </w:r>
      <w:r w:rsidRPr="00881BA9">
        <w:rPr>
          <w:rFonts w:ascii="Times New Roman" w:eastAsia="Times New Roman" w:hAnsi="Times New Roman" w:cs="Times New Roman"/>
          <w:b/>
          <w:bCs/>
          <w:sz w:val="27"/>
          <w:szCs w:val="27"/>
        </w:rPr>
        <w:t>. If a taxpayer disagrees with the order passed by the Dispute Resolution Panel (DRP), what is the next step available to the taxpayer?</w:t>
      </w:r>
    </w:p>
    <w:p w:rsidR="007D1B98" w:rsidRPr="00881BA9" w:rsidRDefault="007D1B98" w:rsidP="007D1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A) File an appeal directly with the Income Tax Appellate Tribunal (ITAT)</w:t>
      </w:r>
    </w:p>
    <w:p w:rsidR="007D1B98" w:rsidRPr="00881BA9" w:rsidRDefault="007D1B98" w:rsidP="007D1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B) File a writ petition in the High Court</w:t>
      </w:r>
    </w:p>
    <w:p w:rsidR="007D1B98" w:rsidRPr="00881BA9" w:rsidRDefault="007D1B98" w:rsidP="007D1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C) Approach the Central Government for review</w:t>
      </w:r>
    </w:p>
    <w:p w:rsidR="007D1B98" w:rsidRPr="00881BA9" w:rsidRDefault="007D1B98" w:rsidP="007D1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sz w:val="24"/>
          <w:szCs w:val="24"/>
        </w:rPr>
        <w:t>D) File a review petition before the DRP itself</w:t>
      </w:r>
    </w:p>
    <w:p w:rsidR="007D1B98" w:rsidRPr="00881BA9" w:rsidRDefault="007D1B98" w:rsidP="007D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A9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A) File an appeal directly with the Income Tax Appellate Tribunal (ITAT)</w:t>
      </w:r>
    </w:p>
    <w:p w:rsidR="007D1B98" w:rsidRDefault="007D1B98" w:rsidP="007D1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995" w:rsidRDefault="00CE5995"/>
    <w:p w:rsidR="00CE5995" w:rsidRDefault="00CE5995"/>
    <w:p w:rsidR="00CE5995" w:rsidRDefault="00CE5995"/>
    <w:sectPr w:rsidR="00CE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830"/>
    <w:multiLevelType w:val="multilevel"/>
    <w:tmpl w:val="8E6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B73C0"/>
    <w:multiLevelType w:val="multilevel"/>
    <w:tmpl w:val="9B6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630E8"/>
    <w:multiLevelType w:val="multilevel"/>
    <w:tmpl w:val="E00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B2C28"/>
    <w:multiLevelType w:val="multilevel"/>
    <w:tmpl w:val="79D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178D3"/>
    <w:multiLevelType w:val="multilevel"/>
    <w:tmpl w:val="231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F603BD"/>
    <w:multiLevelType w:val="multilevel"/>
    <w:tmpl w:val="3E5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4749A"/>
    <w:multiLevelType w:val="multilevel"/>
    <w:tmpl w:val="0380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D09B3"/>
    <w:multiLevelType w:val="multilevel"/>
    <w:tmpl w:val="6F1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27506"/>
    <w:multiLevelType w:val="multilevel"/>
    <w:tmpl w:val="694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D14F4"/>
    <w:multiLevelType w:val="multilevel"/>
    <w:tmpl w:val="221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230B5"/>
    <w:multiLevelType w:val="multilevel"/>
    <w:tmpl w:val="B7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371F3"/>
    <w:multiLevelType w:val="multilevel"/>
    <w:tmpl w:val="8CB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C2FCF"/>
    <w:multiLevelType w:val="multilevel"/>
    <w:tmpl w:val="881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66492"/>
    <w:multiLevelType w:val="multilevel"/>
    <w:tmpl w:val="233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E09F9"/>
    <w:multiLevelType w:val="multilevel"/>
    <w:tmpl w:val="893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67F62"/>
    <w:multiLevelType w:val="multilevel"/>
    <w:tmpl w:val="3FC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3485C"/>
    <w:multiLevelType w:val="multilevel"/>
    <w:tmpl w:val="479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B0F23"/>
    <w:multiLevelType w:val="multilevel"/>
    <w:tmpl w:val="B18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16"/>
  </w:num>
  <w:num w:numId="8">
    <w:abstractNumId w:val="0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17"/>
  </w:num>
  <w:num w:numId="15">
    <w:abstractNumId w:val="8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A9"/>
    <w:rsid w:val="000370CE"/>
    <w:rsid w:val="00455A99"/>
    <w:rsid w:val="007D1B98"/>
    <w:rsid w:val="00881BA9"/>
    <w:rsid w:val="00C22AE3"/>
    <w:rsid w:val="00CE5995"/>
    <w:rsid w:val="00D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D315A-4A53-4682-8E23-6CF37AEA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B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B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9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E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</cp:lastModifiedBy>
  <cp:revision>5</cp:revision>
  <dcterms:created xsi:type="dcterms:W3CDTF">2025-01-12T15:52:00Z</dcterms:created>
  <dcterms:modified xsi:type="dcterms:W3CDTF">2025-06-18T08:07:00Z</dcterms:modified>
</cp:coreProperties>
</file>