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70B83" w14:textId="02BC6A9F" w:rsidR="00D168BC" w:rsidRDefault="0034158E" w:rsidP="0034158E">
      <w:pPr>
        <w:jc w:val="center"/>
        <w:rPr>
          <w:b/>
        </w:rPr>
      </w:pPr>
      <w:r w:rsidRPr="0034158E">
        <w:rPr>
          <w:b/>
        </w:rPr>
        <w:t xml:space="preserve">MCQ on </w:t>
      </w:r>
      <w:r w:rsidR="001E3B81">
        <w:rPr>
          <w:b/>
        </w:rPr>
        <w:t>Consequences of TDS Non-compliances</w:t>
      </w:r>
      <w:r w:rsidRPr="0034158E">
        <w:rPr>
          <w:b/>
        </w:rPr>
        <w:t xml:space="preserve">_ Class Date – </w:t>
      </w:r>
      <w:r w:rsidR="001E3B81">
        <w:rPr>
          <w:b/>
        </w:rPr>
        <w:t>14.07</w:t>
      </w:r>
      <w:r w:rsidRPr="0034158E">
        <w:rPr>
          <w:b/>
        </w:rPr>
        <w:t>.2024</w:t>
      </w:r>
    </w:p>
    <w:p w14:paraId="1F4A5246" w14:textId="0142F9B6" w:rsidR="0034158E" w:rsidRDefault="0034158E" w:rsidP="0034158E">
      <w:pPr>
        <w:jc w:val="center"/>
        <w:rPr>
          <w:b/>
        </w:rPr>
      </w:pPr>
    </w:p>
    <w:p w14:paraId="01726A07" w14:textId="1D5A36C8" w:rsidR="0034158E" w:rsidRPr="0034158E" w:rsidRDefault="0034158E" w:rsidP="0034158E"/>
    <w:p w14:paraId="4993556D" w14:textId="3A33C40F" w:rsidR="0034158E" w:rsidRPr="0034158E" w:rsidRDefault="00CB44A9" w:rsidP="0034158E">
      <w:pPr>
        <w:pStyle w:val="ListParagraph"/>
        <w:numPr>
          <w:ilvl w:val="0"/>
          <w:numId w:val="6"/>
        </w:numPr>
      </w:pPr>
      <w:r>
        <w:rPr>
          <w:bCs/>
        </w:rPr>
        <w:t>In case of failure to deduct TDS, what is the disallowance % for domestic payment</w:t>
      </w:r>
      <w:r w:rsidR="0034158E" w:rsidRPr="0034158E">
        <w:rPr>
          <w:bCs/>
        </w:rPr>
        <w:t xml:space="preserve"> :</w:t>
      </w:r>
      <w:r w:rsidR="0034158E" w:rsidRPr="0034158E">
        <w:rPr>
          <w:bCs/>
        </w:rPr>
        <w:tab/>
      </w:r>
      <w:r w:rsidR="0034158E" w:rsidRPr="0034158E">
        <w:rPr>
          <w:bCs/>
        </w:rPr>
        <w:tab/>
      </w:r>
    </w:p>
    <w:p w14:paraId="28F46A63" w14:textId="2C4A6AFD" w:rsidR="0034158E" w:rsidRPr="0034158E" w:rsidRDefault="00CB44A9" w:rsidP="008D0250">
      <w:pPr>
        <w:pStyle w:val="ListParagraph"/>
        <w:numPr>
          <w:ilvl w:val="0"/>
          <w:numId w:val="4"/>
        </w:numPr>
        <w:ind w:firstLine="0"/>
      </w:pPr>
      <w:r>
        <w:rPr>
          <w:bCs/>
        </w:rPr>
        <w:t>10%</w:t>
      </w:r>
    </w:p>
    <w:p w14:paraId="537467A9" w14:textId="6F872537" w:rsidR="0034158E" w:rsidRPr="00CB44A9" w:rsidRDefault="00CB44A9" w:rsidP="008D0250">
      <w:pPr>
        <w:pStyle w:val="ListParagraph"/>
        <w:numPr>
          <w:ilvl w:val="0"/>
          <w:numId w:val="4"/>
        </w:numPr>
        <w:ind w:firstLine="0"/>
        <w:rPr>
          <w:b/>
        </w:rPr>
      </w:pPr>
      <w:r w:rsidRPr="00CB44A9">
        <w:rPr>
          <w:b/>
        </w:rPr>
        <w:t>30%</w:t>
      </w:r>
    </w:p>
    <w:p w14:paraId="63B48D72" w14:textId="14EA9D94" w:rsidR="0034158E" w:rsidRPr="0034158E" w:rsidRDefault="00CB44A9" w:rsidP="008D0250">
      <w:pPr>
        <w:pStyle w:val="ListParagraph"/>
        <w:numPr>
          <w:ilvl w:val="0"/>
          <w:numId w:val="4"/>
        </w:numPr>
        <w:ind w:firstLine="0"/>
      </w:pPr>
      <w:r>
        <w:t>50%</w:t>
      </w:r>
    </w:p>
    <w:p w14:paraId="7E4FD1CF" w14:textId="12E744A7" w:rsidR="0034158E" w:rsidRPr="00CB44A9" w:rsidRDefault="00CB44A9" w:rsidP="008D0250">
      <w:pPr>
        <w:pStyle w:val="ListParagraph"/>
        <w:numPr>
          <w:ilvl w:val="0"/>
          <w:numId w:val="4"/>
        </w:numPr>
        <w:ind w:firstLine="0"/>
      </w:pPr>
      <w:r w:rsidRPr="00CB44A9">
        <w:t>100%</w:t>
      </w:r>
      <w:r w:rsidR="0034158E" w:rsidRPr="00CB44A9">
        <w:t xml:space="preserve"> </w:t>
      </w:r>
    </w:p>
    <w:p w14:paraId="2CFCF3E3" w14:textId="0DBD9D6D" w:rsidR="0034158E" w:rsidRDefault="0034158E" w:rsidP="0034158E">
      <w:pPr>
        <w:rPr>
          <w:b/>
        </w:rPr>
      </w:pPr>
    </w:p>
    <w:p w14:paraId="552AADDB" w14:textId="72B60865" w:rsidR="0034158E" w:rsidRPr="00CB44A9" w:rsidRDefault="00CB44A9" w:rsidP="00CB44A9">
      <w:pPr>
        <w:pStyle w:val="ListParagraph"/>
        <w:numPr>
          <w:ilvl w:val="0"/>
          <w:numId w:val="6"/>
        </w:numPr>
        <w:rPr>
          <w:b/>
        </w:rPr>
      </w:pPr>
      <w:r w:rsidRPr="00CB44A9">
        <w:rPr>
          <w:bCs/>
        </w:rPr>
        <w:t xml:space="preserve">In case of failure to deduct TDS, what is the disallowance % for </w:t>
      </w:r>
      <w:r>
        <w:rPr>
          <w:bCs/>
        </w:rPr>
        <w:t>foreign</w:t>
      </w:r>
      <w:r w:rsidRPr="00CB44A9">
        <w:rPr>
          <w:bCs/>
        </w:rPr>
        <w:t xml:space="preserve"> payment :</w:t>
      </w:r>
    </w:p>
    <w:p w14:paraId="397BB7E6" w14:textId="77777777" w:rsidR="00CB44A9" w:rsidRPr="0034158E" w:rsidRDefault="00CB44A9" w:rsidP="00CB44A9">
      <w:pPr>
        <w:pStyle w:val="ListParagraph"/>
        <w:numPr>
          <w:ilvl w:val="1"/>
          <w:numId w:val="6"/>
        </w:numPr>
      </w:pPr>
      <w:r>
        <w:rPr>
          <w:bCs/>
        </w:rPr>
        <w:t>10%</w:t>
      </w:r>
    </w:p>
    <w:p w14:paraId="5A4ACBCB" w14:textId="77777777" w:rsidR="00CB44A9" w:rsidRPr="00CB44A9" w:rsidRDefault="00CB44A9" w:rsidP="00CB44A9">
      <w:pPr>
        <w:pStyle w:val="ListParagraph"/>
        <w:numPr>
          <w:ilvl w:val="1"/>
          <w:numId w:val="6"/>
        </w:numPr>
      </w:pPr>
      <w:r w:rsidRPr="00CB44A9">
        <w:t>30%</w:t>
      </w:r>
    </w:p>
    <w:p w14:paraId="02791167" w14:textId="77777777" w:rsidR="00CB44A9" w:rsidRPr="0034158E" w:rsidRDefault="00CB44A9" w:rsidP="00CB44A9">
      <w:pPr>
        <w:pStyle w:val="ListParagraph"/>
        <w:numPr>
          <w:ilvl w:val="1"/>
          <w:numId w:val="6"/>
        </w:numPr>
      </w:pPr>
      <w:r>
        <w:t>50%</w:t>
      </w:r>
    </w:p>
    <w:p w14:paraId="0E78901F" w14:textId="24E43028" w:rsidR="0034158E" w:rsidRPr="00CB44A9" w:rsidRDefault="00CB44A9" w:rsidP="00CB44A9">
      <w:pPr>
        <w:pStyle w:val="ListParagraph"/>
        <w:numPr>
          <w:ilvl w:val="1"/>
          <w:numId w:val="6"/>
        </w:numPr>
        <w:rPr>
          <w:b/>
        </w:rPr>
      </w:pPr>
      <w:r w:rsidRPr="00CB44A9">
        <w:rPr>
          <w:b/>
        </w:rPr>
        <w:t xml:space="preserve">100% </w:t>
      </w:r>
    </w:p>
    <w:p w14:paraId="297CCCBC" w14:textId="77777777" w:rsidR="0034158E" w:rsidRDefault="0034158E" w:rsidP="0034158E">
      <w:pPr>
        <w:pStyle w:val="ListParagraph"/>
        <w:ind w:left="1080"/>
      </w:pPr>
    </w:p>
    <w:p w14:paraId="73AFEBF0" w14:textId="42D5F829" w:rsidR="0034158E" w:rsidRPr="0034158E" w:rsidRDefault="00CB44A9" w:rsidP="0034158E">
      <w:pPr>
        <w:pStyle w:val="ListParagraph"/>
        <w:numPr>
          <w:ilvl w:val="0"/>
          <w:numId w:val="6"/>
        </w:numPr>
      </w:pPr>
      <w:r>
        <w:rPr>
          <w:bCs/>
        </w:rPr>
        <w:t>In case of failure to deduct TDS, at what rate interest per month is applicable?</w:t>
      </w:r>
    </w:p>
    <w:p w14:paraId="195FC0DC" w14:textId="19B9FCFB" w:rsidR="00736AFC" w:rsidRPr="00736AFC" w:rsidRDefault="00CB44A9" w:rsidP="00736AFC">
      <w:pPr>
        <w:pStyle w:val="ListParagraph"/>
        <w:numPr>
          <w:ilvl w:val="0"/>
          <w:numId w:val="8"/>
        </w:numPr>
        <w:ind w:firstLine="90"/>
      </w:pPr>
      <w:r>
        <w:t>2%</w:t>
      </w:r>
    </w:p>
    <w:p w14:paraId="0976822E" w14:textId="1DFC7230" w:rsidR="00736AFC" w:rsidRPr="00736AFC" w:rsidRDefault="00CB44A9" w:rsidP="00736AFC">
      <w:pPr>
        <w:pStyle w:val="ListParagraph"/>
        <w:numPr>
          <w:ilvl w:val="0"/>
          <w:numId w:val="8"/>
        </w:numPr>
        <w:ind w:firstLine="90"/>
        <w:rPr>
          <w:b/>
        </w:rPr>
      </w:pPr>
      <w:r>
        <w:rPr>
          <w:b/>
        </w:rPr>
        <w:t>1%</w:t>
      </w:r>
      <w:r w:rsidR="00736AFC" w:rsidRPr="00736AFC">
        <w:rPr>
          <w:b/>
        </w:rPr>
        <w:t xml:space="preserve"> </w:t>
      </w:r>
    </w:p>
    <w:p w14:paraId="226CD26A" w14:textId="67008538" w:rsidR="00736AFC" w:rsidRPr="00736AFC" w:rsidRDefault="00CB44A9" w:rsidP="00736AFC">
      <w:pPr>
        <w:pStyle w:val="ListParagraph"/>
        <w:numPr>
          <w:ilvl w:val="0"/>
          <w:numId w:val="8"/>
        </w:numPr>
        <w:ind w:firstLine="90"/>
      </w:pPr>
      <w:r>
        <w:t>3%</w:t>
      </w:r>
      <w:r w:rsidR="00736AFC" w:rsidRPr="00736AFC">
        <w:t xml:space="preserve"> </w:t>
      </w:r>
    </w:p>
    <w:p w14:paraId="43D0ECB9" w14:textId="653E51EB" w:rsidR="00736AFC" w:rsidRDefault="00CB44A9" w:rsidP="00736AFC">
      <w:pPr>
        <w:pStyle w:val="ListParagraph"/>
        <w:numPr>
          <w:ilvl w:val="0"/>
          <w:numId w:val="8"/>
        </w:numPr>
        <w:ind w:firstLine="90"/>
      </w:pPr>
      <w:r>
        <w:t>5%</w:t>
      </w:r>
      <w:r w:rsidR="00736AFC" w:rsidRPr="00736AFC">
        <w:t xml:space="preserve"> </w:t>
      </w:r>
    </w:p>
    <w:p w14:paraId="6A6DE9E3" w14:textId="77777777" w:rsidR="00736AFC" w:rsidRDefault="00736AFC" w:rsidP="00736AFC">
      <w:pPr>
        <w:pStyle w:val="ListParagraph"/>
        <w:ind w:left="810"/>
      </w:pPr>
    </w:p>
    <w:p w14:paraId="09D89233" w14:textId="1EDC9A20" w:rsidR="00736AFC" w:rsidRDefault="00CB44A9" w:rsidP="00736AFC">
      <w:pPr>
        <w:pStyle w:val="ListParagraph"/>
        <w:numPr>
          <w:ilvl w:val="0"/>
          <w:numId w:val="6"/>
        </w:numPr>
      </w:pPr>
      <w:r>
        <w:rPr>
          <w:bCs/>
        </w:rPr>
        <w:t>In case of failure to deposit TDS, at what rate interest per month is applicable</w:t>
      </w:r>
      <w:r w:rsidR="00E950AA">
        <w:t>?</w:t>
      </w:r>
    </w:p>
    <w:p w14:paraId="36A91F9F" w14:textId="02E2AA1C" w:rsidR="00E950AA" w:rsidRPr="003F5C35" w:rsidRDefault="00381CEC" w:rsidP="00E950AA">
      <w:pPr>
        <w:pStyle w:val="ListParagraph"/>
        <w:numPr>
          <w:ilvl w:val="0"/>
          <w:numId w:val="9"/>
        </w:numPr>
        <w:rPr>
          <w:b/>
        </w:rPr>
      </w:pPr>
      <w:r>
        <w:rPr>
          <w:b/>
          <w:bCs/>
        </w:rPr>
        <w:t>1.5%</w:t>
      </w:r>
    </w:p>
    <w:p w14:paraId="112EE810" w14:textId="0DC43956" w:rsidR="00E950AA" w:rsidRPr="003F5C35" w:rsidRDefault="00381CEC" w:rsidP="00E950AA">
      <w:pPr>
        <w:pStyle w:val="ListParagraph"/>
        <w:numPr>
          <w:ilvl w:val="0"/>
          <w:numId w:val="9"/>
        </w:numPr>
      </w:pPr>
      <w:r>
        <w:t>5%</w:t>
      </w:r>
    </w:p>
    <w:p w14:paraId="4F89645C" w14:textId="061C35C3" w:rsidR="00E950AA" w:rsidRPr="003F5C35" w:rsidRDefault="00381CEC" w:rsidP="00E950AA">
      <w:pPr>
        <w:pStyle w:val="ListParagraph"/>
        <w:numPr>
          <w:ilvl w:val="0"/>
          <w:numId w:val="9"/>
        </w:numPr>
      </w:pPr>
      <w:r>
        <w:t>3%</w:t>
      </w:r>
      <w:r w:rsidR="00E950AA" w:rsidRPr="003F5C35">
        <w:tab/>
      </w:r>
    </w:p>
    <w:p w14:paraId="0576028E" w14:textId="14A6AEE2" w:rsidR="00EB1012" w:rsidRDefault="00381CEC" w:rsidP="00E950AA">
      <w:pPr>
        <w:pStyle w:val="ListParagraph"/>
        <w:numPr>
          <w:ilvl w:val="0"/>
          <w:numId w:val="9"/>
        </w:numPr>
      </w:pPr>
      <w:r>
        <w:t>2.5%</w:t>
      </w:r>
    </w:p>
    <w:p w14:paraId="64DC0040" w14:textId="471ED8F5" w:rsidR="00E950AA" w:rsidRDefault="00E950AA" w:rsidP="00EB1012">
      <w:pPr>
        <w:pStyle w:val="ListParagraph"/>
        <w:ind w:left="1440"/>
      </w:pPr>
      <w:r>
        <w:t xml:space="preserve"> </w:t>
      </w:r>
    </w:p>
    <w:p w14:paraId="51C2BBBD" w14:textId="1B0F5A7A" w:rsidR="00E950AA" w:rsidRDefault="00DE33C3" w:rsidP="00EB1012">
      <w:pPr>
        <w:pStyle w:val="ListParagraph"/>
        <w:numPr>
          <w:ilvl w:val="0"/>
          <w:numId w:val="6"/>
        </w:numPr>
      </w:pPr>
      <w:r>
        <w:t>Under which section of Income Tax Act, penalty is levied for non-deduction of TDS</w:t>
      </w:r>
      <w:r w:rsidR="00EB1012">
        <w:t xml:space="preserve"> :</w:t>
      </w:r>
    </w:p>
    <w:p w14:paraId="1D87FFE1" w14:textId="634D6FC1" w:rsidR="00EB1012" w:rsidRPr="00EB1012" w:rsidRDefault="00ED4380" w:rsidP="00EB1012">
      <w:pPr>
        <w:pStyle w:val="ListParagraph"/>
        <w:numPr>
          <w:ilvl w:val="0"/>
          <w:numId w:val="10"/>
        </w:numPr>
      </w:pPr>
      <w:r>
        <w:t>271AA</w:t>
      </w:r>
    </w:p>
    <w:p w14:paraId="05702123" w14:textId="4ABBBC88" w:rsidR="00EB1012" w:rsidRPr="0034158E" w:rsidRDefault="00DE33C3" w:rsidP="00EB1012">
      <w:pPr>
        <w:pStyle w:val="ListParagraph"/>
        <w:numPr>
          <w:ilvl w:val="0"/>
          <w:numId w:val="10"/>
        </w:numPr>
      </w:pPr>
      <w:r>
        <w:t>239A</w:t>
      </w:r>
    </w:p>
    <w:p w14:paraId="39B3F500" w14:textId="7837D5AD" w:rsidR="00EB1012" w:rsidRPr="00EB1012" w:rsidRDefault="00DE33C3" w:rsidP="00EB1012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271C</w:t>
      </w:r>
    </w:p>
    <w:p w14:paraId="47CAC273" w14:textId="2CC528B0" w:rsidR="00EB1012" w:rsidRDefault="00DE33C3" w:rsidP="00EB1012">
      <w:pPr>
        <w:pStyle w:val="ListParagraph"/>
        <w:numPr>
          <w:ilvl w:val="0"/>
          <w:numId w:val="10"/>
        </w:numPr>
      </w:pPr>
      <w:r>
        <w:t>271B</w:t>
      </w:r>
    </w:p>
    <w:p w14:paraId="4BD79277" w14:textId="77777777" w:rsidR="00EB1012" w:rsidRDefault="00EB1012" w:rsidP="00EB1012">
      <w:pPr>
        <w:pStyle w:val="ListParagraph"/>
        <w:ind w:left="1440"/>
      </w:pPr>
    </w:p>
    <w:p w14:paraId="4C046B6D" w14:textId="1472AE06" w:rsidR="00EB1012" w:rsidRDefault="00E9160E" w:rsidP="00EB1012">
      <w:pPr>
        <w:pStyle w:val="ListParagraph"/>
        <w:numPr>
          <w:ilvl w:val="0"/>
          <w:numId w:val="6"/>
        </w:numPr>
      </w:pPr>
      <w:r>
        <w:t xml:space="preserve">What is the </w:t>
      </w:r>
      <w:r w:rsidR="003A62B7">
        <w:t>due date for filing TDS return for Quarter ending 31</w:t>
      </w:r>
      <w:r w:rsidR="003A62B7" w:rsidRPr="003A62B7">
        <w:rPr>
          <w:vertAlign w:val="superscript"/>
        </w:rPr>
        <w:t>st</w:t>
      </w:r>
      <w:r w:rsidR="003A62B7">
        <w:t xml:space="preserve"> of March?</w:t>
      </w:r>
      <w:r>
        <w:tab/>
      </w:r>
    </w:p>
    <w:p w14:paraId="51028ECF" w14:textId="395DD5D2" w:rsidR="00E9160E" w:rsidRPr="00E9160E" w:rsidRDefault="003A62B7" w:rsidP="00E9160E">
      <w:pPr>
        <w:pStyle w:val="ListParagraph"/>
        <w:numPr>
          <w:ilvl w:val="0"/>
          <w:numId w:val="11"/>
        </w:numPr>
        <w:rPr>
          <w:b/>
        </w:rPr>
      </w:pPr>
      <w:r>
        <w:rPr>
          <w:b/>
          <w:bCs/>
        </w:rPr>
        <w:t>31</w:t>
      </w:r>
      <w:r w:rsidRPr="003A62B7">
        <w:rPr>
          <w:b/>
          <w:bCs/>
          <w:vertAlign w:val="superscript"/>
        </w:rPr>
        <w:t>st</w:t>
      </w:r>
      <w:r>
        <w:rPr>
          <w:b/>
          <w:bCs/>
        </w:rPr>
        <w:t xml:space="preserve"> May</w:t>
      </w:r>
    </w:p>
    <w:p w14:paraId="6A3BA125" w14:textId="7BB36D0D" w:rsidR="00E9160E" w:rsidRPr="00E9160E" w:rsidRDefault="003A62B7" w:rsidP="00E9160E">
      <w:pPr>
        <w:pStyle w:val="ListParagraph"/>
        <w:numPr>
          <w:ilvl w:val="0"/>
          <w:numId w:val="11"/>
        </w:numPr>
      </w:pPr>
      <w:r>
        <w:rPr>
          <w:bCs/>
        </w:rPr>
        <w:t>30</w:t>
      </w:r>
      <w:r w:rsidRPr="003A62B7">
        <w:rPr>
          <w:bCs/>
          <w:vertAlign w:val="superscript"/>
        </w:rPr>
        <w:t>th</w:t>
      </w:r>
      <w:r>
        <w:rPr>
          <w:bCs/>
        </w:rPr>
        <w:t xml:space="preserve"> April</w:t>
      </w:r>
      <w:r w:rsidR="00E9160E" w:rsidRPr="00E9160E">
        <w:rPr>
          <w:bCs/>
        </w:rPr>
        <w:t xml:space="preserve"> </w:t>
      </w:r>
    </w:p>
    <w:p w14:paraId="3D77C788" w14:textId="2DCA3035" w:rsidR="00E9160E" w:rsidRPr="00E9160E" w:rsidRDefault="003A62B7" w:rsidP="00E9160E">
      <w:pPr>
        <w:pStyle w:val="ListParagraph"/>
        <w:numPr>
          <w:ilvl w:val="0"/>
          <w:numId w:val="11"/>
        </w:numPr>
      </w:pPr>
      <w:r>
        <w:t>15</w:t>
      </w:r>
      <w:r w:rsidRPr="003A62B7">
        <w:rPr>
          <w:vertAlign w:val="superscript"/>
        </w:rPr>
        <w:t>th</w:t>
      </w:r>
      <w:r>
        <w:t xml:space="preserve"> May  </w:t>
      </w:r>
    </w:p>
    <w:p w14:paraId="1623F6A3" w14:textId="57827143" w:rsidR="00E9160E" w:rsidRDefault="003A62B7" w:rsidP="00E9160E">
      <w:pPr>
        <w:pStyle w:val="ListParagraph"/>
        <w:numPr>
          <w:ilvl w:val="0"/>
          <w:numId w:val="11"/>
        </w:numPr>
      </w:pPr>
      <w:r>
        <w:t>30</w:t>
      </w:r>
      <w:r w:rsidRPr="003A62B7">
        <w:rPr>
          <w:vertAlign w:val="superscript"/>
        </w:rPr>
        <w:t>th</w:t>
      </w:r>
      <w:r>
        <w:t xml:space="preserve"> June </w:t>
      </w:r>
      <w:r w:rsidR="00E9160E" w:rsidRPr="00E9160E">
        <w:t xml:space="preserve"> </w:t>
      </w:r>
    </w:p>
    <w:p w14:paraId="1F334C43" w14:textId="77777777" w:rsidR="003F5C35" w:rsidRDefault="003F5C35" w:rsidP="003F5C35"/>
    <w:p w14:paraId="63A86733" w14:textId="77777777" w:rsidR="003F5C35" w:rsidRPr="00E9160E" w:rsidRDefault="003F5C35" w:rsidP="003F5C35">
      <w:pPr>
        <w:pStyle w:val="ListParagraph"/>
        <w:ind w:left="1440"/>
      </w:pPr>
    </w:p>
    <w:p w14:paraId="6CAD577F" w14:textId="109A054D" w:rsidR="00E9160E" w:rsidRDefault="003F5C35" w:rsidP="00E9160E">
      <w:pPr>
        <w:pStyle w:val="ListParagraph"/>
        <w:numPr>
          <w:ilvl w:val="0"/>
          <w:numId w:val="6"/>
        </w:numPr>
      </w:pPr>
      <w:r>
        <w:lastRenderedPageBreak/>
        <w:t xml:space="preserve">Under which section of the IT Act, </w:t>
      </w:r>
      <w:r w:rsidR="00BA49CD">
        <w:t>interest on non-deduction of TDS is levied</w:t>
      </w:r>
      <w:r>
        <w:t>?</w:t>
      </w:r>
    </w:p>
    <w:p w14:paraId="5298D3F0" w14:textId="2BA154F2" w:rsidR="003F5C35" w:rsidRPr="003F5C35" w:rsidRDefault="00BA49CD" w:rsidP="003F5C35">
      <w:pPr>
        <w:pStyle w:val="ListParagraph"/>
        <w:numPr>
          <w:ilvl w:val="0"/>
          <w:numId w:val="13"/>
        </w:numPr>
        <w:ind w:firstLine="0"/>
        <w:rPr>
          <w:b/>
        </w:rPr>
      </w:pPr>
      <w:r>
        <w:rPr>
          <w:b/>
          <w:bCs/>
        </w:rPr>
        <w:t>201</w:t>
      </w:r>
    </w:p>
    <w:p w14:paraId="4C0782D1" w14:textId="0396A1BB" w:rsidR="003F5C35" w:rsidRPr="003F5C35" w:rsidRDefault="00BA49CD" w:rsidP="003F5C35">
      <w:pPr>
        <w:pStyle w:val="ListParagraph"/>
        <w:numPr>
          <w:ilvl w:val="0"/>
          <w:numId w:val="13"/>
        </w:numPr>
        <w:ind w:firstLine="0"/>
      </w:pPr>
      <w:r>
        <w:t>201AA</w:t>
      </w:r>
    </w:p>
    <w:p w14:paraId="57326397" w14:textId="3DA03DD7" w:rsidR="003F5C35" w:rsidRPr="003F5C35" w:rsidRDefault="00BA49CD" w:rsidP="003F5C35">
      <w:pPr>
        <w:pStyle w:val="ListParagraph"/>
        <w:numPr>
          <w:ilvl w:val="0"/>
          <w:numId w:val="13"/>
        </w:numPr>
        <w:ind w:firstLine="0"/>
      </w:pPr>
      <w:r>
        <w:t>202</w:t>
      </w:r>
      <w:r w:rsidR="003F5C35" w:rsidRPr="003F5C35">
        <w:tab/>
      </w:r>
    </w:p>
    <w:p w14:paraId="432385A0" w14:textId="2EF8B593" w:rsidR="003F5C35" w:rsidRDefault="00BA49CD" w:rsidP="003F5C35">
      <w:pPr>
        <w:pStyle w:val="ListParagraph"/>
        <w:numPr>
          <w:ilvl w:val="0"/>
          <w:numId w:val="13"/>
        </w:numPr>
        <w:ind w:firstLine="0"/>
      </w:pPr>
      <w:r>
        <w:t>244</w:t>
      </w:r>
    </w:p>
    <w:p w14:paraId="6D092E30" w14:textId="77777777" w:rsidR="00F50CB1" w:rsidRDefault="00F50CB1" w:rsidP="00F50CB1">
      <w:pPr>
        <w:pStyle w:val="ListParagraph"/>
        <w:ind w:left="630"/>
      </w:pPr>
    </w:p>
    <w:p w14:paraId="4B83EE93" w14:textId="2BBD742B" w:rsidR="00F50CB1" w:rsidRDefault="00BA6659" w:rsidP="00F50CB1">
      <w:pPr>
        <w:pStyle w:val="ListParagraph"/>
        <w:numPr>
          <w:ilvl w:val="0"/>
          <w:numId w:val="6"/>
        </w:numPr>
      </w:pPr>
      <w:r>
        <w:t xml:space="preserve">For calculating interest for non-deduction of TDS, part of the month is ignored </w:t>
      </w:r>
    </w:p>
    <w:p w14:paraId="46906EAC" w14:textId="2F493D11" w:rsidR="005E2965" w:rsidRDefault="00BA6659" w:rsidP="005E2965">
      <w:pPr>
        <w:pStyle w:val="ListParagraph"/>
        <w:numPr>
          <w:ilvl w:val="1"/>
          <w:numId w:val="6"/>
        </w:numPr>
      </w:pPr>
      <w:r>
        <w:t xml:space="preserve">Yes </w:t>
      </w:r>
    </w:p>
    <w:p w14:paraId="5B23E55A" w14:textId="2ECFEB4F" w:rsidR="005E2965" w:rsidRPr="005E2965" w:rsidRDefault="00BA6659" w:rsidP="005E2965">
      <w:pPr>
        <w:pStyle w:val="ListParagraph"/>
        <w:numPr>
          <w:ilvl w:val="1"/>
          <w:numId w:val="6"/>
        </w:numPr>
        <w:rPr>
          <w:b/>
        </w:rPr>
      </w:pPr>
      <w:r>
        <w:rPr>
          <w:b/>
        </w:rPr>
        <w:t>NO</w:t>
      </w:r>
    </w:p>
    <w:p w14:paraId="76A83ECA" w14:textId="0C234788" w:rsidR="005E2965" w:rsidRDefault="00BA6659" w:rsidP="005E2965">
      <w:pPr>
        <w:pStyle w:val="ListParagraph"/>
        <w:numPr>
          <w:ilvl w:val="1"/>
          <w:numId w:val="6"/>
        </w:numPr>
      </w:pPr>
      <w:r>
        <w:t xml:space="preserve">In some cases </w:t>
      </w:r>
    </w:p>
    <w:p w14:paraId="25909D4E" w14:textId="6D1CCA58" w:rsidR="005E2965" w:rsidRDefault="00BA6659" w:rsidP="005E2965">
      <w:pPr>
        <w:pStyle w:val="ListParagraph"/>
        <w:numPr>
          <w:ilvl w:val="1"/>
          <w:numId w:val="6"/>
        </w:numPr>
      </w:pPr>
      <w:r>
        <w:t xml:space="preserve">In case of certain </w:t>
      </w:r>
      <w:r w:rsidR="003411D4">
        <w:t>threshold</w:t>
      </w:r>
    </w:p>
    <w:p w14:paraId="51765384" w14:textId="77777777" w:rsidR="00E177C6" w:rsidRDefault="00E177C6" w:rsidP="00E177C6">
      <w:pPr>
        <w:pStyle w:val="ListParagraph"/>
        <w:ind w:left="1440"/>
      </w:pPr>
    </w:p>
    <w:p w14:paraId="7D59B0C8" w14:textId="3B3B6B07" w:rsidR="00E177C6" w:rsidRDefault="000050D0" w:rsidP="005E2965">
      <w:pPr>
        <w:pStyle w:val="ListParagraph"/>
        <w:numPr>
          <w:ilvl w:val="0"/>
          <w:numId w:val="6"/>
        </w:numPr>
      </w:pPr>
      <w:r>
        <w:t>What may be the quantum of penalty for non-deduction of TDS</w:t>
      </w:r>
    </w:p>
    <w:p w14:paraId="68F2D783" w14:textId="13243E43" w:rsidR="00E177C6" w:rsidRPr="00E177C6" w:rsidRDefault="000050D0" w:rsidP="00E177C6">
      <w:pPr>
        <w:pStyle w:val="ListParagraph"/>
        <w:numPr>
          <w:ilvl w:val="1"/>
          <w:numId w:val="6"/>
        </w:numPr>
        <w:rPr>
          <w:b/>
        </w:rPr>
      </w:pPr>
      <w:r>
        <w:rPr>
          <w:b/>
        </w:rPr>
        <w:t>100% of TDS amount</w:t>
      </w:r>
    </w:p>
    <w:p w14:paraId="226EE6DC" w14:textId="25B4049B" w:rsidR="00E177C6" w:rsidRDefault="000050D0" w:rsidP="00E177C6">
      <w:pPr>
        <w:pStyle w:val="ListParagraph"/>
        <w:numPr>
          <w:ilvl w:val="1"/>
          <w:numId w:val="6"/>
        </w:numPr>
      </w:pPr>
      <w:r>
        <w:t>50% of TDS amount</w:t>
      </w:r>
    </w:p>
    <w:p w14:paraId="12E3216D" w14:textId="42D4CCE1" w:rsidR="00E177C6" w:rsidRDefault="000050D0" w:rsidP="00E177C6">
      <w:pPr>
        <w:pStyle w:val="ListParagraph"/>
        <w:numPr>
          <w:ilvl w:val="1"/>
          <w:numId w:val="6"/>
        </w:numPr>
      </w:pPr>
      <w:r>
        <w:t>200% of TDS amount</w:t>
      </w:r>
    </w:p>
    <w:p w14:paraId="54C8941D" w14:textId="5BBB30BD" w:rsidR="005E2965" w:rsidRDefault="000050D0" w:rsidP="00E177C6">
      <w:pPr>
        <w:pStyle w:val="ListParagraph"/>
        <w:numPr>
          <w:ilvl w:val="1"/>
          <w:numId w:val="6"/>
        </w:numPr>
      </w:pPr>
      <w:r>
        <w:t xml:space="preserve">10% of TDS amount </w:t>
      </w:r>
    </w:p>
    <w:p w14:paraId="0184D637" w14:textId="5E0A6DD0" w:rsidR="003F5C35" w:rsidRDefault="003F5C35" w:rsidP="003F5C35">
      <w:pPr>
        <w:pStyle w:val="ListParagraph"/>
      </w:pPr>
    </w:p>
    <w:p w14:paraId="5123BC99" w14:textId="630712F8" w:rsidR="00E177C6" w:rsidRDefault="00E177C6" w:rsidP="003F5C35">
      <w:pPr>
        <w:pStyle w:val="ListParagraph"/>
      </w:pPr>
      <w:bookmarkStart w:id="0" w:name="_GoBack"/>
      <w:bookmarkEnd w:id="0"/>
    </w:p>
    <w:p w14:paraId="216FA8AF" w14:textId="6D4A1A8D" w:rsidR="00E177C6" w:rsidRDefault="009702E5" w:rsidP="00E177C6">
      <w:pPr>
        <w:pStyle w:val="ListParagraph"/>
        <w:numPr>
          <w:ilvl w:val="0"/>
          <w:numId w:val="6"/>
        </w:numPr>
      </w:pPr>
      <w:r>
        <w:t xml:space="preserve">How </w:t>
      </w:r>
      <w:r w:rsidR="00967D89">
        <w:t>many TDS rates are prescribed u/s 194J?</w:t>
      </w:r>
    </w:p>
    <w:p w14:paraId="41FE8416" w14:textId="18D8A31E" w:rsidR="009702E5" w:rsidRDefault="00967D89" w:rsidP="009702E5">
      <w:pPr>
        <w:pStyle w:val="ListParagraph"/>
        <w:numPr>
          <w:ilvl w:val="1"/>
          <w:numId w:val="6"/>
        </w:numPr>
      </w:pPr>
      <w:r>
        <w:t>1</w:t>
      </w:r>
    </w:p>
    <w:p w14:paraId="05A9522C" w14:textId="2D47F5EC" w:rsidR="009702E5" w:rsidRDefault="00967D89" w:rsidP="009702E5">
      <w:pPr>
        <w:pStyle w:val="ListParagraph"/>
        <w:numPr>
          <w:ilvl w:val="1"/>
          <w:numId w:val="6"/>
        </w:numPr>
      </w:pPr>
      <w:r>
        <w:t>4</w:t>
      </w:r>
    </w:p>
    <w:p w14:paraId="4DDFC22A" w14:textId="219B4167" w:rsidR="009702E5" w:rsidRPr="009702E5" w:rsidRDefault="00967D89" w:rsidP="009702E5">
      <w:pPr>
        <w:pStyle w:val="ListParagraph"/>
        <w:numPr>
          <w:ilvl w:val="1"/>
          <w:numId w:val="6"/>
        </w:numPr>
        <w:rPr>
          <w:b/>
        </w:rPr>
      </w:pPr>
      <w:r>
        <w:rPr>
          <w:b/>
        </w:rPr>
        <w:t>2</w:t>
      </w:r>
    </w:p>
    <w:p w14:paraId="3BE5057C" w14:textId="3F4E6240" w:rsidR="009702E5" w:rsidRPr="00E9160E" w:rsidRDefault="00967D89" w:rsidP="009702E5">
      <w:pPr>
        <w:pStyle w:val="ListParagraph"/>
        <w:numPr>
          <w:ilvl w:val="1"/>
          <w:numId w:val="6"/>
        </w:numPr>
      </w:pPr>
      <w:r>
        <w:t>0</w:t>
      </w:r>
    </w:p>
    <w:p w14:paraId="55F9D513" w14:textId="77777777" w:rsidR="0034158E" w:rsidRPr="00E9160E" w:rsidRDefault="0034158E" w:rsidP="00E950AA">
      <w:pPr>
        <w:pStyle w:val="ListParagraph"/>
      </w:pPr>
    </w:p>
    <w:p w14:paraId="3FB27534" w14:textId="77777777" w:rsidR="0034158E" w:rsidRPr="0034158E" w:rsidRDefault="0034158E" w:rsidP="003F5C35"/>
    <w:sectPr w:rsidR="0034158E" w:rsidRPr="0034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0F83"/>
    <w:multiLevelType w:val="hybridMultilevel"/>
    <w:tmpl w:val="6E82D7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96430C"/>
    <w:multiLevelType w:val="hybridMultilevel"/>
    <w:tmpl w:val="E3CEEF1E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F79F1"/>
    <w:multiLevelType w:val="hybridMultilevel"/>
    <w:tmpl w:val="61E270AC"/>
    <w:lvl w:ilvl="0" w:tplc="885EF1D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6037F"/>
    <w:multiLevelType w:val="hybridMultilevel"/>
    <w:tmpl w:val="F6CC77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C56177"/>
    <w:multiLevelType w:val="hybridMultilevel"/>
    <w:tmpl w:val="74EC0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1093"/>
    <w:multiLevelType w:val="hybridMultilevel"/>
    <w:tmpl w:val="1BA4B3E2"/>
    <w:lvl w:ilvl="0" w:tplc="B3F40FF2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C23A2"/>
    <w:multiLevelType w:val="hybridMultilevel"/>
    <w:tmpl w:val="5A9EBE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580D6C"/>
    <w:multiLevelType w:val="hybridMultilevel"/>
    <w:tmpl w:val="1090BF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8307A"/>
    <w:multiLevelType w:val="hybridMultilevel"/>
    <w:tmpl w:val="F6CC77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C5B53"/>
    <w:multiLevelType w:val="hybridMultilevel"/>
    <w:tmpl w:val="6ED45B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44B98"/>
    <w:multiLevelType w:val="hybridMultilevel"/>
    <w:tmpl w:val="A7782B9C"/>
    <w:lvl w:ilvl="0" w:tplc="627247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81626D"/>
    <w:multiLevelType w:val="hybridMultilevel"/>
    <w:tmpl w:val="70F4B6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B1149C"/>
    <w:multiLevelType w:val="hybridMultilevel"/>
    <w:tmpl w:val="B5D413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11"/>
  </w:num>
  <w:num w:numId="8">
    <w:abstractNumId w:val="9"/>
  </w:num>
  <w:num w:numId="9">
    <w:abstractNumId w:val="6"/>
  </w:num>
  <w:num w:numId="10">
    <w:abstractNumId w:val="12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7F"/>
    <w:rsid w:val="000050D0"/>
    <w:rsid w:val="00103A7F"/>
    <w:rsid w:val="001B1A6C"/>
    <w:rsid w:val="001E3B81"/>
    <w:rsid w:val="003411D4"/>
    <w:rsid w:val="0034158E"/>
    <w:rsid w:val="00381CEC"/>
    <w:rsid w:val="003A62B7"/>
    <w:rsid w:val="003F5C35"/>
    <w:rsid w:val="005E2965"/>
    <w:rsid w:val="00736AFC"/>
    <w:rsid w:val="008D0250"/>
    <w:rsid w:val="00967D89"/>
    <w:rsid w:val="009702E5"/>
    <w:rsid w:val="00B8065F"/>
    <w:rsid w:val="00BA49CD"/>
    <w:rsid w:val="00BA6659"/>
    <w:rsid w:val="00CB44A9"/>
    <w:rsid w:val="00D168BC"/>
    <w:rsid w:val="00DE33C3"/>
    <w:rsid w:val="00E177C6"/>
    <w:rsid w:val="00E9160E"/>
    <w:rsid w:val="00E950AA"/>
    <w:rsid w:val="00EB1012"/>
    <w:rsid w:val="00ED4380"/>
    <w:rsid w:val="00F5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61E1"/>
  <w15:chartTrackingRefBased/>
  <w15:docId w15:val="{F51A38DF-93E2-45B5-918A-529910FD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Kumar Agarwal (प्रमोद कुमार अग्रवाल)</dc:creator>
  <cp:keywords/>
  <dc:description/>
  <cp:lastModifiedBy>Pramod Kumar Agarwal (प्रमोद कुमार अग्रवाल)</cp:lastModifiedBy>
  <cp:revision>22</cp:revision>
  <dcterms:created xsi:type="dcterms:W3CDTF">2024-07-08T06:27:00Z</dcterms:created>
  <dcterms:modified xsi:type="dcterms:W3CDTF">2024-07-15T12:43:00Z</dcterms:modified>
</cp:coreProperties>
</file>