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085B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on TDS Provisions</w:t>
      </w:r>
    </w:p>
    <w:p w14:paraId="7137866F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Bold character is appearing as the Correct alternative itself</w:t>
      </w:r>
    </w:p>
    <w:p w14:paraId="2E990693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05CAA8AD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2EDA8D37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Q1. Tax deduction depends upon</w:t>
      </w:r>
    </w:p>
    <w:p w14:paraId="1F4827DC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781BEA62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transaction of the business</w:t>
      </w:r>
    </w:p>
    <w:p w14:paraId="35F8B550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Transaction of non business</w:t>
      </w:r>
    </w:p>
    <w:p w14:paraId="17B02D86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Both the transactions of business and non business in nature</w:t>
      </w:r>
    </w:p>
    <w:p w14:paraId="6C6E094D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None of the alternative</w:t>
      </w:r>
    </w:p>
    <w:p w14:paraId="5C916ED2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</w:t>
      </w:r>
    </w:p>
    <w:p w14:paraId="6D945308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Q2. Who can file the TDS Return</w:t>
      </w:r>
    </w:p>
    <w:p w14:paraId="0E662BB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A20758C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Any Individual,HUF,Firm &amp; Company </w:t>
      </w:r>
    </w:p>
    <w:p w14:paraId="0EAE2DC4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Any Firm or any Company or any Co-Operative Society</w:t>
      </w:r>
    </w:p>
    <w:p w14:paraId="3CF2BCB7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Any Individual or HUF covering U/s 44AB of the Act and any </w:t>
      </w:r>
    </w:p>
    <w:p w14:paraId="7FD830D0">
      <w:pPr>
        <w:ind w:firstLine="883" w:firstLineChars="4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other person liable to deduct tax </w:t>
      </w:r>
    </w:p>
    <w:p w14:paraId="34E00EB4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d) Any Person as defined U/s 2(31) of the Income Tax Act.</w:t>
      </w:r>
    </w:p>
    <w:p w14:paraId="442D5377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4CEAF75D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Q3  TAN is applicable</w:t>
      </w:r>
    </w:p>
    <w:p w14:paraId="0CBAD865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7E9E396D"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For deduction of tax and filing of TDS return</w:t>
      </w:r>
    </w:p>
    <w:p w14:paraId="36D4BA74"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For deduction of tax,payment of Tax and filing of TDS return</w:t>
      </w:r>
    </w:p>
    <w:p w14:paraId="04C01ED7"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For deduction/collection of tax,payment of tax and filing of </w:t>
      </w:r>
    </w:p>
    <w:p w14:paraId="740BFDEA">
      <w:pPr>
        <w:numPr>
          <w:ilvl w:val="0"/>
          <w:numId w:val="0"/>
        </w:numPr>
        <w:ind w:left="464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TDS or TCS return</w:t>
      </w:r>
    </w:p>
    <w:p w14:paraId="0ADE0C86"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Any one alternative</w:t>
      </w:r>
    </w:p>
    <w:p w14:paraId="3A77519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DA877B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Q4   TAN can not be generated unless PAN is allotted </w:t>
      </w:r>
    </w:p>
    <w:p w14:paraId="17D6B2B8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10E42CE">
      <w:pPr>
        <w:numPr>
          <w:ilvl w:val="0"/>
          <w:numId w:val="3"/>
        </w:numPr>
        <w:ind w:left="-42" w:leftChars="0" w:firstLine="442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 w14:paraId="42AC5ABE">
      <w:pPr>
        <w:numPr>
          <w:ilvl w:val="0"/>
          <w:numId w:val="3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32ACD646">
      <w:pPr>
        <w:numPr>
          <w:ilvl w:val="0"/>
          <w:numId w:val="3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Not correct at all</w:t>
      </w:r>
    </w:p>
    <w:p w14:paraId="23F4A993">
      <w:pPr>
        <w:numPr>
          <w:ilvl w:val="0"/>
          <w:numId w:val="3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4ED0596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8677BC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Q5  Rate of TDS is depending upon</w:t>
      </w:r>
    </w:p>
    <w:p w14:paraId="0215A3C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95D95A8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nature of the transaction</w:t>
      </w:r>
    </w:p>
    <w:p w14:paraId="1825175A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nature of the transaction and threshold limit thereof</w:t>
      </w:r>
    </w:p>
    <w:p w14:paraId="19EFC78D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the nature of the transaction with threshold limit and also</w:t>
      </w:r>
    </w:p>
    <w:p w14:paraId="4D4776EB">
      <w:pPr>
        <w:numPr>
          <w:ilvl w:val="0"/>
          <w:numId w:val="0"/>
        </w:numPr>
        <w:ind w:left="386" w:leftChars="0" w:firstLine="221" w:firstLineChars="1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the types of the person as defined U/s 2(31) of the Act</w:t>
      </w:r>
    </w:p>
    <w:p w14:paraId="518C232F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2207E01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57D926A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Q6  Due date of TDS Return for the quarter ended 30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September 2023 is  </w:t>
      </w:r>
    </w:p>
    <w:p w14:paraId="6FA8E036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1CB87FDB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October 2023</w:t>
      </w:r>
    </w:p>
    <w:p w14:paraId="59705DEB">
      <w:pPr>
        <w:numPr>
          <w:ilvl w:val="0"/>
          <w:numId w:val="5"/>
        </w:numPr>
        <w:ind w:firstLine="331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/>
          <w:bCs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October 2023</w:t>
      </w:r>
    </w:p>
    <w:p w14:paraId="71E39551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November 2023</w:t>
      </w:r>
    </w:p>
    <w:p w14:paraId="1A7E3EBF">
      <w:pPr>
        <w:numPr>
          <w:ilvl w:val="0"/>
          <w:numId w:val="5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December 2023</w:t>
      </w:r>
    </w:p>
    <w:p w14:paraId="484857BF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09A043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Q6  Due date of TCS Return for the quarter ended 30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September 2023 is  </w:t>
      </w:r>
    </w:p>
    <w:p w14:paraId="247B3D1A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</w:t>
      </w:r>
    </w:p>
    <w:p w14:paraId="76C3C247">
      <w:pPr>
        <w:numPr>
          <w:ilvl w:val="0"/>
          <w:numId w:val="0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   a)15</w:t>
      </w:r>
      <w:r>
        <w:rPr>
          <w:rFonts w:hint="default" w:ascii="Verdana" w:hAnsi="Verdana" w:cs="Verdana"/>
          <w:b/>
          <w:bCs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October 2023</w:t>
      </w:r>
    </w:p>
    <w:p w14:paraId="275AF101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October 2023</w:t>
      </w:r>
    </w:p>
    <w:p w14:paraId="1429A29D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November 2023</w:t>
      </w:r>
    </w:p>
    <w:p w14:paraId="075A6479">
      <w:pPr>
        <w:numPr>
          <w:ilvl w:val="0"/>
          <w:numId w:val="5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December 2023</w:t>
      </w:r>
    </w:p>
    <w:p w14:paraId="64A62BE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7AECF27F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0ACA7F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8AFE00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83505ED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30E909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Q7 TDS and TCS are simultaneously applicable in respect of the</w:t>
      </w:r>
    </w:p>
    <w:p w14:paraId="3FBD24DC">
      <w:pPr>
        <w:numPr>
          <w:ilvl w:val="0"/>
          <w:numId w:val="0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transaction</w:t>
      </w:r>
    </w:p>
    <w:p w14:paraId="5C7956F2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544F692">
      <w:pPr>
        <w:numPr>
          <w:ilvl w:val="0"/>
          <w:numId w:val="6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pertaining to the business where the total transaction exceeds </w:t>
      </w:r>
    </w:p>
    <w:p w14:paraId="5FFA0B22">
      <w:pPr>
        <w:numPr>
          <w:ilvl w:val="0"/>
          <w:numId w:val="0"/>
        </w:numPr>
        <w:ind w:firstLine="770" w:firstLineChars="3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Rs.50 lac provided that the person responsible to deduct tax has </w:t>
      </w:r>
    </w:p>
    <w:p w14:paraId="5AF89C3C">
      <w:pPr>
        <w:numPr>
          <w:ilvl w:val="0"/>
          <w:numId w:val="0"/>
        </w:numPr>
        <w:ind w:firstLine="770" w:firstLineChars="3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failed to deduct tax thereon</w:t>
      </w:r>
    </w:p>
    <w:p w14:paraId="57885419">
      <w:pPr>
        <w:numPr>
          <w:ilvl w:val="0"/>
          <w:numId w:val="6"/>
        </w:numPr>
        <w:ind w:firstLine="442" w:firstLineChars="2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pertaining to the business where the total transaction</w:t>
      </w:r>
    </w:p>
    <w:p w14:paraId="1ECDA38F">
      <w:pPr>
        <w:numPr>
          <w:ilvl w:val="0"/>
          <w:numId w:val="0"/>
        </w:numPr>
        <w:ind w:firstLine="663" w:firstLineChars="3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 Exceeds Rs.50 lac provided that the person responsible to </w:t>
      </w:r>
    </w:p>
    <w:p w14:paraId="3FC38947">
      <w:pPr>
        <w:numPr>
          <w:ilvl w:val="0"/>
          <w:numId w:val="0"/>
        </w:numPr>
        <w:ind w:firstLine="773" w:firstLineChars="3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deduct tax has either failed to deduct tax or has not been </w:t>
      </w:r>
    </w:p>
    <w:p w14:paraId="0E836CEC">
      <w:pPr>
        <w:numPr>
          <w:ilvl w:val="0"/>
          <w:numId w:val="0"/>
        </w:numPr>
        <w:ind w:firstLine="773" w:firstLineChars="3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qualified to deduct tax</w:t>
      </w:r>
    </w:p>
    <w:p w14:paraId="5803BDEB">
      <w:pPr>
        <w:numPr>
          <w:ilvl w:val="0"/>
          <w:numId w:val="6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pertaining to the business where the total transaction exceeds </w:t>
      </w:r>
    </w:p>
    <w:p w14:paraId="2157C598">
      <w:pPr>
        <w:numPr>
          <w:ilvl w:val="0"/>
          <w:numId w:val="0"/>
        </w:numPr>
        <w:ind w:firstLine="770" w:firstLineChars="3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Rs.50 lac provided that the person responsible to deduct tax has </w:t>
      </w:r>
    </w:p>
    <w:p w14:paraId="4E1B2A5F">
      <w:pPr>
        <w:numPr>
          <w:ilvl w:val="0"/>
          <w:numId w:val="0"/>
        </w:numPr>
        <w:ind w:firstLine="770" w:firstLineChars="3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not been qualified to deduct tax </w:t>
      </w:r>
    </w:p>
    <w:p w14:paraId="13AE6A4A">
      <w:pPr>
        <w:numPr>
          <w:ilvl w:val="0"/>
          <w:numId w:val="6"/>
        </w:numPr>
        <w:ind w:left="0" w:leftChars="0"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7782BD2D">
      <w:pPr>
        <w:numPr>
          <w:ilvl w:val="0"/>
          <w:numId w:val="0"/>
        </w:numPr>
        <w:ind w:left="398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2510295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Q8 Interest U/s 234B and 234C are applicable only for</w:t>
      </w:r>
    </w:p>
    <w:p w14:paraId="299AD8F5">
      <w:pPr>
        <w:numPr>
          <w:ilvl w:val="0"/>
          <w:numId w:val="7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Non payment of Advance Tax</w:t>
      </w:r>
    </w:p>
    <w:p w14:paraId="014BF8B5">
      <w:pPr>
        <w:numPr>
          <w:ilvl w:val="0"/>
          <w:numId w:val="7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Non payment of Self assessment tax and also Advance tax not paid </w:t>
      </w:r>
    </w:p>
    <w:p w14:paraId="697C478E">
      <w:pPr>
        <w:numPr>
          <w:ilvl w:val="0"/>
          <w:numId w:val="0"/>
        </w:numPr>
        <w:ind w:left="386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till 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March of the F.Y.</w:t>
      </w:r>
    </w:p>
    <w:p w14:paraId="5B3836FF">
      <w:pPr>
        <w:numPr>
          <w:ilvl w:val="0"/>
          <w:numId w:val="7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 payment of TDS or TCS</w:t>
      </w:r>
    </w:p>
    <w:p w14:paraId="46D92301">
      <w:pPr>
        <w:numPr>
          <w:ilvl w:val="0"/>
          <w:numId w:val="7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All the alternatives (a),(b) &amp; (c ) </w:t>
      </w:r>
    </w:p>
    <w:p w14:paraId="72EA9214">
      <w:pPr>
        <w:numPr>
          <w:ilvl w:val="0"/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31FD1ED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Q9  Due date of TDS Return for the quarter ended 31st March 2024 is  </w:t>
      </w:r>
    </w:p>
    <w:p w14:paraId="42F5FD44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3C5AF54F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April 2024</w:t>
      </w:r>
    </w:p>
    <w:p w14:paraId="440C0487">
      <w:pPr>
        <w:numPr>
          <w:ilvl w:val="0"/>
          <w:numId w:val="5"/>
        </w:numPr>
        <w:ind w:firstLine="331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30th April 2024</w:t>
      </w:r>
    </w:p>
    <w:p w14:paraId="4E97FF5E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May 2024</w:t>
      </w:r>
    </w:p>
    <w:p w14:paraId="23DCB4ED">
      <w:pPr>
        <w:numPr>
          <w:ilvl w:val="0"/>
          <w:numId w:val="5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May 2024</w:t>
      </w:r>
    </w:p>
    <w:p w14:paraId="781BE5D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EC3F850">
      <w:pPr>
        <w:numPr>
          <w:ilvl w:val="0"/>
          <w:numId w:val="0"/>
        </w:numPr>
        <w:ind w:left="309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7C2B7EF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Q10 TDS return once filled cannot be revised</w:t>
      </w:r>
    </w:p>
    <w:p w14:paraId="54C63C70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FDBBBC3">
      <w:pPr>
        <w:numPr>
          <w:ilvl w:val="0"/>
          <w:numId w:val="8"/>
        </w:numPr>
        <w:ind w:left="400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Absolutely correct</w:t>
      </w:r>
    </w:p>
    <w:p w14:paraId="0D5ACE2B">
      <w:pPr>
        <w:numPr>
          <w:ilvl w:val="0"/>
          <w:numId w:val="8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54B3C32F">
      <w:pPr>
        <w:numPr>
          <w:ilvl w:val="0"/>
          <w:numId w:val="8"/>
        </w:numPr>
        <w:ind w:left="400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Not correct at all</w:t>
      </w:r>
    </w:p>
    <w:p w14:paraId="37CC0D91">
      <w:pPr>
        <w:numPr>
          <w:ilvl w:val="0"/>
          <w:numId w:val="8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7C0E992D">
      <w:pPr>
        <w:numPr>
          <w:ilvl w:val="0"/>
          <w:numId w:val="0"/>
        </w:numPr>
        <w:ind w:left="400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5F1A8B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Q11 Late fees for non filing of TDS return is applicable on </w:t>
      </w:r>
    </w:p>
    <w:p w14:paraId="61714830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Daily basis of Rs.200/- per day</w:t>
      </w:r>
    </w:p>
    <w:p w14:paraId="00FC6D52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Monthly basis @Rs.5,000/- per month</w:t>
      </w:r>
    </w:p>
    <w:p w14:paraId="0B1A01B1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Fixed amount of Rs.5,000/- per return</w:t>
      </w:r>
    </w:p>
    <w:p w14:paraId="3206C5B2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1905BFEB"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bookmarkStart w:id="0" w:name="_GoBack"/>
      <w:bookmarkEnd w:id="0"/>
    </w:p>
    <w:p w14:paraId="4865830F"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Q12 Section 194Q is the one of the residuary provisions Provided that</w:t>
      </w:r>
    </w:p>
    <w:p w14:paraId="331C937B">
      <w:pPr>
        <w:numPr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a)Other TDS Provisions are not applicable particular to that transaction</w:t>
      </w:r>
    </w:p>
    <w:p w14:paraId="38128B00">
      <w:pPr>
        <w:numPr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b)The turnover in the preceding year is limited to 10 Crore</w:t>
      </w:r>
    </w:p>
    <w:p w14:paraId="28E2FCC9">
      <w:pPr>
        <w:numPr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c)The aggregate transactions during relevant F.Y.is limited  to Rs.50 lac </w:t>
      </w:r>
    </w:p>
    <w:p w14:paraId="3CF6E9F4">
      <w:pPr>
        <w:numPr>
          <w:numId w:val="0"/>
        </w:numPr>
        <w:ind w:left="386" w:left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d)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All the alternatives should be applicable</w:t>
      </w:r>
    </w:p>
    <w:p w14:paraId="2C23C496"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171BD0C"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F2508E7">
      <w:pPr>
        <w:numPr>
          <w:ilvl w:val="0"/>
          <w:numId w:val="0"/>
        </w:numPr>
        <w:ind w:left="400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sectPr>
      <w:pgSz w:w="11906" w:h="16838"/>
      <w:pgMar w:top="1440" w:right="15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1">
    <w:nsid w:val="A0B924F6"/>
    <w:multiLevelType w:val="singleLevel"/>
    <w:tmpl w:val="A0B924F6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A35DFEE0"/>
    <w:multiLevelType w:val="singleLevel"/>
    <w:tmpl w:val="A35DFEE0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4">
    <w:nsid w:val="B311CBC4"/>
    <w:multiLevelType w:val="singleLevel"/>
    <w:tmpl w:val="B311CBC4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464" w:leftChars="0" w:firstLine="0" w:firstLineChars="0"/>
      </w:pPr>
    </w:lvl>
  </w:abstractNum>
  <w:abstractNum w:abstractNumId="5">
    <w:nsid w:val="BAB9589D"/>
    <w:multiLevelType w:val="singleLevel"/>
    <w:tmpl w:val="BAB9589D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BE05DFCF"/>
    <w:multiLevelType w:val="singleLevel"/>
    <w:tmpl w:val="BE05DFCF"/>
    <w:lvl w:ilvl="0" w:tentative="0">
      <w:start w:val="1"/>
      <w:numFmt w:val="lowerLetter"/>
      <w:suff w:val="space"/>
      <w:lvlText w:val="%1)"/>
      <w:lvlJc w:val="left"/>
      <w:pPr>
        <w:ind w:left="309" w:leftChars="0" w:firstLine="0" w:firstLineChars="0"/>
      </w:pPr>
    </w:lvl>
  </w:abstractNum>
  <w:abstractNum w:abstractNumId="7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8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  <w:pPr>
        <w:ind w:left="-42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6626"/>
    <w:rsid w:val="02E218F6"/>
    <w:rsid w:val="2B516879"/>
    <w:rsid w:val="36EA72F8"/>
    <w:rsid w:val="41172CF4"/>
    <w:rsid w:val="45A22EB9"/>
    <w:rsid w:val="593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2024-03-01T05:40:00Z</dcterms:created>
  <dc:creator>Tapas Majumder</dc:creator>
  <cp:lastModifiedBy>Tapas Majumder</cp:lastModifiedBy>
  <dcterms:modified xsi:type="dcterms:W3CDTF">2024-07-15T04:01:19Z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AD8AAA73D32F495587FA09725040F59E_11</vt:lpwstr>
  </property>
</Properties>
</file>