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01E28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MCQ</w:t>
      </w:r>
      <w:r>
        <w:rPr>
          <w:rFonts w:hint="default" w:ascii="Verdana" w:hAnsi="Verdana"/>
          <w:b/>
          <w:sz w:val="24"/>
          <w:szCs w:val="24"/>
          <w:lang w:val="en-US"/>
        </w:rPr>
        <w:t xml:space="preserve"> </w:t>
      </w:r>
      <w:r>
        <w:rPr>
          <w:rFonts w:ascii="Verdana" w:hAnsi="Verdana"/>
          <w:b/>
          <w:sz w:val="24"/>
          <w:szCs w:val="24"/>
        </w:rPr>
        <w:t>-TCS U/s 206C</w:t>
      </w:r>
    </w:p>
    <w:p w14:paraId="19FAA200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Correct alternative is under bold character</w:t>
      </w:r>
    </w:p>
    <w:p w14:paraId="52453625">
      <w:pPr>
        <w:ind w:left="480" w:leftChars="0" w:hanging="480" w:hangingChars="200"/>
        <w:rPr>
          <w:rFonts w:hint="default" w:ascii="Verdana" w:hAnsi="Verdana"/>
          <w:b w:val="0"/>
          <w:bCs/>
          <w:sz w:val="24"/>
          <w:szCs w:val="24"/>
          <w:lang w:val="en-US"/>
        </w:rPr>
      </w:pPr>
      <w:r>
        <w:rPr>
          <w:rFonts w:hint="default" w:ascii="Verdana" w:hAnsi="Verdana"/>
          <w:b w:val="0"/>
          <w:bCs/>
          <w:sz w:val="24"/>
          <w:szCs w:val="24"/>
          <w:lang w:val="en-US"/>
        </w:rPr>
        <w:t xml:space="preserve">Q 1 A Tour operator </w:t>
      </w:r>
      <w:r>
        <w:rPr>
          <w:rFonts w:hint="default" w:ascii="Verdana" w:hAnsi="Verdana"/>
          <w:b w:val="0"/>
          <w:bCs/>
          <w:sz w:val="24"/>
          <w:szCs w:val="24"/>
          <w:lang w:val="en-US"/>
        </w:rPr>
        <w:t xml:space="preserve">towards foreign travelling </w:t>
      </w:r>
      <w:r>
        <w:rPr>
          <w:rFonts w:hint="default" w:ascii="Verdana" w:hAnsi="Verdana"/>
          <w:b w:val="0"/>
          <w:bCs/>
          <w:sz w:val="24"/>
          <w:szCs w:val="24"/>
          <w:lang w:val="en-US"/>
        </w:rPr>
        <w:t>received from a partnership Firm Rs.8.75 lac for the said firm’s employees exclusively for excursion purpose must collect tax @_____</w:t>
      </w:r>
    </w:p>
    <w:p w14:paraId="148FC78D">
      <w:pPr>
        <w:numPr>
          <w:ilvl w:val="0"/>
          <w:numId w:val="1"/>
        </w:numPr>
        <w:ind w:left="337" w:leftChars="0" w:firstLine="0" w:firstLineChars="0"/>
        <w:rPr>
          <w:rFonts w:hint="default" w:ascii="Verdana" w:hAnsi="Verdana"/>
          <w:b w:val="0"/>
          <w:bCs/>
          <w:sz w:val="24"/>
          <w:szCs w:val="24"/>
          <w:lang w:val="en-US"/>
        </w:rPr>
      </w:pPr>
      <w:r>
        <w:rPr>
          <w:rFonts w:hint="default" w:ascii="Verdana" w:hAnsi="Verdana"/>
          <w:b w:val="0"/>
          <w:bCs/>
          <w:sz w:val="24"/>
          <w:szCs w:val="24"/>
          <w:lang w:val="en-US"/>
        </w:rPr>
        <w:t xml:space="preserve">5% </w:t>
      </w:r>
    </w:p>
    <w:p w14:paraId="6EB714BB">
      <w:pPr>
        <w:numPr>
          <w:ilvl w:val="0"/>
          <w:numId w:val="1"/>
        </w:numPr>
        <w:ind w:left="337" w:leftChars="0" w:firstLine="0" w:firstLineChars="0"/>
        <w:rPr>
          <w:rFonts w:hint="default" w:ascii="Verdana" w:hAnsi="Verdana"/>
          <w:b w:val="0"/>
          <w:bCs/>
          <w:sz w:val="24"/>
          <w:szCs w:val="24"/>
          <w:lang w:val="en-US"/>
        </w:rPr>
      </w:pPr>
      <w:r>
        <w:rPr>
          <w:rFonts w:hint="default" w:ascii="Verdana" w:hAnsi="Verdana"/>
          <w:b w:val="0"/>
          <w:bCs/>
          <w:sz w:val="24"/>
          <w:szCs w:val="24"/>
          <w:lang w:val="en-US"/>
        </w:rPr>
        <w:t>10%</w:t>
      </w:r>
    </w:p>
    <w:p w14:paraId="54BAC308">
      <w:pPr>
        <w:numPr>
          <w:ilvl w:val="0"/>
          <w:numId w:val="1"/>
        </w:numPr>
        <w:ind w:left="337" w:leftChars="0" w:firstLine="0" w:firstLineChars="0"/>
        <w:rPr>
          <w:rFonts w:hint="default" w:ascii="Verdana" w:hAnsi="Verdana"/>
          <w:b w:val="0"/>
          <w:bCs/>
          <w:sz w:val="24"/>
          <w:szCs w:val="24"/>
          <w:lang w:val="en-US"/>
        </w:rPr>
      </w:pPr>
      <w:r>
        <w:rPr>
          <w:rFonts w:hint="default" w:ascii="Verdana" w:hAnsi="Verdana"/>
          <w:b w:val="0"/>
          <w:bCs/>
          <w:sz w:val="24"/>
          <w:szCs w:val="24"/>
          <w:lang w:val="en-US"/>
        </w:rPr>
        <w:t>20%</w:t>
      </w:r>
    </w:p>
    <w:p w14:paraId="0FA4FD48">
      <w:pPr>
        <w:numPr>
          <w:ilvl w:val="0"/>
          <w:numId w:val="1"/>
        </w:numPr>
        <w:ind w:left="337" w:leftChars="0" w:firstLine="0" w:firstLineChars="0"/>
        <w:rPr>
          <w:rFonts w:hint="default" w:ascii="Verdana" w:hAnsi="Verdana"/>
          <w:b w:val="0"/>
          <w:bCs/>
          <w:sz w:val="24"/>
          <w:szCs w:val="24"/>
          <w:lang w:val="en-US"/>
        </w:rPr>
      </w:pPr>
      <w:r>
        <w:rPr>
          <w:rFonts w:hint="default" w:ascii="Verdana" w:hAnsi="Verdana"/>
          <w:b/>
          <w:bCs w:val="0"/>
          <w:sz w:val="24"/>
          <w:szCs w:val="24"/>
          <w:lang w:val="en-US"/>
        </w:rPr>
        <w:t xml:space="preserve"> No TCS as the firm is liable to deduct tax U/s 194C</w:t>
      </w:r>
    </w:p>
    <w:p w14:paraId="3A62547E">
      <w:pPr>
        <w:numPr>
          <w:numId w:val="0"/>
        </w:numPr>
        <w:ind w:left="337" w:leftChars="0"/>
        <w:rPr>
          <w:rFonts w:hint="default" w:ascii="Verdana" w:hAnsi="Verdana"/>
          <w:b w:val="0"/>
          <w:bCs/>
          <w:sz w:val="24"/>
          <w:szCs w:val="24"/>
          <w:lang w:val="en-US"/>
        </w:rPr>
      </w:pPr>
      <w:r>
        <w:rPr>
          <w:rFonts w:hint="default" w:ascii="Verdana" w:hAnsi="Verdana"/>
          <w:b/>
          <w:bCs w:val="0"/>
          <w:sz w:val="24"/>
          <w:szCs w:val="24"/>
          <w:lang w:val="en-US"/>
        </w:rPr>
        <w:t xml:space="preserve"> </w:t>
      </w:r>
    </w:p>
    <w:p w14:paraId="30D3505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Q </w:t>
      </w:r>
      <w:r>
        <w:rPr>
          <w:rFonts w:hint="default" w:ascii="Verdana" w:hAnsi="Verdana"/>
          <w:sz w:val="24"/>
          <w:szCs w:val="24"/>
          <w:lang w:val="en-US"/>
        </w:rPr>
        <w:t>2</w:t>
      </w:r>
      <w:r>
        <w:rPr>
          <w:rFonts w:ascii="Verdana" w:hAnsi="Verdana"/>
          <w:sz w:val="24"/>
          <w:szCs w:val="24"/>
        </w:rPr>
        <w:t>. TCS is applicable on certain specific goods at the time of sales as like as of Motor car or motor Bike which includes</w:t>
      </w:r>
    </w:p>
    <w:p w14:paraId="003CA185">
      <w:pPr>
        <w:pStyle w:val="5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Luxurious car or Luxurious two wheeler</w:t>
      </w:r>
    </w:p>
    <w:p w14:paraId="41FDDA75">
      <w:pPr>
        <w:pStyle w:val="5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Private car or Private Bike</w:t>
      </w:r>
    </w:p>
    <w:p w14:paraId="763AC9C6">
      <w:pPr>
        <w:pStyle w:val="5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Commercial car or commercial Bike</w:t>
      </w:r>
    </w:p>
    <w:p w14:paraId="15630327">
      <w:pPr>
        <w:pStyle w:val="5"/>
        <w:numPr>
          <w:ilvl w:val="0"/>
          <w:numId w:val="2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Motor car or Motor Bike if price is more than Rs.10 lac</w:t>
      </w:r>
    </w:p>
    <w:p w14:paraId="4EA4ECE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textWrapping"/>
      </w:r>
      <w:r>
        <w:rPr>
          <w:rFonts w:ascii="Verdana" w:hAnsi="Verdana"/>
          <w:sz w:val="24"/>
          <w:szCs w:val="24"/>
        </w:rPr>
        <w:t xml:space="preserve">Q </w:t>
      </w:r>
      <w:r>
        <w:rPr>
          <w:rFonts w:hint="default" w:ascii="Verdana" w:hAnsi="Verdana"/>
          <w:sz w:val="24"/>
          <w:szCs w:val="24"/>
          <w:lang w:val="en-US"/>
        </w:rPr>
        <w:t>3</w:t>
      </w:r>
      <w:r>
        <w:rPr>
          <w:rFonts w:ascii="Verdana" w:hAnsi="Verdana"/>
          <w:sz w:val="24"/>
          <w:szCs w:val="24"/>
        </w:rPr>
        <w:t xml:space="preserve"> The tour operator engaged in foreign tour of Indian national will charge TCS when</w:t>
      </w:r>
    </w:p>
    <w:p w14:paraId="645025C2">
      <w:pPr>
        <w:pStyle w:val="5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 said tour operator collects foreign travelling charges which exceeds more than seven lac at a time irrespective of any purpose</w:t>
      </w:r>
    </w:p>
    <w:p w14:paraId="0E6701EF">
      <w:pPr>
        <w:pStyle w:val="5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Having no threshold limit at all irrespective of any purpose</w:t>
      </w:r>
    </w:p>
    <w:p w14:paraId="1E1E507B">
      <w:pPr>
        <w:pStyle w:val="5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For Foreign traveling other than the purpose of education and medical having no threshold limit</w:t>
      </w:r>
    </w:p>
    <w:p w14:paraId="7E6A91FF">
      <w:pPr>
        <w:pStyle w:val="5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None of the alternative</w:t>
      </w:r>
    </w:p>
    <w:p w14:paraId="10DD9F00">
      <w:pPr>
        <w:pStyle w:val="5"/>
        <w:numPr>
          <w:numId w:val="0"/>
        </w:numPr>
        <w:rPr>
          <w:rFonts w:ascii="Verdana" w:hAnsi="Verdana"/>
          <w:sz w:val="24"/>
          <w:szCs w:val="24"/>
        </w:rPr>
      </w:pPr>
    </w:p>
    <w:p w14:paraId="7A54C77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Q </w:t>
      </w:r>
      <w:r>
        <w:rPr>
          <w:rFonts w:hint="default" w:ascii="Verdana" w:hAnsi="Verdana"/>
          <w:sz w:val="24"/>
          <w:szCs w:val="24"/>
          <w:lang w:val="en-US"/>
        </w:rPr>
        <w:t>4</w:t>
      </w:r>
      <w:r>
        <w:rPr>
          <w:rFonts w:ascii="Verdana" w:hAnsi="Verdana"/>
          <w:sz w:val="24"/>
          <w:szCs w:val="24"/>
        </w:rPr>
        <w:t xml:space="preserve"> The threshold limit of 10 Crore in respect of preceding year’s turnover is applicable on </w:t>
      </w:r>
    </w:p>
    <w:p w14:paraId="24FD7019">
      <w:pPr>
        <w:pStyle w:val="5"/>
        <w:numPr>
          <w:ilvl w:val="0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inclusive of GST</w:t>
      </w:r>
    </w:p>
    <w:p w14:paraId="7A8362C3">
      <w:pPr>
        <w:pStyle w:val="5"/>
        <w:numPr>
          <w:ilvl w:val="0"/>
          <w:numId w:val="4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exclusive of GST</w:t>
      </w:r>
    </w:p>
    <w:p w14:paraId="5F6F4356">
      <w:pPr>
        <w:pStyle w:val="5"/>
        <w:numPr>
          <w:ilvl w:val="0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inclusive of GST without consideration of service</w:t>
      </w:r>
    </w:p>
    <w:p w14:paraId="21AD3105">
      <w:pPr>
        <w:pStyle w:val="5"/>
        <w:numPr>
          <w:ilvl w:val="0"/>
          <w:numId w:val="4"/>
        </w:numPr>
        <w:rPr>
          <w:rFonts w:ascii="Verdana" w:hAnsi="Verdana"/>
          <w:sz w:val="24"/>
          <w:szCs w:val="24"/>
        </w:rPr>
      </w:pPr>
      <w:r>
        <w:rPr>
          <w:rFonts w:hint="default" w:ascii="Verdana" w:hAnsi="Verdana"/>
          <w:sz w:val="24"/>
          <w:szCs w:val="24"/>
          <w:lang w:val="en-US"/>
        </w:rPr>
        <w:t xml:space="preserve">None of </w:t>
      </w:r>
      <w:r>
        <w:rPr>
          <w:rFonts w:ascii="Verdana" w:hAnsi="Verdana"/>
          <w:sz w:val="24"/>
          <w:szCs w:val="24"/>
        </w:rPr>
        <w:t>the alternative</w:t>
      </w:r>
    </w:p>
    <w:p w14:paraId="41A7DF2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Q </w:t>
      </w:r>
      <w:r>
        <w:rPr>
          <w:rFonts w:hint="default" w:ascii="Verdana" w:hAnsi="Verdana"/>
          <w:sz w:val="24"/>
          <w:szCs w:val="24"/>
          <w:lang w:val="en-US"/>
        </w:rPr>
        <w:t>5</w:t>
      </w:r>
      <w:r>
        <w:rPr>
          <w:rFonts w:ascii="Verdana" w:hAnsi="Verdana"/>
          <w:sz w:val="24"/>
          <w:szCs w:val="24"/>
        </w:rPr>
        <w:t xml:space="preserve">  Section 206C(1H) is not independently applicable as __________</w:t>
      </w:r>
    </w:p>
    <w:p w14:paraId="5FEAAEE1">
      <w:pPr>
        <w:pStyle w:val="5"/>
        <w:numPr>
          <w:ilvl w:val="0"/>
          <w:numId w:val="5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It’s applicable after non-applicability of Section 194Q</w:t>
      </w:r>
    </w:p>
    <w:p w14:paraId="129C7CDB">
      <w:pPr>
        <w:pStyle w:val="5"/>
        <w:numPr>
          <w:ilvl w:val="0"/>
          <w:numId w:val="5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It’s applicable after non-applicability of Section 206C other than Section 206C(1H)</w:t>
      </w:r>
    </w:p>
    <w:p w14:paraId="4508067F">
      <w:pPr>
        <w:pStyle w:val="5"/>
        <w:numPr>
          <w:ilvl w:val="0"/>
          <w:numId w:val="5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</w:rPr>
        <w:t>It’s applicable only on any one of the alternative</w:t>
      </w:r>
    </w:p>
    <w:p w14:paraId="5005C335">
      <w:pPr>
        <w:pStyle w:val="5"/>
        <w:numPr>
          <w:ilvl w:val="0"/>
          <w:numId w:val="5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None of the alternative </w:t>
      </w:r>
    </w:p>
    <w:p w14:paraId="347D4360">
      <w:pPr>
        <w:pStyle w:val="5"/>
        <w:ind w:left="1395"/>
        <w:rPr>
          <w:rFonts w:ascii="Verdana" w:hAnsi="Verdana"/>
          <w:sz w:val="24"/>
          <w:szCs w:val="24"/>
        </w:rPr>
      </w:pPr>
    </w:p>
    <w:p w14:paraId="2F5DEEF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Q </w:t>
      </w:r>
      <w:r>
        <w:rPr>
          <w:rFonts w:hint="default" w:ascii="Verdana" w:hAnsi="Verdana"/>
          <w:sz w:val="24"/>
          <w:szCs w:val="24"/>
          <w:lang w:val="en-US"/>
        </w:rPr>
        <w:t>6</w:t>
      </w:r>
      <w:r>
        <w:rPr>
          <w:rFonts w:ascii="Verdana" w:hAnsi="Verdana"/>
          <w:sz w:val="24"/>
          <w:szCs w:val="24"/>
        </w:rPr>
        <w:t xml:space="preserve"> The rate of TCS in respect of the collection made by the tour operator on foreign travelling is</w:t>
      </w:r>
    </w:p>
    <w:p w14:paraId="5C1D7201">
      <w:pPr>
        <w:pStyle w:val="5"/>
        <w:numPr>
          <w:ilvl w:val="0"/>
          <w:numId w:val="6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20% on foreign traveling charges over Rs.7 lac</w:t>
      </w:r>
    </w:p>
    <w:p w14:paraId="6EC8FF77">
      <w:pPr>
        <w:pStyle w:val="5"/>
        <w:numPr>
          <w:ilvl w:val="0"/>
          <w:numId w:val="6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5% on foreign traveling charges without any threshold limit other than medical and educational purpose and 0.5% on </w:t>
      </w:r>
      <w:r>
        <w:rPr>
          <w:rFonts w:ascii="Verdana" w:hAnsi="Verdana" w:cs="Arial"/>
          <w:color w:val="333333"/>
          <w:sz w:val="24"/>
          <w:szCs w:val="24"/>
          <w:shd w:val="clear" w:color="auto" w:fill="FFFFFF"/>
        </w:rPr>
        <w:t>LRS for education, financed by loan from financial institution over Rs.7 lac and also 5% over Rs.7 lac for medical purpose</w:t>
      </w:r>
    </w:p>
    <w:p w14:paraId="626FFB1A">
      <w:pPr>
        <w:pStyle w:val="5"/>
        <w:numPr>
          <w:ilvl w:val="0"/>
          <w:numId w:val="6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Both of the alternative</w:t>
      </w:r>
    </w:p>
    <w:p w14:paraId="38C77DD3">
      <w:pPr>
        <w:pStyle w:val="5"/>
        <w:numPr>
          <w:ilvl w:val="0"/>
          <w:numId w:val="6"/>
        </w:numPr>
        <w:rPr>
          <w:rFonts w:ascii="Verdana" w:hAnsi="Verdana"/>
          <w:b w:val="0"/>
          <w:bCs/>
          <w:sz w:val="24"/>
          <w:szCs w:val="24"/>
        </w:rPr>
      </w:pPr>
      <w:r>
        <w:rPr>
          <w:rFonts w:hint="default" w:ascii="Verdana" w:hAnsi="Verdana"/>
          <w:b w:val="0"/>
          <w:bCs/>
          <w:sz w:val="24"/>
          <w:szCs w:val="24"/>
          <w:lang w:val="en-US"/>
        </w:rPr>
        <w:t xml:space="preserve">None of </w:t>
      </w:r>
      <w:r>
        <w:rPr>
          <w:rFonts w:ascii="Verdana" w:hAnsi="Verdana"/>
          <w:b w:val="0"/>
          <w:bCs/>
          <w:sz w:val="24"/>
          <w:szCs w:val="24"/>
        </w:rPr>
        <w:t>the alternative</w:t>
      </w:r>
    </w:p>
    <w:p w14:paraId="4D5518DC">
      <w:pPr>
        <w:pStyle w:val="5"/>
        <w:numPr>
          <w:numId w:val="0"/>
        </w:numPr>
        <w:ind w:left="720" w:leftChars="0"/>
        <w:rPr>
          <w:rFonts w:ascii="Verdana" w:hAnsi="Verdana"/>
          <w:b w:val="0"/>
          <w:bCs/>
          <w:sz w:val="24"/>
          <w:szCs w:val="24"/>
        </w:rPr>
      </w:pPr>
    </w:p>
    <w:p w14:paraId="49C7B4F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Q </w:t>
      </w:r>
      <w:r>
        <w:rPr>
          <w:rFonts w:hint="default" w:ascii="Verdana" w:hAnsi="Verdana"/>
          <w:sz w:val="24"/>
          <w:szCs w:val="24"/>
          <w:lang w:val="en-US"/>
        </w:rPr>
        <w:t>7</w:t>
      </w:r>
      <w:r>
        <w:rPr>
          <w:rFonts w:ascii="Verdana" w:hAnsi="Verdana"/>
          <w:sz w:val="24"/>
          <w:szCs w:val="24"/>
        </w:rPr>
        <w:t xml:space="preserve"> The highest rate of TCS will be applicable </w:t>
      </w:r>
    </w:p>
    <w:p w14:paraId="56219A46">
      <w:pPr>
        <w:pStyle w:val="5"/>
        <w:numPr>
          <w:ilvl w:val="0"/>
          <w:numId w:val="7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When the buyer is not complied in respect of filing of ROI and the rate is twice of the general rate or 5% whichever is higher</w:t>
      </w:r>
    </w:p>
    <w:p w14:paraId="5F3A205D">
      <w:pPr>
        <w:pStyle w:val="5"/>
        <w:numPr>
          <w:ilvl w:val="0"/>
          <w:numId w:val="7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When the buyer is not complied in respect of filing of ROI and the rate is twice of the general rate or 20% whichever is higher</w:t>
      </w:r>
    </w:p>
    <w:p w14:paraId="79E7E12A">
      <w:pPr>
        <w:pStyle w:val="5"/>
        <w:numPr>
          <w:ilvl w:val="0"/>
          <w:numId w:val="7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When the buyer is not complied in respect of filing of ROI and the rate is always as 5% in respect of section 206C(1H) and in other case the rate is 0.2%</w:t>
      </w:r>
    </w:p>
    <w:p w14:paraId="291662F4">
      <w:pPr>
        <w:pStyle w:val="5"/>
        <w:numPr>
          <w:ilvl w:val="0"/>
          <w:numId w:val="7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None of the alternative</w:t>
      </w:r>
    </w:p>
    <w:p w14:paraId="06580868">
      <w:pPr>
        <w:pStyle w:val="5"/>
        <w:numPr>
          <w:numId w:val="0"/>
        </w:numPr>
        <w:ind w:left="720" w:leftChars="0"/>
        <w:rPr>
          <w:rFonts w:ascii="Verdana" w:hAnsi="Verdana"/>
          <w:sz w:val="24"/>
          <w:szCs w:val="24"/>
        </w:rPr>
      </w:pPr>
    </w:p>
    <w:p w14:paraId="438CCDB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Q </w:t>
      </w:r>
      <w:r>
        <w:rPr>
          <w:rFonts w:hint="default" w:ascii="Verdana" w:hAnsi="Verdana"/>
          <w:sz w:val="24"/>
          <w:szCs w:val="24"/>
          <w:lang w:val="en-US"/>
        </w:rPr>
        <w:t>8</w:t>
      </w:r>
      <w:r>
        <w:rPr>
          <w:rFonts w:ascii="Verdana" w:hAnsi="Verdana"/>
          <w:sz w:val="24"/>
          <w:szCs w:val="24"/>
        </w:rPr>
        <w:t xml:space="preserve"> The TDS Return form is</w:t>
      </w:r>
    </w:p>
    <w:p w14:paraId="3E559BCC">
      <w:pPr>
        <w:pStyle w:val="5"/>
        <w:numPr>
          <w:ilvl w:val="0"/>
          <w:numId w:val="8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26Q</w:t>
      </w:r>
    </w:p>
    <w:p w14:paraId="0F2C9A74">
      <w:pPr>
        <w:pStyle w:val="5"/>
        <w:numPr>
          <w:ilvl w:val="0"/>
          <w:numId w:val="8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26EQ</w:t>
      </w:r>
    </w:p>
    <w:p w14:paraId="5A280F9E">
      <w:pPr>
        <w:pStyle w:val="5"/>
        <w:numPr>
          <w:ilvl w:val="0"/>
          <w:numId w:val="8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27Q</w:t>
      </w:r>
    </w:p>
    <w:p w14:paraId="7FFF84E6">
      <w:pPr>
        <w:pStyle w:val="5"/>
        <w:numPr>
          <w:ilvl w:val="0"/>
          <w:numId w:val="8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27EQ </w:t>
      </w:r>
    </w:p>
    <w:p w14:paraId="46762748">
      <w:pPr>
        <w:pStyle w:val="5"/>
        <w:numPr>
          <w:numId w:val="0"/>
        </w:numPr>
        <w:ind w:left="720" w:leftChars="0"/>
        <w:rPr>
          <w:rFonts w:ascii="Verdana" w:hAnsi="Verdana"/>
          <w:b/>
          <w:sz w:val="24"/>
          <w:szCs w:val="24"/>
        </w:rPr>
      </w:pPr>
    </w:p>
    <w:p w14:paraId="5263167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Q </w:t>
      </w:r>
      <w:r>
        <w:rPr>
          <w:rFonts w:hint="default" w:ascii="Verdana" w:hAnsi="Verdana"/>
          <w:sz w:val="24"/>
          <w:szCs w:val="24"/>
          <w:lang w:val="en-US"/>
        </w:rPr>
        <w:t>9</w:t>
      </w:r>
      <w:r>
        <w:rPr>
          <w:rFonts w:ascii="Verdana" w:hAnsi="Verdana"/>
          <w:sz w:val="24"/>
          <w:szCs w:val="24"/>
        </w:rPr>
        <w:t xml:space="preserve"> The time limit to file TCS Return for the quarter ended 31.03.2024 is</w:t>
      </w:r>
    </w:p>
    <w:p w14:paraId="74B2CADE">
      <w:pPr>
        <w:pStyle w:val="5"/>
        <w:numPr>
          <w:ilvl w:val="0"/>
          <w:numId w:val="9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15</w:t>
      </w:r>
      <w:r>
        <w:rPr>
          <w:rFonts w:ascii="Verdana" w:hAnsi="Verdana"/>
          <w:sz w:val="24"/>
          <w:szCs w:val="24"/>
          <w:vertAlign w:val="superscript"/>
        </w:rPr>
        <w:t>th</w:t>
      </w:r>
      <w:r>
        <w:rPr>
          <w:rFonts w:ascii="Verdana" w:hAnsi="Verdana"/>
          <w:sz w:val="24"/>
          <w:szCs w:val="24"/>
        </w:rPr>
        <w:t xml:space="preserve"> April 2024</w:t>
      </w:r>
    </w:p>
    <w:p w14:paraId="2670884D">
      <w:pPr>
        <w:pStyle w:val="5"/>
        <w:numPr>
          <w:ilvl w:val="0"/>
          <w:numId w:val="9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30</w:t>
      </w:r>
      <w:r>
        <w:rPr>
          <w:rFonts w:ascii="Verdana" w:hAnsi="Verdana"/>
          <w:sz w:val="24"/>
          <w:szCs w:val="24"/>
          <w:vertAlign w:val="superscript"/>
        </w:rPr>
        <w:t>th</w:t>
      </w:r>
      <w:r>
        <w:rPr>
          <w:rFonts w:ascii="Verdana" w:hAnsi="Verdana"/>
          <w:sz w:val="24"/>
          <w:szCs w:val="24"/>
        </w:rPr>
        <w:t xml:space="preserve"> April 2024</w:t>
      </w:r>
    </w:p>
    <w:p w14:paraId="74DAB103">
      <w:pPr>
        <w:pStyle w:val="5"/>
        <w:numPr>
          <w:ilvl w:val="0"/>
          <w:numId w:val="9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15</w:t>
      </w:r>
      <w:r>
        <w:rPr>
          <w:rFonts w:ascii="Verdana" w:hAnsi="Verdana"/>
          <w:b/>
          <w:sz w:val="24"/>
          <w:szCs w:val="24"/>
          <w:vertAlign w:val="superscript"/>
        </w:rPr>
        <w:t>th</w:t>
      </w:r>
      <w:r>
        <w:rPr>
          <w:rFonts w:ascii="Verdana" w:hAnsi="Verdana"/>
          <w:b/>
          <w:sz w:val="24"/>
          <w:szCs w:val="24"/>
        </w:rPr>
        <w:t xml:space="preserve"> May 2024</w:t>
      </w:r>
    </w:p>
    <w:p w14:paraId="16805EF7">
      <w:pPr>
        <w:pStyle w:val="5"/>
        <w:numPr>
          <w:ilvl w:val="0"/>
          <w:numId w:val="9"/>
        </w:numPr>
        <w:rPr>
          <w:rFonts w:ascii="Verdana" w:hAnsi="Verdana"/>
          <w:sz w:val="24"/>
          <w:szCs w:val="24"/>
        </w:rPr>
      </w:pPr>
      <w:r>
        <w:rPr>
          <w:rFonts w:hint="default" w:ascii="Verdana" w:hAnsi="Verdana"/>
          <w:b w:val="0"/>
          <w:bCs/>
          <w:sz w:val="24"/>
          <w:szCs w:val="24"/>
          <w:lang w:val="en-US"/>
        </w:rPr>
        <w:t>31</w:t>
      </w:r>
      <w:r>
        <w:rPr>
          <w:rFonts w:hint="default" w:ascii="Verdana" w:hAnsi="Verdana"/>
          <w:b w:val="0"/>
          <w:bCs/>
          <w:sz w:val="24"/>
          <w:szCs w:val="24"/>
          <w:vertAlign w:val="superscript"/>
          <w:lang w:val="en-US"/>
        </w:rPr>
        <w:t>st</w:t>
      </w:r>
      <w:r>
        <w:rPr>
          <w:rFonts w:hint="default" w:ascii="Verdana" w:hAnsi="Verdana"/>
          <w:b/>
          <w:sz w:val="24"/>
          <w:szCs w:val="24"/>
          <w:lang w:val="en-US"/>
        </w:rPr>
        <w:t xml:space="preserve"> </w:t>
      </w:r>
      <w:r>
        <w:rPr>
          <w:rFonts w:ascii="Verdana" w:hAnsi="Verdana"/>
          <w:sz w:val="24"/>
          <w:szCs w:val="24"/>
        </w:rPr>
        <w:t>May 2024</w:t>
      </w:r>
    </w:p>
    <w:p w14:paraId="26325091">
      <w:pPr>
        <w:ind w:left="165"/>
        <w:rPr>
          <w:rFonts w:ascii="Verdana" w:hAnsi="Verdana"/>
          <w:sz w:val="24"/>
          <w:szCs w:val="24"/>
        </w:rPr>
      </w:pPr>
    </w:p>
    <w:p w14:paraId="5F142D79">
      <w:pPr>
        <w:ind w:left="16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Q 10 The last date of payment of TCS is </w:t>
      </w:r>
    </w:p>
    <w:p w14:paraId="7C134E69">
      <w:pPr>
        <w:pStyle w:val="5"/>
        <w:numPr>
          <w:ilvl w:val="0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Within 15</w:t>
      </w:r>
      <w:r>
        <w:rPr>
          <w:rFonts w:ascii="Verdana" w:hAnsi="Verdana"/>
          <w:sz w:val="24"/>
          <w:szCs w:val="24"/>
          <w:vertAlign w:val="superscript"/>
        </w:rPr>
        <w:t>th</w:t>
      </w:r>
      <w:r>
        <w:rPr>
          <w:rFonts w:ascii="Verdana" w:hAnsi="Verdana"/>
          <w:sz w:val="24"/>
          <w:szCs w:val="24"/>
        </w:rPr>
        <w:t xml:space="preserve"> day of the succeeding quarter</w:t>
      </w:r>
    </w:p>
    <w:p w14:paraId="32A5327B">
      <w:pPr>
        <w:pStyle w:val="5"/>
        <w:numPr>
          <w:ilvl w:val="0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Within 7</w:t>
      </w:r>
      <w:r>
        <w:rPr>
          <w:rFonts w:ascii="Verdana" w:hAnsi="Verdana"/>
          <w:sz w:val="24"/>
          <w:szCs w:val="24"/>
          <w:vertAlign w:val="superscript"/>
        </w:rPr>
        <w:t>th</w:t>
      </w:r>
      <w:r>
        <w:rPr>
          <w:rFonts w:ascii="Verdana" w:hAnsi="Verdana"/>
          <w:sz w:val="24"/>
          <w:szCs w:val="24"/>
        </w:rPr>
        <w:t xml:space="preserve"> day of the succeeding quarter</w:t>
      </w:r>
    </w:p>
    <w:p w14:paraId="238999D5">
      <w:pPr>
        <w:pStyle w:val="5"/>
        <w:numPr>
          <w:ilvl w:val="0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Within 15</w:t>
      </w:r>
      <w:r>
        <w:rPr>
          <w:rFonts w:ascii="Verdana" w:hAnsi="Verdana"/>
          <w:sz w:val="24"/>
          <w:szCs w:val="24"/>
          <w:vertAlign w:val="superscript"/>
        </w:rPr>
        <w:t>th</w:t>
      </w:r>
      <w:r>
        <w:rPr>
          <w:rFonts w:ascii="Verdana" w:hAnsi="Verdana"/>
          <w:sz w:val="24"/>
          <w:szCs w:val="24"/>
        </w:rPr>
        <w:t xml:space="preserve"> day of the succeeding month</w:t>
      </w:r>
    </w:p>
    <w:p w14:paraId="295294C7">
      <w:pPr>
        <w:pStyle w:val="5"/>
        <w:numPr>
          <w:ilvl w:val="0"/>
          <w:numId w:val="10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Within 7</w:t>
      </w:r>
      <w:r>
        <w:rPr>
          <w:rFonts w:ascii="Verdana" w:hAnsi="Verdana"/>
          <w:b/>
          <w:sz w:val="24"/>
          <w:szCs w:val="24"/>
          <w:vertAlign w:val="superscript"/>
        </w:rPr>
        <w:t>th</w:t>
      </w:r>
      <w:r>
        <w:rPr>
          <w:rFonts w:ascii="Verdana" w:hAnsi="Verdana"/>
          <w:b/>
          <w:sz w:val="24"/>
          <w:szCs w:val="24"/>
        </w:rPr>
        <w:t xml:space="preserve"> day of the succeeding month</w:t>
      </w:r>
    </w:p>
    <w:p w14:paraId="0F614151">
      <w:pPr>
        <w:pStyle w:val="5"/>
        <w:numPr>
          <w:numId w:val="0"/>
        </w:numPr>
        <w:ind w:left="720" w:leftChars="0"/>
        <w:rPr>
          <w:rFonts w:ascii="Verdana" w:hAnsi="Verdana"/>
          <w:sz w:val="24"/>
          <w:szCs w:val="24"/>
        </w:rPr>
      </w:pPr>
    </w:p>
    <w:p w14:paraId="592D0BE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Q </w:t>
      </w:r>
      <w:r>
        <w:rPr>
          <w:rFonts w:hint="default" w:ascii="Verdana" w:hAnsi="Verdana"/>
          <w:sz w:val="24"/>
          <w:szCs w:val="24"/>
          <w:lang w:val="en-US"/>
        </w:rPr>
        <w:t>11</w:t>
      </w:r>
      <w:r>
        <w:rPr>
          <w:rFonts w:ascii="Verdana" w:hAnsi="Verdana"/>
          <w:sz w:val="24"/>
          <w:szCs w:val="24"/>
        </w:rPr>
        <w:t xml:space="preserve"> The liability to pay TCS U/s 206C(1H) is applicable on</w:t>
      </w:r>
    </w:p>
    <w:p w14:paraId="6AD00582">
      <w:pPr>
        <w:pStyle w:val="5"/>
        <w:numPr>
          <w:ilvl w:val="0"/>
          <w:numId w:val="1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Sales</w:t>
      </w:r>
    </w:p>
    <w:p w14:paraId="0EC79D39">
      <w:pPr>
        <w:pStyle w:val="5"/>
        <w:numPr>
          <w:ilvl w:val="0"/>
          <w:numId w:val="1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Collection</w:t>
      </w:r>
    </w:p>
    <w:p w14:paraId="778558D3">
      <w:pPr>
        <w:pStyle w:val="5"/>
        <w:numPr>
          <w:ilvl w:val="0"/>
          <w:numId w:val="1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Cash sales</w:t>
      </w:r>
    </w:p>
    <w:p w14:paraId="6A2FE6FD">
      <w:pPr>
        <w:pStyle w:val="5"/>
        <w:numPr>
          <w:ilvl w:val="0"/>
          <w:numId w:val="11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Any one alternative in (b) or (C)</w:t>
      </w:r>
    </w:p>
    <w:p w14:paraId="0269AF08">
      <w:pPr>
        <w:pStyle w:val="5"/>
        <w:numPr>
          <w:numId w:val="0"/>
        </w:numPr>
        <w:spacing w:after="160" w:line="259" w:lineRule="auto"/>
        <w:contextualSpacing/>
        <w:rPr>
          <w:rFonts w:ascii="Verdana" w:hAnsi="Verdana"/>
          <w:b/>
          <w:sz w:val="24"/>
          <w:szCs w:val="24"/>
        </w:rPr>
      </w:pPr>
    </w:p>
    <w:p w14:paraId="33A41AB0">
      <w:pPr>
        <w:pStyle w:val="5"/>
        <w:numPr>
          <w:numId w:val="0"/>
        </w:numPr>
        <w:spacing w:after="160" w:line="259" w:lineRule="auto"/>
        <w:contextualSpacing/>
        <w:rPr>
          <w:rFonts w:hint="default" w:ascii="Verdana" w:hAnsi="Verdana"/>
          <w:b w:val="0"/>
          <w:bCs/>
          <w:sz w:val="24"/>
          <w:szCs w:val="24"/>
          <w:lang w:val="en-US"/>
        </w:rPr>
      </w:pPr>
      <w:r>
        <w:rPr>
          <w:rFonts w:hint="default" w:ascii="Verdana" w:hAnsi="Verdana"/>
          <w:b w:val="0"/>
          <w:bCs/>
          <w:sz w:val="24"/>
          <w:szCs w:val="24"/>
          <w:lang w:val="en-US"/>
        </w:rPr>
        <w:t xml:space="preserve">Q 12 The TCS rate being 1% is applicable to </w:t>
      </w:r>
    </w:p>
    <w:p w14:paraId="557D981F">
      <w:pPr>
        <w:pStyle w:val="5"/>
        <w:numPr>
          <w:ilvl w:val="0"/>
          <w:numId w:val="12"/>
        </w:numPr>
        <w:spacing w:after="160" w:line="259" w:lineRule="auto"/>
        <w:ind w:left="590" w:leftChars="0" w:firstLine="0" w:firstLineChars="0"/>
        <w:contextualSpacing/>
        <w:rPr>
          <w:rFonts w:hint="default" w:ascii="Verdana" w:hAnsi="Verdana"/>
          <w:b w:val="0"/>
          <w:bCs/>
          <w:sz w:val="24"/>
          <w:szCs w:val="24"/>
          <w:lang w:val="en-US"/>
        </w:rPr>
      </w:pPr>
      <w:r>
        <w:rPr>
          <w:rFonts w:hint="default" w:ascii="Verdana" w:hAnsi="Verdana"/>
          <w:b w:val="0"/>
          <w:bCs/>
          <w:sz w:val="24"/>
          <w:szCs w:val="24"/>
          <w:lang w:val="en-US"/>
        </w:rPr>
        <w:t>Toll Plaza and Alcoholic Liquor</w:t>
      </w:r>
    </w:p>
    <w:p w14:paraId="244002B7">
      <w:pPr>
        <w:pStyle w:val="5"/>
        <w:numPr>
          <w:ilvl w:val="0"/>
          <w:numId w:val="12"/>
        </w:numPr>
        <w:spacing w:after="160" w:line="259" w:lineRule="auto"/>
        <w:ind w:left="590" w:leftChars="0" w:firstLine="0" w:firstLineChars="0"/>
        <w:contextualSpacing/>
        <w:rPr>
          <w:rFonts w:hint="default" w:ascii="Verdana" w:hAnsi="Verdana"/>
          <w:b w:val="0"/>
          <w:bCs/>
          <w:sz w:val="24"/>
          <w:szCs w:val="24"/>
          <w:lang w:val="en-US"/>
        </w:rPr>
      </w:pPr>
      <w:r>
        <w:rPr>
          <w:rFonts w:hint="default" w:ascii="Verdana" w:hAnsi="Verdana"/>
          <w:b w:val="0"/>
          <w:bCs/>
          <w:sz w:val="24"/>
          <w:szCs w:val="24"/>
          <w:lang w:val="en-US"/>
        </w:rPr>
        <w:t>Alcoholic Liquor and Scrap</w:t>
      </w:r>
    </w:p>
    <w:p w14:paraId="20AD79E9">
      <w:pPr>
        <w:pStyle w:val="5"/>
        <w:numPr>
          <w:ilvl w:val="0"/>
          <w:numId w:val="12"/>
        </w:numPr>
        <w:spacing w:after="160" w:line="259" w:lineRule="auto"/>
        <w:ind w:left="590" w:leftChars="0" w:firstLine="0" w:firstLineChars="0"/>
        <w:contextualSpacing/>
        <w:rPr>
          <w:rFonts w:hint="default" w:ascii="Verdana" w:hAnsi="Verdana"/>
          <w:b/>
          <w:bCs w:val="0"/>
          <w:sz w:val="24"/>
          <w:szCs w:val="24"/>
          <w:lang w:val="en-US"/>
        </w:rPr>
      </w:pPr>
      <w:r>
        <w:rPr>
          <w:rFonts w:hint="default" w:ascii="Verdana" w:hAnsi="Verdana"/>
          <w:b/>
          <w:bCs w:val="0"/>
          <w:sz w:val="24"/>
          <w:szCs w:val="24"/>
          <w:lang w:val="en-US"/>
        </w:rPr>
        <w:t>Scrap, wastage, Alcoholic Liquor and Motor car</w:t>
      </w:r>
    </w:p>
    <w:p w14:paraId="5FE24CE0">
      <w:pPr>
        <w:pStyle w:val="5"/>
        <w:numPr>
          <w:ilvl w:val="0"/>
          <w:numId w:val="12"/>
        </w:numPr>
        <w:spacing w:after="160" w:line="259" w:lineRule="auto"/>
        <w:ind w:left="590" w:leftChars="0" w:firstLine="0" w:firstLineChars="0"/>
        <w:contextualSpacing/>
        <w:rPr>
          <w:rFonts w:hint="default" w:ascii="Verdana" w:hAnsi="Verdana"/>
          <w:b w:val="0"/>
          <w:bCs/>
          <w:sz w:val="24"/>
          <w:szCs w:val="24"/>
          <w:lang w:val="en-US"/>
        </w:rPr>
      </w:pPr>
      <w:r>
        <w:rPr>
          <w:rFonts w:hint="default" w:ascii="Verdana" w:hAnsi="Verdana"/>
          <w:b w:val="0"/>
          <w:bCs/>
          <w:sz w:val="24"/>
          <w:szCs w:val="24"/>
          <w:lang w:val="en-US"/>
        </w:rPr>
        <w:t xml:space="preserve">None of the alternative </w:t>
      </w:r>
    </w:p>
    <w:p w14:paraId="5407B607">
      <w:pPr>
        <w:pStyle w:val="5"/>
        <w:ind w:left="1440"/>
        <w:rPr>
          <w:rFonts w:ascii="Verdana" w:hAnsi="Verdana"/>
          <w:sz w:val="24"/>
          <w:szCs w:val="24"/>
        </w:rPr>
      </w:pPr>
      <w:bookmarkStart w:id="0" w:name="_GoBack"/>
      <w:bookmarkEnd w:id="0"/>
    </w:p>
    <w:sectPr>
      <w:pgSz w:w="11906" w:h="16838"/>
      <w:pgMar w:top="568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7EDBBD"/>
    <w:multiLevelType w:val="singleLevel"/>
    <w:tmpl w:val="DA7EDBBD"/>
    <w:lvl w:ilvl="0" w:tentative="0">
      <w:start w:val="1"/>
      <w:numFmt w:val="lowerLetter"/>
      <w:suff w:val="space"/>
      <w:lvlText w:val="(%1)"/>
      <w:lvlJc w:val="left"/>
      <w:pPr>
        <w:ind w:left="337" w:leftChars="0" w:firstLine="0" w:firstLineChars="0"/>
      </w:pPr>
    </w:lvl>
  </w:abstractNum>
  <w:abstractNum w:abstractNumId="1">
    <w:nsid w:val="05F963E5"/>
    <w:multiLevelType w:val="multilevel"/>
    <w:tmpl w:val="05F963E5"/>
    <w:lvl w:ilvl="0" w:tentative="0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B2D4D5"/>
    <w:multiLevelType w:val="singleLevel"/>
    <w:tmpl w:val="10B2D4D5"/>
    <w:lvl w:ilvl="0" w:tentative="0">
      <w:start w:val="1"/>
      <w:numFmt w:val="lowerLetter"/>
      <w:suff w:val="space"/>
      <w:lvlText w:val="(%1)"/>
      <w:lvlJc w:val="left"/>
      <w:pPr>
        <w:ind w:left="590" w:leftChars="0" w:firstLine="0" w:firstLineChars="0"/>
      </w:pPr>
    </w:lvl>
  </w:abstractNum>
  <w:abstractNum w:abstractNumId="3">
    <w:nsid w:val="183F52B2"/>
    <w:multiLevelType w:val="multilevel"/>
    <w:tmpl w:val="183F52B2"/>
    <w:lvl w:ilvl="0" w:tentative="0">
      <w:start w:val="1"/>
      <w:numFmt w:val="lowerLetter"/>
      <w:lvlText w:val="(%1)"/>
      <w:lvlJc w:val="left"/>
      <w:pPr>
        <w:ind w:left="1395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55" w:hanging="360"/>
      </w:pPr>
    </w:lvl>
    <w:lvl w:ilvl="2" w:tentative="0">
      <w:start w:val="1"/>
      <w:numFmt w:val="lowerRoman"/>
      <w:lvlText w:val="%3."/>
      <w:lvlJc w:val="right"/>
      <w:pPr>
        <w:ind w:left="2475" w:hanging="180"/>
      </w:pPr>
    </w:lvl>
    <w:lvl w:ilvl="3" w:tentative="0">
      <w:start w:val="1"/>
      <w:numFmt w:val="decimal"/>
      <w:lvlText w:val="%4."/>
      <w:lvlJc w:val="left"/>
      <w:pPr>
        <w:ind w:left="3195" w:hanging="360"/>
      </w:pPr>
    </w:lvl>
    <w:lvl w:ilvl="4" w:tentative="0">
      <w:start w:val="1"/>
      <w:numFmt w:val="lowerLetter"/>
      <w:lvlText w:val="%5."/>
      <w:lvlJc w:val="left"/>
      <w:pPr>
        <w:ind w:left="3915" w:hanging="360"/>
      </w:pPr>
    </w:lvl>
    <w:lvl w:ilvl="5" w:tentative="0">
      <w:start w:val="1"/>
      <w:numFmt w:val="lowerRoman"/>
      <w:lvlText w:val="%6."/>
      <w:lvlJc w:val="right"/>
      <w:pPr>
        <w:ind w:left="4635" w:hanging="180"/>
      </w:pPr>
    </w:lvl>
    <w:lvl w:ilvl="6" w:tentative="0">
      <w:start w:val="1"/>
      <w:numFmt w:val="decimal"/>
      <w:lvlText w:val="%7."/>
      <w:lvlJc w:val="left"/>
      <w:pPr>
        <w:ind w:left="5355" w:hanging="360"/>
      </w:pPr>
    </w:lvl>
    <w:lvl w:ilvl="7" w:tentative="0">
      <w:start w:val="1"/>
      <w:numFmt w:val="lowerLetter"/>
      <w:lvlText w:val="%8."/>
      <w:lvlJc w:val="left"/>
      <w:pPr>
        <w:ind w:left="6075" w:hanging="360"/>
      </w:pPr>
    </w:lvl>
    <w:lvl w:ilvl="8" w:tentative="0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20E36915"/>
    <w:multiLevelType w:val="multilevel"/>
    <w:tmpl w:val="20E36915"/>
    <w:lvl w:ilvl="0" w:tentative="0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79239F"/>
    <w:multiLevelType w:val="multilevel"/>
    <w:tmpl w:val="2A79239F"/>
    <w:lvl w:ilvl="0" w:tentative="0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32024E"/>
    <w:multiLevelType w:val="multilevel"/>
    <w:tmpl w:val="3132024E"/>
    <w:lvl w:ilvl="0" w:tentative="0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8E59C0"/>
    <w:multiLevelType w:val="multilevel"/>
    <w:tmpl w:val="348E59C0"/>
    <w:lvl w:ilvl="0" w:tentative="0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0A7A62"/>
    <w:multiLevelType w:val="multilevel"/>
    <w:tmpl w:val="4F0A7A62"/>
    <w:lvl w:ilvl="0" w:tentative="0">
      <w:start w:val="1"/>
      <w:numFmt w:val="lowerLetter"/>
      <w:lvlText w:val="(%1)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00" w:hanging="360"/>
      </w:pPr>
    </w:lvl>
    <w:lvl w:ilvl="2" w:tentative="0">
      <w:start w:val="1"/>
      <w:numFmt w:val="lowerRoman"/>
      <w:lvlText w:val="%3."/>
      <w:lvlJc w:val="right"/>
      <w:pPr>
        <w:ind w:left="2220" w:hanging="180"/>
      </w:pPr>
    </w:lvl>
    <w:lvl w:ilvl="3" w:tentative="0">
      <w:start w:val="1"/>
      <w:numFmt w:val="decimal"/>
      <w:lvlText w:val="%4."/>
      <w:lvlJc w:val="left"/>
      <w:pPr>
        <w:ind w:left="2940" w:hanging="360"/>
      </w:pPr>
    </w:lvl>
    <w:lvl w:ilvl="4" w:tentative="0">
      <w:start w:val="1"/>
      <w:numFmt w:val="lowerLetter"/>
      <w:lvlText w:val="%5."/>
      <w:lvlJc w:val="left"/>
      <w:pPr>
        <w:ind w:left="3660" w:hanging="360"/>
      </w:pPr>
    </w:lvl>
    <w:lvl w:ilvl="5" w:tentative="0">
      <w:start w:val="1"/>
      <w:numFmt w:val="lowerRoman"/>
      <w:lvlText w:val="%6."/>
      <w:lvlJc w:val="right"/>
      <w:pPr>
        <w:ind w:left="4380" w:hanging="180"/>
      </w:pPr>
    </w:lvl>
    <w:lvl w:ilvl="6" w:tentative="0">
      <w:start w:val="1"/>
      <w:numFmt w:val="decimal"/>
      <w:lvlText w:val="%7."/>
      <w:lvlJc w:val="left"/>
      <w:pPr>
        <w:ind w:left="5100" w:hanging="360"/>
      </w:pPr>
    </w:lvl>
    <w:lvl w:ilvl="7" w:tentative="0">
      <w:start w:val="1"/>
      <w:numFmt w:val="lowerLetter"/>
      <w:lvlText w:val="%8."/>
      <w:lvlJc w:val="left"/>
      <w:pPr>
        <w:ind w:left="5820" w:hanging="360"/>
      </w:pPr>
    </w:lvl>
    <w:lvl w:ilvl="8" w:tentative="0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57C035D2"/>
    <w:multiLevelType w:val="multilevel"/>
    <w:tmpl w:val="57C035D2"/>
    <w:lvl w:ilvl="0" w:tentative="0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3E09FC"/>
    <w:multiLevelType w:val="multilevel"/>
    <w:tmpl w:val="633E09FC"/>
    <w:lvl w:ilvl="0" w:tentative="0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4160F3"/>
    <w:multiLevelType w:val="multilevel"/>
    <w:tmpl w:val="644160F3"/>
    <w:lvl w:ilvl="0" w:tentative="0">
      <w:start w:val="1"/>
      <w:numFmt w:val="lowerLetter"/>
      <w:lvlText w:val="(%1)"/>
      <w:lvlJc w:val="left"/>
      <w:pPr>
        <w:ind w:left="885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245" w:hanging="360"/>
      </w:pPr>
    </w:lvl>
    <w:lvl w:ilvl="2" w:tentative="0">
      <w:start w:val="1"/>
      <w:numFmt w:val="lowerRoman"/>
      <w:lvlText w:val="%3."/>
      <w:lvlJc w:val="right"/>
      <w:pPr>
        <w:ind w:left="1965" w:hanging="180"/>
      </w:pPr>
    </w:lvl>
    <w:lvl w:ilvl="3" w:tentative="0">
      <w:start w:val="1"/>
      <w:numFmt w:val="decimal"/>
      <w:lvlText w:val="%4."/>
      <w:lvlJc w:val="left"/>
      <w:pPr>
        <w:ind w:left="2685" w:hanging="360"/>
      </w:pPr>
    </w:lvl>
    <w:lvl w:ilvl="4" w:tentative="0">
      <w:start w:val="1"/>
      <w:numFmt w:val="lowerLetter"/>
      <w:lvlText w:val="%5."/>
      <w:lvlJc w:val="left"/>
      <w:pPr>
        <w:ind w:left="3405" w:hanging="360"/>
      </w:pPr>
    </w:lvl>
    <w:lvl w:ilvl="5" w:tentative="0">
      <w:start w:val="1"/>
      <w:numFmt w:val="lowerRoman"/>
      <w:lvlText w:val="%6."/>
      <w:lvlJc w:val="right"/>
      <w:pPr>
        <w:ind w:left="4125" w:hanging="180"/>
      </w:pPr>
    </w:lvl>
    <w:lvl w:ilvl="6" w:tentative="0">
      <w:start w:val="1"/>
      <w:numFmt w:val="decimal"/>
      <w:lvlText w:val="%7."/>
      <w:lvlJc w:val="left"/>
      <w:pPr>
        <w:ind w:left="4845" w:hanging="360"/>
      </w:pPr>
    </w:lvl>
    <w:lvl w:ilvl="7" w:tentative="0">
      <w:start w:val="1"/>
      <w:numFmt w:val="lowerLetter"/>
      <w:lvlText w:val="%8."/>
      <w:lvlJc w:val="left"/>
      <w:pPr>
        <w:ind w:left="5565" w:hanging="360"/>
      </w:pPr>
    </w:lvl>
    <w:lvl w:ilvl="8" w:tentative="0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3"/>
  </w:num>
  <w:num w:numId="6">
    <w:abstractNumId w:val="5"/>
  </w:num>
  <w:num w:numId="7">
    <w:abstractNumId w:val="11"/>
  </w:num>
  <w:num w:numId="8">
    <w:abstractNumId w:val="4"/>
  </w:num>
  <w:num w:numId="9">
    <w:abstractNumId w:val="9"/>
  </w:num>
  <w:num w:numId="10">
    <w:abstractNumId w:val="1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FE8"/>
    <w:rsid w:val="00014260"/>
    <w:rsid w:val="00035890"/>
    <w:rsid w:val="002120F4"/>
    <w:rsid w:val="00293DC5"/>
    <w:rsid w:val="002A75CC"/>
    <w:rsid w:val="004F0088"/>
    <w:rsid w:val="00501547"/>
    <w:rsid w:val="0075004E"/>
    <w:rsid w:val="00805509"/>
    <w:rsid w:val="009D5FE8"/>
    <w:rsid w:val="00A61C82"/>
    <w:rsid w:val="00BF1111"/>
    <w:rsid w:val="00F35FAB"/>
    <w:rsid w:val="45A67093"/>
    <w:rsid w:val="5FB2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395</Words>
  <Characters>2255</Characters>
  <Lines>18</Lines>
  <Paragraphs>5</Paragraphs>
  <TotalTime>25</TotalTime>
  <ScaleCrop>false</ScaleCrop>
  <LinksUpToDate>false</LinksUpToDate>
  <CharactersWithSpaces>2645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2024-05-29T07:24:00Z</dcterms:created>
  <dc:creator>Windows User</dc:creator>
  <cp:lastModifiedBy>Tapas Majumder</cp:lastModifiedBy>
  <dcterms:modified xsi:type="dcterms:W3CDTF">2024-10-15T06:39:15Z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D8F5B3C9A93246EB87B6042260CDB625_12</vt:lpwstr>
  </property>
</Properties>
</file>