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23C21" w14:textId="2810F399" w:rsidR="000D30C7" w:rsidRPr="00F16423" w:rsidRDefault="00D72582" w:rsidP="00D72582">
      <w:pPr>
        <w:pStyle w:val="ListParagraph"/>
        <w:numPr>
          <w:ilvl w:val="0"/>
          <w:numId w:val="4"/>
        </w:numPr>
        <w:rPr>
          <w:rFonts w:ascii="Century Gothic" w:hAnsi="Century Gothic"/>
          <w:sz w:val="24"/>
          <w:szCs w:val="24"/>
          <w:lang w:val="en-US"/>
        </w:rPr>
      </w:pPr>
      <w:r w:rsidRPr="00F16423">
        <w:rPr>
          <w:rFonts w:ascii="Century Gothic" w:hAnsi="Century Gothic"/>
          <w:sz w:val="24"/>
          <w:szCs w:val="24"/>
          <w:lang w:val="en-US"/>
        </w:rPr>
        <w:t xml:space="preserve">In Transfer pricing </w:t>
      </w:r>
      <w:r w:rsidRPr="00F16423">
        <w:rPr>
          <w:rFonts w:ascii="Century Gothic" w:hAnsi="Century Gothic"/>
          <w:sz w:val="24"/>
          <w:szCs w:val="24"/>
          <w:lang w:val="en-US"/>
        </w:rPr>
        <w:t xml:space="preserve">Last year </w:t>
      </w:r>
      <w:proofErr w:type="gramStart"/>
      <w:r w:rsidRPr="00F16423">
        <w:rPr>
          <w:rFonts w:ascii="Century Gothic" w:hAnsi="Century Gothic"/>
          <w:sz w:val="24"/>
          <w:szCs w:val="24"/>
          <w:lang w:val="en-US"/>
        </w:rPr>
        <w:t>data</w:t>
      </w:r>
      <w:proofErr w:type="gramEnd"/>
      <w:r w:rsidRPr="00F16423">
        <w:rPr>
          <w:rFonts w:ascii="Century Gothic" w:hAnsi="Century Gothic"/>
          <w:sz w:val="24"/>
          <w:szCs w:val="24"/>
          <w:lang w:val="en-US"/>
        </w:rPr>
        <w:t xml:space="preserve"> we can use only in</w:t>
      </w:r>
    </w:p>
    <w:p w14:paraId="4721017D" w14:textId="59FB2869" w:rsidR="00D72582" w:rsidRPr="00F16423" w:rsidRDefault="00D72582" w:rsidP="00D72582">
      <w:pPr>
        <w:pStyle w:val="ListParagraph"/>
        <w:numPr>
          <w:ilvl w:val="0"/>
          <w:numId w:val="5"/>
        </w:numPr>
        <w:rPr>
          <w:rFonts w:ascii="Century Gothic" w:hAnsi="Century Gothic"/>
          <w:sz w:val="24"/>
          <w:szCs w:val="24"/>
          <w:lang w:val="en-US"/>
        </w:rPr>
      </w:pPr>
      <w:r w:rsidRPr="00F16423">
        <w:rPr>
          <w:rFonts w:ascii="Century Gothic" w:hAnsi="Century Gothic"/>
          <w:sz w:val="24"/>
          <w:szCs w:val="24"/>
          <w:lang w:val="en-US"/>
        </w:rPr>
        <w:t xml:space="preserve">resale price method </w:t>
      </w:r>
    </w:p>
    <w:p w14:paraId="1A182126" w14:textId="5F737F1D" w:rsidR="00D72582" w:rsidRPr="00F16423" w:rsidRDefault="00D72582" w:rsidP="00D72582">
      <w:pPr>
        <w:pStyle w:val="ListParagraph"/>
        <w:numPr>
          <w:ilvl w:val="0"/>
          <w:numId w:val="5"/>
        </w:numPr>
        <w:rPr>
          <w:rFonts w:ascii="Century Gothic" w:hAnsi="Century Gothic"/>
          <w:sz w:val="24"/>
          <w:szCs w:val="24"/>
          <w:lang w:val="en-US"/>
        </w:rPr>
      </w:pPr>
      <w:r w:rsidRPr="00F16423">
        <w:rPr>
          <w:rFonts w:ascii="Century Gothic" w:hAnsi="Century Gothic"/>
          <w:sz w:val="24"/>
          <w:szCs w:val="24"/>
          <w:lang w:val="en-US"/>
        </w:rPr>
        <w:t xml:space="preserve">cost plus method </w:t>
      </w:r>
    </w:p>
    <w:p w14:paraId="5993F0EC" w14:textId="2C5930E8" w:rsidR="00D72582" w:rsidRPr="00F16423" w:rsidRDefault="00D72582" w:rsidP="00D72582">
      <w:pPr>
        <w:pStyle w:val="ListParagraph"/>
        <w:numPr>
          <w:ilvl w:val="0"/>
          <w:numId w:val="5"/>
        </w:numPr>
        <w:rPr>
          <w:rFonts w:ascii="Century Gothic" w:hAnsi="Century Gothic"/>
          <w:sz w:val="24"/>
          <w:szCs w:val="24"/>
          <w:lang w:val="en-US"/>
        </w:rPr>
      </w:pPr>
      <w:r w:rsidRPr="00F16423">
        <w:rPr>
          <w:rFonts w:ascii="Century Gothic" w:hAnsi="Century Gothic"/>
          <w:sz w:val="24"/>
          <w:szCs w:val="24"/>
          <w:lang w:val="en-US"/>
        </w:rPr>
        <w:t>transactional net margin method</w:t>
      </w:r>
    </w:p>
    <w:p w14:paraId="2C9C2971" w14:textId="2DF96CCB" w:rsidR="00D72582" w:rsidRPr="00F16423" w:rsidRDefault="00D72582" w:rsidP="00D72582">
      <w:pPr>
        <w:pStyle w:val="ListParagraph"/>
        <w:numPr>
          <w:ilvl w:val="0"/>
          <w:numId w:val="5"/>
        </w:numPr>
        <w:rPr>
          <w:rFonts w:ascii="Century Gothic" w:hAnsi="Century Gothic"/>
          <w:color w:val="FF0000"/>
          <w:sz w:val="24"/>
          <w:szCs w:val="24"/>
          <w:lang w:val="en-US"/>
        </w:rPr>
      </w:pPr>
      <w:r w:rsidRPr="00F16423">
        <w:rPr>
          <w:rFonts w:ascii="Century Gothic" w:hAnsi="Century Gothic"/>
          <w:color w:val="FF0000"/>
          <w:sz w:val="24"/>
          <w:szCs w:val="24"/>
          <w:lang w:val="en-US"/>
        </w:rPr>
        <w:t>all of the above</w:t>
      </w:r>
    </w:p>
    <w:p w14:paraId="5BC5247A" w14:textId="77777777" w:rsidR="00D72582" w:rsidRPr="00F16423" w:rsidRDefault="00D72582" w:rsidP="00D72582">
      <w:pPr>
        <w:rPr>
          <w:rFonts w:ascii="Century Gothic" w:hAnsi="Century Gothic"/>
          <w:color w:val="FF0000"/>
          <w:sz w:val="24"/>
          <w:szCs w:val="24"/>
          <w:lang w:val="en-US"/>
        </w:rPr>
      </w:pPr>
    </w:p>
    <w:p w14:paraId="30F3F2B2" w14:textId="692BE6BB" w:rsidR="00D72582" w:rsidRPr="00F16423" w:rsidRDefault="00D72582" w:rsidP="00D72582">
      <w:pPr>
        <w:pStyle w:val="ListParagraph"/>
        <w:numPr>
          <w:ilvl w:val="0"/>
          <w:numId w:val="4"/>
        </w:numPr>
        <w:rPr>
          <w:rFonts w:ascii="Century Gothic" w:hAnsi="Century Gothic"/>
          <w:sz w:val="24"/>
          <w:szCs w:val="24"/>
          <w:lang w:val="en-US"/>
        </w:rPr>
      </w:pPr>
      <w:r w:rsidRPr="00F16423">
        <w:rPr>
          <w:rFonts w:ascii="Century Gothic" w:hAnsi="Century Gothic"/>
          <w:sz w:val="24"/>
          <w:szCs w:val="24"/>
          <w:lang w:val="en-US"/>
        </w:rPr>
        <w:t>It is a practice to adopt the denominator of the PLI as being</w:t>
      </w:r>
    </w:p>
    <w:p w14:paraId="0CA6D923" w14:textId="4C7C39AF" w:rsidR="00D72582" w:rsidRPr="00F16423" w:rsidRDefault="00D72582" w:rsidP="00D72582">
      <w:pPr>
        <w:pStyle w:val="ListParagraph"/>
        <w:numPr>
          <w:ilvl w:val="0"/>
          <w:numId w:val="8"/>
        </w:numPr>
        <w:rPr>
          <w:rFonts w:ascii="Century Gothic" w:hAnsi="Century Gothic"/>
          <w:color w:val="FF0000"/>
          <w:sz w:val="24"/>
          <w:szCs w:val="24"/>
          <w:lang w:val="en-US"/>
        </w:rPr>
      </w:pPr>
      <w:r w:rsidRPr="00F16423">
        <w:rPr>
          <w:rFonts w:ascii="Century Gothic" w:hAnsi="Century Gothic"/>
          <w:color w:val="FF0000"/>
          <w:sz w:val="24"/>
          <w:szCs w:val="24"/>
          <w:lang w:val="en-US"/>
        </w:rPr>
        <w:t>un-tainted or less-tainted</w:t>
      </w:r>
      <w:r w:rsidRPr="00F16423">
        <w:rPr>
          <w:rFonts w:ascii="Century Gothic" w:hAnsi="Century Gothic"/>
          <w:color w:val="FF0000"/>
          <w:sz w:val="24"/>
          <w:szCs w:val="24"/>
          <w:lang w:val="en-US"/>
        </w:rPr>
        <w:t xml:space="preserve"> </w:t>
      </w:r>
      <w:r w:rsidRPr="00F16423">
        <w:rPr>
          <w:rFonts w:ascii="Century Gothic" w:hAnsi="Century Gothic"/>
          <w:sz w:val="24"/>
          <w:szCs w:val="24"/>
          <w:lang w:val="en-US"/>
        </w:rPr>
        <w:t>income or expense</w:t>
      </w:r>
    </w:p>
    <w:p w14:paraId="335C8834" w14:textId="45BE6795" w:rsidR="00D72582" w:rsidRPr="00F16423" w:rsidRDefault="00D72582" w:rsidP="00D72582">
      <w:pPr>
        <w:pStyle w:val="ListParagraph"/>
        <w:numPr>
          <w:ilvl w:val="0"/>
          <w:numId w:val="8"/>
        </w:numPr>
        <w:rPr>
          <w:rFonts w:ascii="Century Gothic" w:hAnsi="Century Gothic"/>
          <w:sz w:val="24"/>
          <w:szCs w:val="24"/>
          <w:lang w:val="en-US"/>
        </w:rPr>
      </w:pPr>
      <w:r w:rsidRPr="00F16423">
        <w:rPr>
          <w:rFonts w:ascii="Century Gothic" w:hAnsi="Century Gothic"/>
          <w:sz w:val="24"/>
          <w:szCs w:val="24"/>
          <w:lang w:val="en-US"/>
        </w:rPr>
        <w:t>A tainted income or expense</w:t>
      </w:r>
    </w:p>
    <w:p w14:paraId="598E5396" w14:textId="77777777" w:rsidR="00D72582" w:rsidRPr="00F16423" w:rsidRDefault="00D72582" w:rsidP="00D72582">
      <w:pPr>
        <w:pStyle w:val="ListParagraph"/>
        <w:numPr>
          <w:ilvl w:val="0"/>
          <w:numId w:val="8"/>
        </w:numPr>
        <w:rPr>
          <w:rFonts w:ascii="Century Gothic" w:hAnsi="Century Gothic"/>
          <w:sz w:val="24"/>
          <w:szCs w:val="24"/>
          <w:lang w:val="en-US"/>
        </w:rPr>
      </w:pPr>
      <w:r w:rsidRPr="00F16423">
        <w:rPr>
          <w:rFonts w:ascii="Century Gothic" w:hAnsi="Century Gothic"/>
          <w:sz w:val="24"/>
          <w:szCs w:val="24"/>
          <w:lang w:val="en-US"/>
        </w:rPr>
        <w:t>Either of the above</w:t>
      </w:r>
    </w:p>
    <w:p w14:paraId="4429928F" w14:textId="77777777" w:rsidR="00D72582" w:rsidRPr="00F16423" w:rsidRDefault="00D72582" w:rsidP="00D72582">
      <w:pPr>
        <w:pStyle w:val="ListParagraph"/>
        <w:numPr>
          <w:ilvl w:val="0"/>
          <w:numId w:val="8"/>
        </w:numPr>
        <w:rPr>
          <w:rFonts w:ascii="Century Gothic" w:hAnsi="Century Gothic"/>
          <w:sz w:val="24"/>
          <w:szCs w:val="24"/>
          <w:lang w:val="en-US"/>
        </w:rPr>
      </w:pPr>
      <w:r w:rsidRPr="00F16423">
        <w:rPr>
          <w:rFonts w:ascii="Century Gothic" w:hAnsi="Century Gothic"/>
          <w:sz w:val="24"/>
          <w:szCs w:val="24"/>
          <w:lang w:val="en-US"/>
        </w:rPr>
        <w:t>Neither of the above</w:t>
      </w:r>
    </w:p>
    <w:p w14:paraId="7E2004D9" w14:textId="77777777" w:rsidR="00D72582" w:rsidRPr="00F16423" w:rsidRDefault="00D72582" w:rsidP="00D72582">
      <w:pPr>
        <w:pStyle w:val="ListParagraph"/>
        <w:rPr>
          <w:rFonts w:ascii="Century Gothic" w:hAnsi="Century Gothic"/>
          <w:color w:val="FF0000"/>
          <w:sz w:val="24"/>
          <w:szCs w:val="24"/>
          <w:lang w:val="en-US"/>
        </w:rPr>
      </w:pPr>
    </w:p>
    <w:p w14:paraId="37240F3E" w14:textId="77777777" w:rsidR="00D72582" w:rsidRPr="00F16423" w:rsidRDefault="00D72582">
      <w:pPr>
        <w:rPr>
          <w:rFonts w:ascii="Century Gothic" w:hAnsi="Century Gothic"/>
          <w:sz w:val="24"/>
          <w:szCs w:val="24"/>
          <w:u w:val="single"/>
          <w:lang w:val="en-US"/>
        </w:rPr>
      </w:pPr>
    </w:p>
    <w:p w14:paraId="36104F91" w14:textId="37CC3D07" w:rsidR="00D72582" w:rsidRPr="00F16423" w:rsidRDefault="00D72582" w:rsidP="00D72582">
      <w:pPr>
        <w:pStyle w:val="ListParagraph"/>
        <w:numPr>
          <w:ilvl w:val="0"/>
          <w:numId w:val="4"/>
        </w:numPr>
        <w:rPr>
          <w:rFonts w:ascii="Century Gothic" w:hAnsi="Century Gothic"/>
          <w:sz w:val="24"/>
          <w:szCs w:val="24"/>
        </w:rPr>
      </w:pPr>
      <w:r w:rsidRPr="00F16423">
        <w:rPr>
          <w:rFonts w:ascii="Century Gothic" w:hAnsi="Century Gothic"/>
          <w:sz w:val="24"/>
          <w:szCs w:val="24"/>
          <w:lang w:val="en-US"/>
        </w:rPr>
        <w:t xml:space="preserve">PLI should always have an untainted base (denominator) </w:t>
      </w:r>
      <w:r w:rsidRPr="00F16423">
        <w:rPr>
          <w:rFonts w:ascii="Century Gothic" w:hAnsi="Century Gothic"/>
          <w:sz w:val="24"/>
          <w:szCs w:val="24"/>
          <w:lang w:val="en-US"/>
        </w:rPr>
        <w:t xml:space="preserve">– In </w:t>
      </w:r>
      <w:r w:rsidRPr="00D72582">
        <w:rPr>
          <w:rFonts w:ascii="Century Gothic" w:hAnsi="Century Gothic"/>
          <w:sz w:val="24"/>
          <w:szCs w:val="24"/>
          <w:lang w:val="en-US"/>
        </w:rPr>
        <w:t>Export transactions</w:t>
      </w:r>
      <w:r w:rsidRPr="00F16423">
        <w:rPr>
          <w:rFonts w:ascii="Century Gothic" w:hAnsi="Century Gothic"/>
          <w:sz w:val="24"/>
          <w:szCs w:val="24"/>
          <w:lang w:val="en-US"/>
        </w:rPr>
        <w:t xml:space="preserve"> take</w:t>
      </w:r>
    </w:p>
    <w:p w14:paraId="72BDB422" w14:textId="77777777" w:rsidR="00D72582" w:rsidRPr="00F16423" w:rsidRDefault="00D72582" w:rsidP="00D72582">
      <w:pPr>
        <w:pStyle w:val="ListParagraph"/>
        <w:numPr>
          <w:ilvl w:val="0"/>
          <w:numId w:val="6"/>
        </w:numPr>
        <w:ind w:left="709"/>
        <w:rPr>
          <w:rFonts w:ascii="Century Gothic" w:hAnsi="Century Gothic"/>
          <w:color w:val="FF0000"/>
          <w:sz w:val="24"/>
          <w:szCs w:val="24"/>
          <w:lang w:val="en-US"/>
        </w:rPr>
      </w:pPr>
      <w:r w:rsidRPr="00F16423">
        <w:rPr>
          <w:rFonts w:ascii="Century Gothic" w:hAnsi="Century Gothic"/>
          <w:color w:val="FF0000"/>
          <w:sz w:val="24"/>
          <w:szCs w:val="24"/>
          <w:lang w:val="en-US"/>
        </w:rPr>
        <w:t>Cost as base</w:t>
      </w:r>
    </w:p>
    <w:p w14:paraId="53D24B1F" w14:textId="77777777" w:rsidR="00D72582" w:rsidRPr="00F16423" w:rsidRDefault="00D72582" w:rsidP="00D72582">
      <w:pPr>
        <w:pStyle w:val="ListParagraph"/>
        <w:numPr>
          <w:ilvl w:val="0"/>
          <w:numId w:val="6"/>
        </w:numPr>
        <w:ind w:left="709"/>
        <w:rPr>
          <w:rFonts w:ascii="Century Gothic" w:hAnsi="Century Gothic"/>
          <w:sz w:val="24"/>
          <w:szCs w:val="24"/>
          <w:lang w:val="en-US"/>
        </w:rPr>
      </w:pPr>
      <w:r w:rsidRPr="00F16423">
        <w:rPr>
          <w:rFonts w:ascii="Century Gothic" w:hAnsi="Century Gothic"/>
          <w:sz w:val="24"/>
          <w:szCs w:val="24"/>
          <w:lang w:val="en-US"/>
        </w:rPr>
        <w:t>Sale as a base</w:t>
      </w:r>
    </w:p>
    <w:p w14:paraId="6967858A" w14:textId="0E2A672B" w:rsidR="00D72582" w:rsidRPr="00F16423" w:rsidRDefault="00D72582" w:rsidP="00D72582">
      <w:pPr>
        <w:pStyle w:val="ListParagraph"/>
        <w:numPr>
          <w:ilvl w:val="0"/>
          <w:numId w:val="6"/>
        </w:numPr>
        <w:ind w:left="709"/>
        <w:rPr>
          <w:rFonts w:ascii="Century Gothic" w:hAnsi="Century Gothic"/>
          <w:sz w:val="24"/>
          <w:szCs w:val="24"/>
          <w:lang w:val="en-US"/>
        </w:rPr>
      </w:pPr>
      <w:r w:rsidRPr="00F16423">
        <w:rPr>
          <w:rFonts w:ascii="Century Gothic" w:hAnsi="Century Gothic"/>
          <w:sz w:val="24"/>
          <w:szCs w:val="24"/>
          <w:lang w:val="en-US"/>
        </w:rPr>
        <w:t>Either of the above</w:t>
      </w:r>
    </w:p>
    <w:p w14:paraId="7EB8B793" w14:textId="77777777" w:rsidR="00D72582" w:rsidRPr="00F16423" w:rsidRDefault="00D72582" w:rsidP="00D72582">
      <w:pPr>
        <w:pStyle w:val="ListParagraph"/>
        <w:numPr>
          <w:ilvl w:val="0"/>
          <w:numId w:val="6"/>
        </w:numPr>
        <w:ind w:left="709"/>
        <w:rPr>
          <w:rFonts w:ascii="Century Gothic" w:hAnsi="Century Gothic"/>
          <w:sz w:val="24"/>
          <w:szCs w:val="24"/>
          <w:lang w:val="en-US"/>
        </w:rPr>
      </w:pPr>
      <w:r w:rsidRPr="00F16423">
        <w:rPr>
          <w:rFonts w:ascii="Century Gothic" w:hAnsi="Century Gothic"/>
          <w:sz w:val="24"/>
          <w:szCs w:val="24"/>
          <w:lang w:val="en-US"/>
        </w:rPr>
        <w:t>Neither of the above</w:t>
      </w:r>
    </w:p>
    <w:p w14:paraId="2AC93E13" w14:textId="3AEF05A7" w:rsidR="00D72582" w:rsidRPr="00F16423" w:rsidRDefault="00D72582" w:rsidP="00D72582">
      <w:pPr>
        <w:ind w:left="720"/>
        <w:rPr>
          <w:rFonts w:ascii="Century Gothic" w:hAnsi="Century Gothic"/>
          <w:sz w:val="24"/>
          <w:szCs w:val="24"/>
          <w:lang w:val="en-US"/>
        </w:rPr>
      </w:pPr>
      <w:r w:rsidRPr="00D72582">
        <w:rPr>
          <w:rFonts w:ascii="Century Gothic" w:hAnsi="Century Gothic"/>
          <w:sz w:val="24"/>
          <w:szCs w:val="24"/>
          <w:lang w:val="en-US"/>
        </w:rPr>
        <w:t xml:space="preserve">   </w:t>
      </w:r>
    </w:p>
    <w:p w14:paraId="270AA370" w14:textId="2C4D48C8" w:rsidR="00D72582" w:rsidRPr="00F16423" w:rsidRDefault="00D72582" w:rsidP="00D72582">
      <w:pPr>
        <w:pStyle w:val="ListParagraph"/>
        <w:numPr>
          <w:ilvl w:val="0"/>
          <w:numId w:val="4"/>
        </w:numPr>
        <w:rPr>
          <w:rFonts w:ascii="Century Gothic" w:hAnsi="Century Gothic"/>
          <w:sz w:val="24"/>
          <w:szCs w:val="24"/>
        </w:rPr>
      </w:pPr>
      <w:r w:rsidRPr="00F16423">
        <w:rPr>
          <w:rFonts w:ascii="Century Gothic" w:hAnsi="Century Gothic"/>
          <w:sz w:val="24"/>
          <w:szCs w:val="24"/>
          <w:lang w:val="en-US"/>
        </w:rPr>
        <w:t xml:space="preserve">PLI should always have an untainted base (denominator) – In </w:t>
      </w:r>
      <w:r w:rsidRPr="00F16423">
        <w:rPr>
          <w:rFonts w:ascii="Century Gothic" w:hAnsi="Century Gothic"/>
          <w:sz w:val="24"/>
          <w:szCs w:val="24"/>
          <w:lang w:val="en-US"/>
        </w:rPr>
        <w:t>Import</w:t>
      </w:r>
      <w:r w:rsidRPr="00D72582">
        <w:rPr>
          <w:rFonts w:ascii="Century Gothic" w:hAnsi="Century Gothic"/>
          <w:sz w:val="24"/>
          <w:szCs w:val="24"/>
          <w:lang w:val="en-US"/>
        </w:rPr>
        <w:t xml:space="preserve"> transactions</w:t>
      </w:r>
      <w:r w:rsidRPr="00F16423">
        <w:rPr>
          <w:rFonts w:ascii="Century Gothic" w:hAnsi="Century Gothic"/>
          <w:sz w:val="24"/>
          <w:szCs w:val="24"/>
          <w:lang w:val="en-US"/>
        </w:rPr>
        <w:t xml:space="preserve"> take</w:t>
      </w:r>
    </w:p>
    <w:p w14:paraId="5A57FC96" w14:textId="77777777" w:rsidR="00D72582" w:rsidRPr="00F16423" w:rsidRDefault="00D72582" w:rsidP="00D72582">
      <w:pPr>
        <w:pStyle w:val="ListParagraph"/>
        <w:numPr>
          <w:ilvl w:val="0"/>
          <w:numId w:val="7"/>
        </w:numPr>
        <w:rPr>
          <w:rFonts w:ascii="Century Gothic" w:hAnsi="Century Gothic"/>
          <w:sz w:val="24"/>
          <w:szCs w:val="24"/>
          <w:lang w:val="en-US"/>
        </w:rPr>
      </w:pPr>
      <w:r w:rsidRPr="00F16423">
        <w:rPr>
          <w:rFonts w:ascii="Century Gothic" w:hAnsi="Century Gothic"/>
          <w:sz w:val="24"/>
          <w:szCs w:val="24"/>
          <w:lang w:val="en-US"/>
        </w:rPr>
        <w:t>Cost as base</w:t>
      </w:r>
    </w:p>
    <w:p w14:paraId="7C81E725" w14:textId="77777777" w:rsidR="00D72582" w:rsidRPr="00F16423" w:rsidRDefault="00D72582" w:rsidP="00D72582">
      <w:pPr>
        <w:pStyle w:val="ListParagraph"/>
        <w:numPr>
          <w:ilvl w:val="0"/>
          <w:numId w:val="7"/>
        </w:numPr>
        <w:rPr>
          <w:rFonts w:ascii="Century Gothic" w:hAnsi="Century Gothic"/>
          <w:color w:val="FF0000"/>
          <w:sz w:val="24"/>
          <w:szCs w:val="24"/>
          <w:lang w:val="en-US"/>
        </w:rPr>
      </w:pPr>
      <w:r w:rsidRPr="00F16423">
        <w:rPr>
          <w:rFonts w:ascii="Century Gothic" w:hAnsi="Century Gothic"/>
          <w:color w:val="FF0000"/>
          <w:sz w:val="24"/>
          <w:szCs w:val="24"/>
          <w:lang w:val="en-US"/>
        </w:rPr>
        <w:t>Sale as a base</w:t>
      </w:r>
    </w:p>
    <w:p w14:paraId="1E8D82C9" w14:textId="77777777" w:rsidR="00D72582" w:rsidRPr="00F16423" w:rsidRDefault="00D72582" w:rsidP="00D72582">
      <w:pPr>
        <w:pStyle w:val="ListParagraph"/>
        <w:numPr>
          <w:ilvl w:val="0"/>
          <w:numId w:val="7"/>
        </w:numPr>
        <w:rPr>
          <w:rFonts w:ascii="Century Gothic" w:hAnsi="Century Gothic"/>
          <w:sz w:val="24"/>
          <w:szCs w:val="24"/>
          <w:lang w:val="en-US"/>
        </w:rPr>
      </w:pPr>
      <w:r w:rsidRPr="00F16423">
        <w:rPr>
          <w:rFonts w:ascii="Century Gothic" w:hAnsi="Century Gothic"/>
          <w:sz w:val="24"/>
          <w:szCs w:val="24"/>
          <w:lang w:val="en-US"/>
        </w:rPr>
        <w:t>Either of the above</w:t>
      </w:r>
    </w:p>
    <w:p w14:paraId="35DF14BD" w14:textId="77777777" w:rsidR="00D72582" w:rsidRPr="00F16423" w:rsidRDefault="00D72582" w:rsidP="00D72582">
      <w:pPr>
        <w:pStyle w:val="ListParagraph"/>
        <w:numPr>
          <w:ilvl w:val="0"/>
          <w:numId w:val="7"/>
        </w:numPr>
        <w:rPr>
          <w:rFonts w:ascii="Century Gothic" w:hAnsi="Century Gothic"/>
          <w:sz w:val="24"/>
          <w:szCs w:val="24"/>
          <w:lang w:val="en-US"/>
        </w:rPr>
      </w:pPr>
      <w:r w:rsidRPr="00F16423">
        <w:rPr>
          <w:rFonts w:ascii="Century Gothic" w:hAnsi="Century Gothic"/>
          <w:sz w:val="24"/>
          <w:szCs w:val="24"/>
          <w:lang w:val="en-US"/>
        </w:rPr>
        <w:t>Neither of the above</w:t>
      </w:r>
    </w:p>
    <w:p w14:paraId="679DFD7F" w14:textId="5270D627" w:rsidR="00D72582" w:rsidRPr="00F16423" w:rsidRDefault="00D72582" w:rsidP="00D72582">
      <w:pPr>
        <w:pStyle w:val="ListParagraph"/>
        <w:rPr>
          <w:rFonts w:ascii="Century Gothic" w:hAnsi="Century Gothic"/>
          <w:sz w:val="24"/>
          <w:szCs w:val="24"/>
        </w:rPr>
      </w:pPr>
    </w:p>
    <w:p w14:paraId="2FA97470" w14:textId="77777777" w:rsidR="00D72582" w:rsidRPr="00F16423" w:rsidRDefault="00D72582" w:rsidP="00D72582">
      <w:pPr>
        <w:pStyle w:val="ListParagraph"/>
        <w:rPr>
          <w:rFonts w:ascii="Century Gothic" w:hAnsi="Century Gothic"/>
          <w:sz w:val="24"/>
          <w:szCs w:val="24"/>
        </w:rPr>
      </w:pPr>
    </w:p>
    <w:p w14:paraId="6DA6BA74" w14:textId="69B38E89" w:rsidR="00D72582" w:rsidRPr="00F16423" w:rsidRDefault="00D72582" w:rsidP="00D72582">
      <w:pPr>
        <w:pStyle w:val="ListParagraph"/>
        <w:numPr>
          <w:ilvl w:val="0"/>
          <w:numId w:val="4"/>
        </w:numPr>
        <w:rPr>
          <w:rFonts w:ascii="Century Gothic" w:hAnsi="Century Gothic"/>
          <w:sz w:val="24"/>
          <w:szCs w:val="24"/>
        </w:rPr>
      </w:pPr>
      <w:r w:rsidRPr="00F16423">
        <w:rPr>
          <w:rFonts w:ascii="Century Gothic" w:hAnsi="Century Gothic"/>
          <w:sz w:val="24"/>
          <w:szCs w:val="24"/>
          <w:lang w:val="en-US"/>
        </w:rPr>
        <w:t xml:space="preserve">In transfer pricing </w:t>
      </w:r>
      <w:r w:rsidRPr="00F16423">
        <w:rPr>
          <w:rFonts w:ascii="Century Gothic" w:hAnsi="Century Gothic"/>
          <w:sz w:val="24"/>
          <w:szCs w:val="24"/>
          <w:lang w:val="en-US"/>
        </w:rPr>
        <w:t>FAR ANALYSIS</w:t>
      </w:r>
      <w:r w:rsidRPr="00F16423">
        <w:rPr>
          <w:rFonts w:ascii="Century Gothic" w:hAnsi="Century Gothic"/>
          <w:sz w:val="24"/>
          <w:szCs w:val="24"/>
          <w:lang w:val="en-US"/>
        </w:rPr>
        <w:t xml:space="preserve"> means </w:t>
      </w:r>
    </w:p>
    <w:p w14:paraId="6B7DA1B4" w14:textId="14D74109" w:rsidR="00D72582" w:rsidRPr="00F16423" w:rsidRDefault="00D72582" w:rsidP="00D72582">
      <w:pPr>
        <w:pStyle w:val="ListParagraph"/>
        <w:numPr>
          <w:ilvl w:val="0"/>
          <w:numId w:val="9"/>
        </w:numPr>
        <w:rPr>
          <w:rFonts w:ascii="Century Gothic" w:hAnsi="Century Gothic"/>
          <w:sz w:val="24"/>
          <w:szCs w:val="24"/>
        </w:rPr>
      </w:pPr>
      <w:r w:rsidRPr="00F16423">
        <w:rPr>
          <w:rFonts w:ascii="Century Gothic" w:hAnsi="Century Gothic"/>
          <w:sz w:val="24"/>
          <w:szCs w:val="24"/>
          <w:lang w:val="en-US"/>
        </w:rPr>
        <w:t>Functions performed</w:t>
      </w:r>
    </w:p>
    <w:p w14:paraId="57173A00" w14:textId="2226E59D" w:rsidR="00D72582" w:rsidRPr="00F16423" w:rsidRDefault="00D72582" w:rsidP="00D72582">
      <w:pPr>
        <w:pStyle w:val="ListParagraph"/>
        <w:numPr>
          <w:ilvl w:val="0"/>
          <w:numId w:val="9"/>
        </w:numPr>
        <w:rPr>
          <w:rFonts w:ascii="Century Gothic" w:hAnsi="Century Gothic"/>
          <w:sz w:val="24"/>
          <w:szCs w:val="24"/>
          <w:lang w:val="en-US"/>
        </w:rPr>
      </w:pPr>
      <w:r w:rsidRPr="00F16423">
        <w:rPr>
          <w:rFonts w:ascii="Century Gothic" w:hAnsi="Century Gothic"/>
          <w:sz w:val="24"/>
          <w:szCs w:val="24"/>
          <w:lang w:val="en-US"/>
        </w:rPr>
        <w:t>Assets employed</w:t>
      </w:r>
    </w:p>
    <w:p w14:paraId="74ABA885" w14:textId="655BB0C0" w:rsidR="00D72582" w:rsidRPr="00F16423" w:rsidRDefault="00D72582" w:rsidP="00D72582">
      <w:pPr>
        <w:pStyle w:val="ListParagraph"/>
        <w:numPr>
          <w:ilvl w:val="0"/>
          <w:numId w:val="9"/>
        </w:numPr>
        <w:rPr>
          <w:rFonts w:ascii="Century Gothic" w:hAnsi="Century Gothic"/>
          <w:sz w:val="24"/>
          <w:szCs w:val="24"/>
          <w:lang w:val="en-US"/>
        </w:rPr>
      </w:pPr>
      <w:r w:rsidRPr="00F16423">
        <w:rPr>
          <w:rFonts w:ascii="Century Gothic" w:hAnsi="Century Gothic"/>
          <w:sz w:val="24"/>
          <w:szCs w:val="24"/>
          <w:lang w:val="en-US"/>
        </w:rPr>
        <w:t>Risks assumed</w:t>
      </w:r>
    </w:p>
    <w:p w14:paraId="014FFE34" w14:textId="1802752D" w:rsidR="00D72582" w:rsidRPr="00F16423" w:rsidRDefault="00D72582" w:rsidP="00D72582">
      <w:pPr>
        <w:pStyle w:val="ListParagraph"/>
        <w:numPr>
          <w:ilvl w:val="0"/>
          <w:numId w:val="9"/>
        </w:numPr>
        <w:rPr>
          <w:rFonts w:ascii="Century Gothic" w:hAnsi="Century Gothic"/>
          <w:color w:val="FF0000"/>
          <w:sz w:val="24"/>
          <w:szCs w:val="24"/>
        </w:rPr>
      </w:pPr>
      <w:r w:rsidRPr="00F16423">
        <w:rPr>
          <w:rFonts w:ascii="Century Gothic" w:hAnsi="Century Gothic"/>
          <w:color w:val="FF0000"/>
          <w:sz w:val="24"/>
          <w:szCs w:val="24"/>
          <w:lang w:val="en-US"/>
        </w:rPr>
        <w:t>All of the above</w:t>
      </w:r>
    </w:p>
    <w:p w14:paraId="5E84BD6C" w14:textId="77777777" w:rsidR="00D72582" w:rsidRPr="00F16423" w:rsidRDefault="00D72582" w:rsidP="00D72582">
      <w:pPr>
        <w:rPr>
          <w:rFonts w:ascii="Century Gothic" w:hAnsi="Century Gothic"/>
          <w:color w:val="FF0000"/>
          <w:sz w:val="24"/>
          <w:szCs w:val="24"/>
        </w:rPr>
      </w:pPr>
    </w:p>
    <w:p w14:paraId="29637955" w14:textId="5C15732E" w:rsidR="00D72582" w:rsidRPr="00F16423" w:rsidRDefault="00D72582" w:rsidP="00D72582">
      <w:pPr>
        <w:pStyle w:val="ListParagraph"/>
        <w:numPr>
          <w:ilvl w:val="0"/>
          <w:numId w:val="4"/>
        </w:numPr>
        <w:rPr>
          <w:rFonts w:ascii="Century Gothic" w:hAnsi="Century Gothic"/>
          <w:sz w:val="24"/>
          <w:szCs w:val="24"/>
        </w:rPr>
      </w:pPr>
      <w:r w:rsidRPr="00F16423">
        <w:rPr>
          <w:rFonts w:ascii="Century Gothic" w:hAnsi="Century Gothic"/>
          <w:sz w:val="24"/>
          <w:szCs w:val="24"/>
          <w:lang w:val="en-US"/>
        </w:rPr>
        <w:t>In case of TP, The CBDT</w:t>
      </w:r>
      <w:r w:rsidRPr="00D72582">
        <w:rPr>
          <w:rFonts w:ascii="Century Gothic" w:hAnsi="Century Gothic"/>
          <w:sz w:val="24"/>
          <w:szCs w:val="24"/>
          <w:lang w:val="en-US"/>
        </w:rPr>
        <w:t xml:space="preserve"> is empowered to prescribe the period for which </w:t>
      </w:r>
      <w:r w:rsidR="00F16423" w:rsidRPr="00D72582">
        <w:rPr>
          <w:rFonts w:ascii="Century Gothic" w:hAnsi="Century Gothic"/>
          <w:sz w:val="24"/>
          <w:szCs w:val="24"/>
          <w:lang w:val="en-US"/>
        </w:rPr>
        <w:t>the information</w:t>
      </w:r>
      <w:r w:rsidRPr="00D72582">
        <w:rPr>
          <w:rFonts w:ascii="Century Gothic" w:hAnsi="Century Gothic"/>
          <w:sz w:val="24"/>
          <w:szCs w:val="24"/>
          <w:lang w:val="en-US"/>
        </w:rPr>
        <w:t xml:space="preserve"> and documents </w:t>
      </w:r>
      <w:proofErr w:type="gramStart"/>
      <w:r w:rsidRPr="00D72582">
        <w:rPr>
          <w:rFonts w:ascii="Century Gothic" w:hAnsi="Century Gothic"/>
          <w:sz w:val="24"/>
          <w:szCs w:val="24"/>
          <w:lang w:val="en-US"/>
        </w:rPr>
        <w:t>shall  be</w:t>
      </w:r>
      <w:proofErr w:type="gramEnd"/>
      <w:r w:rsidRPr="00D72582">
        <w:rPr>
          <w:rFonts w:ascii="Century Gothic" w:hAnsi="Century Gothic"/>
          <w:sz w:val="24"/>
          <w:szCs w:val="24"/>
          <w:lang w:val="en-US"/>
        </w:rPr>
        <w:t xml:space="preserve"> kept and maintained. </w:t>
      </w:r>
    </w:p>
    <w:p w14:paraId="50ECC596" w14:textId="0B8CC078" w:rsidR="00D72582" w:rsidRPr="00D72582" w:rsidRDefault="003A3D3E" w:rsidP="003A3D3E">
      <w:pPr>
        <w:pStyle w:val="ListParagraph"/>
        <w:numPr>
          <w:ilvl w:val="0"/>
          <w:numId w:val="11"/>
        </w:numPr>
        <w:rPr>
          <w:rFonts w:ascii="Century Gothic" w:hAnsi="Century Gothic"/>
          <w:sz w:val="24"/>
          <w:szCs w:val="24"/>
        </w:rPr>
      </w:pPr>
      <w:r w:rsidRPr="00F16423">
        <w:rPr>
          <w:rFonts w:ascii="Century Gothic" w:hAnsi="Century Gothic"/>
          <w:sz w:val="24"/>
          <w:szCs w:val="24"/>
          <w:lang w:val="en-US"/>
        </w:rPr>
        <w:t>2</w:t>
      </w:r>
      <w:r w:rsidR="00D72582" w:rsidRPr="00D72582">
        <w:rPr>
          <w:rFonts w:ascii="Century Gothic" w:hAnsi="Century Gothic"/>
          <w:sz w:val="24"/>
          <w:szCs w:val="24"/>
          <w:lang w:val="en-US"/>
        </w:rPr>
        <w:t xml:space="preserve"> years.</w:t>
      </w:r>
    </w:p>
    <w:p w14:paraId="449E7288" w14:textId="41CD508B" w:rsidR="003A3D3E" w:rsidRPr="00F16423" w:rsidRDefault="003A3D3E" w:rsidP="003A3D3E">
      <w:pPr>
        <w:pStyle w:val="ListParagraph"/>
        <w:numPr>
          <w:ilvl w:val="0"/>
          <w:numId w:val="11"/>
        </w:numPr>
        <w:rPr>
          <w:rFonts w:ascii="Century Gothic" w:hAnsi="Century Gothic"/>
          <w:sz w:val="24"/>
          <w:szCs w:val="24"/>
        </w:rPr>
      </w:pPr>
      <w:r w:rsidRPr="00F16423">
        <w:rPr>
          <w:rFonts w:ascii="Century Gothic" w:hAnsi="Century Gothic"/>
          <w:sz w:val="24"/>
          <w:szCs w:val="24"/>
          <w:lang w:val="en-US"/>
        </w:rPr>
        <w:t>5</w:t>
      </w:r>
      <w:r w:rsidR="00D72582" w:rsidRPr="00D72582">
        <w:rPr>
          <w:rFonts w:ascii="Century Gothic" w:hAnsi="Century Gothic"/>
          <w:sz w:val="24"/>
          <w:szCs w:val="24"/>
          <w:lang w:val="en-US"/>
        </w:rPr>
        <w:t xml:space="preserve"> years</w:t>
      </w:r>
    </w:p>
    <w:p w14:paraId="126ACB79" w14:textId="20A0670F" w:rsidR="00D72582" w:rsidRPr="00F16423" w:rsidRDefault="00D72582" w:rsidP="003A3D3E">
      <w:pPr>
        <w:pStyle w:val="ListParagraph"/>
        <w:numPr>
          <w:ilvl w:val="0"/>
          <w:numId w:val="11"/>
        </w:numPr>
        <w:rPr>
          <w:rFonts w:ascii="Century Gothic" w:hAnsi="Century Gothic"/>
          <w:color w:val="FF0000"/>
          <w:sz w:val="24"/>
          <w:szCs w:val="24"/>
        </w:rPr>
      </w:pPr>
      <w:r w:rsidRPr="00D72582">
        <w:rPr>
          <w:rFonts w:ascii="Century Gothic" w:hAnsi="Century Gothic"/>
          <w:color w:val="FF0000"/>
          <w:sz w:val="24"/>
          <w:szCs w:val="24"/>
          <w:lang w:val="en-US"/>
        </w:rPr>
        <w:t>8 years</w:t>
      </w:r>
    </w:p>
    <w:p w14:paraId="4BFB04E3" w14:textId="043AC5CD" w:rsidR="003A3D3E" w:rsidRPr="00F16423" w:rsidRDefault="003A3D3E" w:rsidP="003A3D3E">
      <w:pPr>
        <w:pStyle w:val="ListParagraph"/>
        <w:numPr>
          <w:ilvl w:val="0"/>
          <w:numId w:val="11"/>
        </w:numPr>
        <w:rPr>
          <w:rFonts w:ascii="Century Gothic" w:hAnsi="Century Gothic"/>
          <w:sz w:val="24"/>
          <w:szCs w:val="24"/>
        </w:rPr>
      </w:pPr>
      <w:r w:rsidRPr="00F16423">
        <w:rPr>
          <w:rFonts w:ascii="Century Gothic" w:hAnsi="Century Gothic"/>
          <w:sz w:val="24"/>
          <w:szCs w:val="24"/>
          <w:lang w:val="en-US"/>
        </w:rPr>
        <w:t>10</w:t>
      </w:r>
      <w:r w:rsidR="00D72582" w:rsidRPr="00D72582">
        <w:rPr>
          <w:rFonts w:ascii="Century Gothic" w:hAnsi="Century Gothic"/>
          <w:sz w:val="24"/>
          <w:szCs w:val="24"/>
          <w:lang w:val="en-US"/>
        </w:rPr>
        <w:t xml:space="preserve"> years</w:t>
      </w:r>
    </w:p>
    <w:p w14:paraId="02CB6FCE" w14:textId="77777777" w:rsidR="003A3D3E" w:rsidRPr="00F16423" w:rsidRDefault="003A3D3E" w:rsidP="003A3D3E">
      <w:pPr>
        <w:rPr>
          <w:rFonts w:ascii="Century Gothic" w:hAnsi="Century Gothic"/>
          <w:sz w:val="24"/>
          <w:szCs w:val="24"/>
        </w:rPr>
      </w:pPr>
    </w:p>
    <w:p w14:paraId="5D5BF870" w14:textId="748AB36C" w:rsidR="003A3D3E" w:rsidRPr="003A3D3E" w:rsidRDefault="003A3D3E" w:rsidP="003A3D3E">
      <w:pPr>
        <w:pStyle w:val="ListParagraph"/>
        <w:numPr>
          <w:ilvl w:val="0"/>
          <w:numId w:val="4"/>
        </w:numPr>
        <w:rPr>
          <w:rFonts w:ascii="Century Gothic" w:hAnsi="Century Gothic"/>
          <w:sz w:val="24"/>
          <w:szCs w:val="24"/>
        </w:rPr>
      </w:pPr>
      <w:r w:rsidRPr="00F16423">
        <w:rPr>
          <w:rFonts w:ascii="Century Gothic" w:hAnsi="Century Gothic"/>
          <w:sz w:val="24"/>
          <w:szCs w:val="24"/>
          <w:lang w:val="en-US"/>
        </w:rPr>
        <w:t xml:space="preserve">In TP, </w:t>
      </w:r>
      <w:r w:rsidRPr="003A3D3E">
        <w:rPr>
          <w:rFonts w:ascii="Century Gothic" w:hAnsi="Century Gothic"/>
          <w:sz w:val="24"/>
          <w:szCs w:val="24"/>
          <w:lang w:val="en-US"/>
        </w:rPr>
        <w:t>Rule 10</w:t>
      </w:r>
      <w:proofErr w:type="gramStart"/>
      <w:r w:rsidRPr="003A3D3E">
        <w:rPr>
          <w:rFonts w:ascii="Century Gothic" w:hAnsi="Century Gothic"/>
          <w:sz w:val="24"/>
          <w:szCs w:val="24"/>
          <w:lang w:val="en-US"/>
        </w:rPr>
        <w:t>D(</w:t>
      </w:r>
      <w:proofErr w:type="gramEnd"/>
      <w:r w:rsidRPr="003A3D3E">
        <w:rPr>
          <w:rFonts w:ascii="Century Gothic" w:hAnsi="Century Gothic"/>
          <w:sz w:val="24"/>
          <w:szCs w:val="24"/>
          <w:lang w:val="en-US"/>
        </w:rPr>
        <w:t>2) provides that in a case where the aggregate value of international  transactions does  not exceed</w:t>
      </w:r>
      <w:r w:rsidRPr="00F16423">
        <w:rPr>
          <w:rFonts w:ascii="Century Gothic" w:hAnsi="Century Gothic"/>
          <w:sz w:val="24"/>
          <w:szCs w:val="24"/>
          <w:lang w:val="en-US"/>
        </w:rPr>
        <w:t>……………………..</w:t>
      </w:r>
      <w:r w:rsidRPr="003A3D3E">
        <w:rPr>
          <w:rFonts w:ascii="Century Gothic" w:hAnsi="Century Gothic"/>
          <w:sz w:val="24"/>
          <w:szCs w:val="24"/>
          <w:lang w:val="en-US"/>
        </w:rPr>
        <w:t>, it will not be obligatory for the assessee  to  maintain the</w:t>
      </w:r>
      <w:r w:rsidRPr="00F16423">
        <w:rPr>
          <w:rFonts w:ascii="Century Gothic" w:hAnsi="Century Gothic"/>
          <w:sz w:val="24"/>
          <w:szCs w:val="24"/>
          <w:lang w:val="en-US"/>
        </w:rPr>
        <w:t xml:space="preserve"> detailed</w:t>
      </w:r>
      <w:r w:rsidRPr="003A3D3E">
        <w:rPr>
          <w:rFonts w:ascii="Century Gothic" w:hAnsi="Century Gothic"/>
          <w:sz w:val="24"/>
          <w:szCs w:val="24"/>
          <w:lang w:val="en-US"/>
        </w:rPr>
        <w:t xml:space="preserve"> information and documents</w:t>
      </w:r>
      <w:r w:rsidRPr="00F16423">
        <w:rPr>
          <w:rFonts w:ascii="Century Gothic" w:hAnsi="Century Gothic"/>
          <w:sz w:val="24"/>
          <w:szCs w:val="24"/>
          <w:lang w:val="en-US"/>
        </w:rPr>
        <w:t xml:space="preserve"> as mentioned in the Rules</w:t>
      </w:r>
      <w:r w:rsidRPr="003A3D3E">
        <w:rPr>
          <w:rFonts w:ascii="Century Gothic" w:hAnsi="Century Gothic"/>
          <w:sz w:val="24"/>
          <w:szCs w:val="24"/>
          <w:lang w:val="en-US"/>
        </w:rPr>
        <w:t>.</w:t>
      </w:r>
    </w:p>
    <w:p w14:paraId="222D9A79" w14:textId="3231E2F2" w:rsidR="003A3D3E" w:rsidRPr="00F16423" w:rsidRDefault="003A3D3E" w:rsidP="003A3D3E">
      <w:pPr>
        <w:pStyle w:val="ListParagraph"/>
        <w:numPr>
          <w:ilvl w:val="0"/>
          <w:numId w:val="13"/>
        </w:numPr>
        <w:rPr>
          <w:rFonts w:ascii="Century Gothic" w:hAnsi="Century Gothic"/>
          <w:color w:val="FF0000"/>
          <w:sz w:val="24"/>
          <w:szCs w:val="24"/>
        </w:rPr>
      </w:pPr>
      <w:r w:rsidRPr="003A3D3E">
        <w:rPr>
          <w:rFonts w:ascii="Century Gothic" w:hAnsi="Century Gothic"/>
          <w:color w:val="FF0000"/>
          <w:sz w:val="24"/>
          <w:szCs w:val="24"/>
          <w:lang w:val="en-US"/>
        </w:rPr>
        <w:t>Rs. 1 crore</w:t>
      </w:r>
    </w:p>
    <w:p w14:paraId="3AEC0A13" w14:textId="082DBCD7" w:rsidR="003A3D3E" w:rsidRPr="00F16423" w:rsidRDefault="003A3D3E" w:rsidP="003A3D3E">
      <w:pPr>
        <w:pStyle w:val="ListParagraph"/>
        <w:numPr>
          <w:ilvl w:val="0"/>
          <w:numId w:val="13"/>
        </w:numPr>
        <w:rPr>
          <w:rFonts w:ascii="Century Gothic" w:hAnsi="Century Gothic"/>
          <w:sz w:val="24"/>
          <w:szCs w:val="24"/>
          <w:lang w:val="en-US"/>
        </w:rPr>
      </w:pPr>
      <w:r w:rsidRPr="003A3D3E">
        <w:rPr>
          <w:rFonts w:ascii="Century Gothic" w:hAnsi="Century Gothic"/>
          <w:sz w:val="24"/>
          <w:szCs w:val="24"/>
          <w:lang w:val="en-US"/>
        </w:rPr>
        <w:t xml:space="preserve">Rs. </w:t>
      </w:r>
      <w:r w:rsidRPr="00F16423">
        <w:rPr>
          <w:rFonts w:ascii="Century Gothic" w:hAnsi="Century Gothic"/>
          <w:sz w:val="24"/>
          <w:szCs w:val="24"/>
          <w:lang w:val="en-US"/>
        </w:rPr>
        <w:t>2</w:t>
      </w:r>
      <w:r w:rsidRPr="003A3D3E">
        <w:rPr>
          <w:rFonts w:ascii="Century Gothic" w:hAnsi="Century Gothic"/>
          <w:sz w:val="24"/>
          <w:szCs w:val="24"/>
          <w:lang w:val="en-US"/>
        </w:rPr>
        <w:t xml:space="preserve"> crore</w:t>
      </w:r>
      <w:r w:rsidRPr="00F16423">
        <w:rPr>
          <w:rFonts w:ascii="Century Gothic" w:hAnsi="Century Gothic"/>
          <w:sz w:val="24"/>
          <w:szCs w:val="24"/>
          <w:lang w:val="en-US"/>
        </w:rPr>
        <w:t>s</w:t>
      </w:r>
      <w:r w:rsidRPr="00F16423">
        <w:rPr>
          <w:rFonts w:ascii="Century Gothic" w:hAnsi="Century Gothic"/>
          <w:sz w:val="24"/>
          <w:szCs w:val="24"/>
          <w:lang w:val="en-US"/>
        </w:rPr>
        <w:br w:type="page"/>
      </w:r>
    </w:p>
    <w:p w14:paraId="7E92F34F" w14:textId="5DB24B10" w:rsidR="003A3D3E" w:rsidRPr="00F16423" w:rsidRDefault="003A3D3E" w:rsidP="003A3D3E">
      <w:pPr>
        <w:pStyle w:val="ListParagraph"/>
        <w:numPr>
          <w:ilvl w:val="0"/>
          <w:numId w:val="13"/>
        </w:numPr>
        <w:rPr>
          <w:rFonts w:ascii="Century Gothic" w:hAnsi="Century Gothic"/>
          <w:sz w:val="24"/>
          <w:szCs w:val="24"/>
          <w:lang w:val="en-US"/>
        </w:rPr>
      </w:pPr>
      <w:r w:rsidRPr="003A3D3E">
        <w:rPr>
          <w:rFonts w:ascii="Century Gothic" w:hAnsi="Century Gothic"/>
          <w:sz w:val="24"/>
          <w:szCs w:val="24"/>
          <w:lang w:val="en-US"/>
        </w:rPr>
        <w:lastRenderedPageBreak/>
        <w:t xml:space="preserve">Rs. </w:t>
      </w:r>
      <w:r w:rsidRPr="00F16423">
        <w:rPr>
          <w:rFonts w:ascii="Century Gothic" w:hAnsi="Century Gothic"/>
          <w:sz w:val="24"/>
          <w:szCs w:val="24"/>
          <w:lang w:val="en-US"/>
        </w:rPr>
        <w:t>5</w:t>
      </w:r>
      <w:r w:rsidRPr="003A3D3E">
        <w:rPr>
          <w:rFonts w:ascii="Century Gothic" w:hAnsi="Century Gothic"/>
          <w:sz w:val="24"/>
          <w:szCs w:val="24"/>
          <w:lang w:val="en-US"/>
        </w:rPr>
        <w:t xml:space="preserve"> crore</w:t>
      </w:r>
      <w:r w:rsidRPr="00F16423">
        <w:rPr>
          <w:rFonts w:ascii="Century Gothic" w:hAnsi="Century Gothic"/>
          <w:sz w:val="24"/>
          <w:szCs w:val="24"/>
          <w:lang w:val="en-US"/>
        </w:rPr>
        <w:t>s</w:t>
      </w:r>
      <w:r w:rsidRPr="00F16423">
        <w:rPr>
          <w:rFonts w:ascii="Century Gothic" w:hAnsi="Century Gothic"/>
          <w:sz w:val="24"/>
          <w:szCs w:val="24"/>
          <w:lang w:val="en-US"/>
        </w:rPr>
        <w:br w:type="page"/>
      </w:r>
    </w:p>
    <w:p w14:paraId="146A61E9" w14:textId="1BF67F2E" w:rsidR="003A3D3E" w:rsidRPr="00F16423" w:rsidRDefault="003A3D3E" w:rsidP="003A3D3E">
      <w:pPr>
        <w:pStyle w:val="ListParagraph"/>
        <w:numPr>
          <w:ilvl w:val="0"/>
          <w:numId w:val="13"/>
        </w:numPr>
        <w:rPr>
          <w:rFonts w:ascii="Century Gothic" w:hAnsi="Century Gothic"/>
          <w:sz w:val="24"/>
          <w:szCs w:val="24"/>
        </w:rPr>
      </w:pPr>
      <w:r w:rsidRPr="003A3D3E">
        <w:rPr>
          <w:rFonts w:ascii="Century Gothic" w:hAnsi="Century Gothic"/>
          <w:sz w:val="24"/>
          <w:szCs w:val="24"/>
          <w:lang w:val="en-US"/>
        </w:rPr>
        <w:lastRenderedPageBreak/>
        <w:t>Rs. 1</w:t>
      </w:r>
      <w:r w:rsidRPr="00F16423">
        <w:rPr>
          <w:rFonts w:ascii="Century Gothic" w:hAnsi="Century Gothic"/>
          <w:sz w:val="24"/>
          <w:szCs w:val="24"/>
          <w:lang w:val="en-US"/>
        </w:rPr>
        <w:t>0</w:t>
      </w:r>
      <w:r w:rsidRPr="003A3D3E">
        <w:rPr>
          <w:rFonts w:ascii="Century Gothic" w:hAnsi="Century Gothic"/>
          <w:sz w:val="24"/>
          <w:szCs w:val="24"/>
          <w:lang w:val="en-US"/>
        </w:rPr>
        <w:t xml:space="preserve"> crore</w:t>
      </w:r>
      <w:r w:rsidRPr="00F16423">
        <w:rPr>
          <w:rFonts w:ascii="Century Gothic" w:hAnsi="Century Gothic"/>
          <w:sz w:val="24"/>
          <w:szCs w:val="24"/>
          <w:lang w:val="en-US"/>
        </w:rPr>
        <w:t>s</w:t>
      </w:r>
    </w:p>
    <w:p w14:paraId="0B652E3C" w14:textId="77777777" w:rsidR="003A3D3E" w:rsidRPr="00F16423" w:rsidRDefault="003A3D3E" w:rsidP="003A3D3E">
      <w:pPr>
        <w:rPr>
          <w:rFonts w:ascii="Century Gothic" w:hAnsi="Century Gothic"/>
          <w:sz w:val="24"/>
          <w:szCs w:val="24"/>
        </w:rPr>
      </w:pPr>
    </w:p>
    <w:p w14:paraId="63CB9B44" w14:textId="7B1DD53D" w:rsidR="003A3D3E" w:rsidRPr="00F16423" w:rsidRDefault="003A3D3E" w:rsidP="003A3D3E">
      <w:pPr>
        <w:pStyle w:val="ListParagraph"/>
        <w:numPr>
          <w:ilvl w:val="0"/>
          <w:numId w:val="4"/>
        </w:numPr>
        <w:rPr>
          <w:rFonts w:ascii="Century Gothic" w:hAnsi="Century Gothic"/>
          <w:sz w:val="24"/>
          <w:szCs w:val="24"/>
        </w:rPr>
      </w:pPr>
      <w:r w:rsidRPr="00F16423">
        <w:rPr>
          <w:rFonts w:ascii="Century Gothic" w:hAnsi="Century Gothic"/>
          <w:sz w:val="24"/>
          <w:szCs w:val="24"/>
          <w:lang w:val="en-US"/>
        </w:rPr>
        <w:t>Information to be supported by authentic documents [Rule 10</w:t>
      </w:r>
      <w:proofErr w:type="gramStart"/>
      <w:r w:rsidRPr="00F16423">
        <w:rPr>
          <w:rFonts w:ascii="Century Gothic" w:hAnsi="Century Gothic"/>
          <w:sz w:val="24"/>
          <w:szCs w:val="24"/>
          <w:lang w:val="en-US"/>
        </w:rPr>
        <w:t>D(</w:t>
      </w:r>
      <w:proofErr w:type="gramEnd"/>
      <w:r w:rsidRPr="00F16423">
        <w:rPr>
          <w:rFonts w:ascii="Century Gothic" w:hAnsi="Century Gothic"/>
          <w:sz w:val="24"/>
          <w:szCs w:val="24"/>
          <w:lang w:val="en-US"/>
        </w:rPr>
        <w:t>3)]</w:t>
      </w:r>
    </w:p>
    <w:p w14:paraId="12FD4436" w14:textId="2E7890CB" w:rsidR="003A3D3E" w:rsidRPr="00F16423" w:rsidRDefault="003A3D3E" w:rsidP="003A3D3E">
      <w:pPr>
        <w:pStyle w:val="ListParagraph"/>
        <w:numPr>
          <w:ilvl w:val="0"/>
          <w:numId w:val="15"/>
        </w:numPr>
        <w:rPr>
          <w:rFonts w:ascii="Century Gothic" w:hAnsi="Century Gothic"/>
          <w:sz w:val="24"/>
          <w:szCs w:val="24"/>
        </w:rPr>
      </w:pPr>
      <w:r w:rsidRPr="00F16423">
        <w:rPr>
          <w:rFonts w:ascii="Century Gothic" w:hAnsi="Century Gothic"/>
          <w:sz w:val="24"/>
          <w:szCs w:val="24"/>
          <w:lang w:val="en-US"/>
        </w:rPr>
        <w:t>Official publications, reports, studies and data bases from the Government</w:t>
      </w:r>
    </w:p>
    <w:p w14:paraId="16C65283" w14:textId="45904C22" w:rsidR="003A3D3E" w:rsidRPr="00F16423" w:rsidRDefault="003A3D3E" w:rsidP="003A3D3E">
      <w:pPr>
        <w:pStyle w:val="ListParagraph"/>
        <w:numPr>
          <w:ilvl w:val="0"/>
          <w:numId w:val="15"/>
        </w:numPr>
        <w:rPr>
          <w:rFonts w:ascii="Century Gothic" w:hAnsi="Century Gothic"/>
          <w:sz w:val="24"/>
          <w:szCs w:val="24"/>
        </w:rPr>
      </w:pPr>
      <w:r w:rsidRPr="00F16423">
        <w:rPr>
          <w:rFonts w:ascii="Century Gothic" w:hAnsi="Century Gothic"/>
          <w:sz w:val="24"/>
          <w:szCs w:val="24"/>
          <w:lang w:val="en-US"/>
        </w:rPr>
        <w:t>Reports of market research studies carried out and technical publications brought out by institutions of national or international reputation</w:t>
      </w:r>
    </w:p>
    <w:p w14:paraId="00E52DAB" w14:textId="77777777" w:rsidR="003A3D3E" w:rsidRPr="003A3D3E" w:rsidRDefault="003A3D3E" w:rsidP="003A3D3E">
      <w:pPr>
        <w:pStyle w:val="ListParagraph"/>
        <w:numPr>
          <w:ilvl w:val="0"/>
          <w:numId w:val="15"/>
        </w:numPr>
        <w:rPr>
          <w:rFonts w:ascii="Century Gothic" w:hAnsi="Century Gothic"/>
          <w:sz w:val="24"/>
          <w:szCs w:val="24"/>
        </w:rPr>
      </w:pPr>
      <w:r w:rsidRPr="003A3D3E">
        <w:rPr>
          <w:rFonts w:ascii="Century Gothic" w:hAnsi="Century Gothic"/>
          <w:sz w:val="24"/>
          <w:szCs w:val="24"/>
          <w:lang w:val="en-US"/>
        </w:rPr>
        <w:t>Price publications including stock exchange and commodity market quotations;</w:t>
      </w:r>
    </w:p>
    <w:p w14:paraId="594A247E" w14:textId="52FDC952" w:rsidR="003A3D3E" w:rsidRPr="00F16423" w:rsidRDefault="003A3D3E" w:rsidP="003A3D3E">
      <w:pPr>
        <w:pStyle w:val="ListParagraph"/>
        <w:numPr>
          <w:ilvl w:val="0"/>
          <w:numId w:val="15"/>
        </w:numPr>
        <w:rPr>
          <w:rFonts w:ascii="Century Gothic" w:hAnsi="Century Gothic"/>
          <w:color w:val="FF0000"/>
          <w:sz w:val="24"/>
          <w:szCs w:val="24"/>
        </w:rPr>
      </w:pPr>
      <w:r w:rsidRPr="00F16423">
        <w:rPr>
          <w:rFonts w:ascii="Century Gothic" w:hAnsi="Century Gothic"/>
          <w:color w:val="FF0000"/>
          <w:sz w:val="24"/>
          <w:szCs w:val="24"/>
        </w:rPr>
        <w:t>All of the above</w:t>
      </w:r>
    </w:p>
    <w:p w14:paraId="7605A346" w14:textId="77777777" w:rsidR="003A3D3E" w:rsidRPr="00F16423" w:rsidRDefault="003A3D3E" w:rsidP="003A3D3E">
      <w:pPr>
        <w:rPr>
          <w:rFonts w:ascii="Century Gothic" w:hAnsi="Century Gothic"/>
          <w:sz w:val="24"/>
          <w:szCs w:val="24"/>
        </w:rPr>
      </w:pPr>
    </w:p>
    <w:p w14:paraId="1C03DA63" w14:textId="59B6FD7E" w:rsidR="003A3D3E" w:rsidRPr="00F16423" w:rsidRDefault="003A3D3E" w:rsidP="003A3D3E">
      <w:pPr>
        <w:pStyle w:val="ListParagraph"/>
        <w:numPr>
          <w:ilvl w:val="0"/>
          <w:numId w:val="4"/>
        </w:numPr>
        <w:rPr>
          <w:rFonts w:ascii="Century Gothic" w:hAnsi="Century Gothic"/>
          <w:sz w:val="24"/>
          <w:szCs w:val="24"/>
        </w:rPr>
      </w:pPr>
      <w:r w:rsidRPr="00F16423">
        <w:rPr>
          <w:rFonts w:ascii="Century Gothic" w:hAnsi="Century Gothic"/>
          <w:sz w:val="24"/>
          <w:szCs w:val="24"/>
          <w:lang w:val="en-US"/>
        </w:rPr>
        <w:t xml:space="preserve">Who is responsible to submit </w:t>
      </w:r>
      <w:proofErr w:type="gramStart"/>
      <w:r w:rsidRPr="00F16423">
        <w:rPr>
          <w:rFonts w:ascii="Century Gothic" w:hAnsi="Century Gothic"/>
          <w:sz w:val="24"/>
          <w:szCs w:val="24"/>
          <w:lang w:val="en-US"/>
        </w:rPr>
        <w:t>CBCR ?</w:t>
      </w:r>
      <w:proofErr w:type="gramEnd"/>
    </w:p>
    <w:p w14:paraId="1F7E9810" w14:textId="77777777" w:rsidR="003A3D3E" w:rsidRPr="003A3D3E" w:rsidRDefault="003A3D3E" w:rsidP="003A3D3E">
      <w:pPr>
        <w:pStyle w:val="ListParagraph"/>
        <w:numPr>
          <w:ilvl w:val="0"/>
          <w:numId w:val="17"/>
        </w:numPr>
        <w:rPr>
          <w:rFonts w:ascii="Century Gothic" w:hAnsi="Century Gothic"/>
          <w:sz w:val="24"/>
          <w:szCs w:val="24"/>
        </w:rPr>
      </w:pPr>
      <w:r w:rsidRPr="003A3D3E">
        <w:rPr>
          <w:rFonts w:ascii="Century Gothic" w:hAnsi="Century Gothic"/>
          <w:sz w:val="24"/>
          <w:szCs w:val="24"/>
          <w:lang w:val="en-US"/>
        </w:rPr>
        <w:t xml:space="preserve">The Parent entity of an international group </w:t>
      </w:r>
    </w:p>
    <w:p w14:paraId="6C0F26C1" w14:textId="3EA0E6C4" w:rsidR="003A3D3E" w:rsidRPr="00F16423" w:rsidRDefault="003A3D3E" w:rsidP="003A3D3E">
      <w:pPr>
        <w:pStyle w:val="ListParagraph"/>
        <w:numPr>
          <w:ilvl w:val="0"/>
          <w:numId w:val="17"/>
        </w:numPr>
        <w:rPr>
          <w:rFonts w:ascii="Century Gothic" w:hAnsi="Century Gothic"/>
          <w:sz w:val="24"/>
          <w:szCs w:val="24"/>
        </w:rPr>
      </w:pPr>
      <w:r w:rsidRPr="00F16423">
        <w:rPr>
          <w:rFonts w:ascii="Century Gothic" w:hAnsi="Century Gothic"/>
          <w:sz w:val="24"/>
          <w:szCs w:val="24"/>
          <w:lang w:val="en-US"/>
        </w:rPr>
        <w:t>The Alternate reporting entity, (mutually decided by all Group members or Parent Entity)</w:t>
      </w:r>
    </w:p>
    <w:p w14:paraId="3505D04C" w14:textId="540F8AAA" w:rsidR="003A3D3E" w:rsidRPr="00F16423" w:rsidRDefault="003A3D3E" w:rsidP="003A3D3E">
      <w:pPr>
        <w:pStyle w:val="ListParagraph"/>
        <w:numPr>
          <w:ilvl w:val="0"/>
          <w:numId w:val="17"/>
        </w:numPr>
        <w:rPr>
          <w:rFonts w:ascii="Century Gothic" w:hAnsi="Century Gothic"/>
          <w:color w:val="FF0000"/>
          <w:sz w:val="24"/>
          <w:szCs w:val="24"/>
        </w:rPr>
      </w:pPr>
      <w:r w:rsidRPr="00F16423">
        <w:rPr>
          <w:rFonts w:ascii="Century Gothic" w:hAnsi="Century Gothic"/>
          <w:color w:val="FF0000"/>
          <w:sz w:val="24"/>
          <w:szCs w:val="24"/>
          <w:lang w:val="en-US"/>
        </w:rPr>
        <w:t>Either of the above</w:t>
      </w:r>
    </w:p>
    <w:p w14:paraId="19C485BF" w14:textId="02F0552B" w:rsidR="003A3D3E" w:rsidRPr="00F16423" w:rsidRDefault="003A3D3E" w:rsidP="003A3D3E">
      <w:pPr>
        <w:pStyle w:val="ListParagraph"/>
        <w:numPr>
          <w:ilvl w:val="0"/>
          <w:numId w:val="17"/>
        </w:numPr>
        <w:rPr>
          <w:rFonts w:ascii="Century Gothic" w:hAnsi="Century Gothic"/>
          <w:sz w:val="24"/>
          <w:szCs w:val="24"/>
        </w:rPr>
      </w:pPr>
      <w:r w:rsidRPr="00F16423">
        <w:rPr>
          <w:rFonts w:ascii="Century Gothic" w:hAnsi="Century Gothic"/>
          <w:sz w:val="24"/>
          <w:szCs w:val="24"/>
          <w:lang w:val="en-US"/>
        </w:rPr>
        <w:t>Neither of the above</w:t>
      </w:r>
    </w:p>
    <w:p w14:paraId="0F0591C2" w14:textId="77777777" w:rsidR="003A3D3E" w:rsidRPr="00F16423" w:rsidRDefault="003A3D3E" w:rsidP="003A3D3E">
      <w:pPr>
        <w:rPr>
          <w:rFonts w:ascii="Century Gothic" w:hAnsi="Century Gothic"/>
          <w:sz w:val="24"/>
          <w:szCs w:val="24"/>
        </w:rPr>
      </w:pPr>
    </w:p>
    <w:p w14:paraId="52B470A7" w14:textId="1A546E76" w:rsidR="003A3D3E" w:rsidRPr="00F16423" w:rsidRDefault="003A3D3E" w:rsidP="003A3D3E">
      <w:pPr>
        <w:pStyle w:val="ListParagraph"/>
        <w:numPr>
          <w:ilvl w:val="0"/>
          <w:numId w:val="4"/>
        </w:numPr>
        <w:rPr>
          <w:rFonts w:ascii="Century Gothic" w:hAnsi="Century Gothic"/>
          <w:sz w:val="24"/>
          <w:szCs w:val="24"/>
        </w:rPr>
      </w:pPr>
      <w:r w:rsidRPr="00F16423">
        <w:rPr>
          <w:rFonts w:ascii="Century Gothic" w:hAnsi="Century Gothic"/>
          <w:sz w:val="24"/>
          <w:szCs w:val="24"/>
          <w:lang w:val="en-US"/>
        </w:rPr>
        <w:t>Threshold limit for applicability of CBCR [Sub-section (7)]</w:t>
      </w:r>
      <w:r w:rsidRPr="00F16423">
        <w:rPr>
          <w:rFonts w:ascii="Century Gothic" w:hAnsi="Century Gothic"/>
          <w:sz w:val="24"/>
          <w:szCs w:val="24"/>
          <w:lang w:val="en-US"/>
        </w:rPr>
        <w:t xml:space="preserve"> in Indian Currency</w:t>
      </w:r>
    </w:p>
    <w:p w14:paraId="4807D8E9" w14:textId="0DFC8FBE" w:rsidR="003A3D3E" w:rsidRPr="00F16423" w:rsidRDefault="003A3D3E" w:rsidP="003A3D3E">
      <w:pPr>
        <w:pStyle w:val="ListParagraph"/>
        <w:numPr>
          <w:ilvl w:val="0"/>
          <w:numId w:val="18"/>
        </w:numPr>
        <w:rPr>
          <w:rFonts w:ascii="Century Gothic" w:hAnsi="Century Gothic"/>
          <w:sz w:val="24"/>
          <w:szCs w:val="24"/>
        </w:rPr>
      </w:pPr>
      <w:r w:rsidRPr="00F16423">
        <w:rPr>
          <w:rFonts w:ascii="Century Gothic" w:hAnsi="Century Gothic"/>
          <w:sz w:val="24"/>
          <w:szCs w:val="24"/>
          <w:lang w:val="en-US"/>
        </w:rPr>
        <w:t xml:space="preserve">Rs. </w:t>
      </w:r>
      <w:r w:rsidRPr="00F16423">
        <w:rPr>
          <w:rFonts w:ascii="Century Gothic" w:hAnsi="Century Gothic"/>
          <w:sz w:val="24"/>
          <w:szCs w:val="24"/>
          <w:lang w:val="en-US"/>
        </w:rPr>
        <w:t>50</w:t>
      </w:r>
      <w:r w:rsidRPr="00F16423">
        <w:rPr>
          <w:rFonts w:ascii="Century Gothic" w:hAnsi="Century Gothic"/>
          <w:sz w:val="24"/>
          <w:szCs w:val="24"/>
          <w:lang w:val="en-US"/>
        </w:rPr>
        <w:t>00 Crores.</w:t>
      </w:r>
    </w:p>
    <w:p w14:paraId="4E878266" w14:textId="44960109" w:rsidR="003A3D3E" w:rsidRPr="00F16423" w:rsidRDefault="003A3D3E" w:rsidP="003A3D3E">
      <w:pPr>
        <w:pStyle w:val="ListParagraph"/>
        <w:numPr>
          <w:ilvl w:val="0"/>
          <w:numId w:val="18"/>
        </w:numPr>
        <w:rPr>
          <w:rFonts w:ascii="Century Gothic" w:hAnsi="Century Gothic"/>
          <w:color w:val="FF0000"/>
          <w:sz w:val="24"/>
          <w:szCs w:val="24"/>
        </w:rPr>
      </w:pPr>
      <w:r w:rsidRPr="00F16423">
        <w:rPr>
          <w:rFonts w:ascii="Century Gothic" w:hAnsi="Century Gothic"/>
          <w:color w:val="FF0000"/>
          <w:sz w:val="24"/>
          <w:szCs w:val="24"/>
          <w:lang w:val="en-US"/>
        </w:rPr>
        <w:t>Rs. 6400 Crores.</w:t>
      </w:r>
    </w:p>
    <w:p w14:paraId="1D57B47B" w14:textId="7C97787B" w:rsidR="003A3D3E" w:rsidRPr="00F16423" w:rsidRDefault="003A3D3E" w:rsidP="003A3D3E">
      <w:pPr>
        <w:pStyle w:val="ListParagraph"/>
        <w:numPr>
          <w:ilvl w:val="0"/>
          <w:numId w:val="18"/>
        </w:numPr>
        <w:rPr>
          <w:rFonts w:ascii="Century Gothic" w:hAnsi="Century Gothic"/>
          <w:sz w:val="24"/>
          <w:szCs w:val="24"/>
        </w:rPr>
      </w:pPr>
      <w:r w:rsidRPr="00F16423">
        <w:rPr>
          <w:rFonts w:ascii="Century Gothic" w:hAnsi="Century Gothic"/>
          <w:sz w:val="24"/>
          <w:szCs w:val="24"/>
          <w:lang w:val="en-US"/>
        </w:rPr>
        <w:t xml:space="preserve">Rs. </w:t>
      </w:r>
      <w:r w:rsidRPr="00F16423">
        <w:rPr>
          <w:rFonts w:ascii="Century Gothic" w:hAnsi="Century Gothic"/>
          <w:sz w:val="24"/>
          <w:szCs w:val="24"/>
          <w:lang w:val="en-US"/>
        </w:rPr>
        <w:t>70</w:t>
      </w:r>
      <w:r w:rsidRPr="00F16423">
        <w:rPr>
          <w:rFonts w:ascii="Century Gothic" w:hAnsi="Century Gothic"/>
          <w:sz w:val="24"/>
          <w:szCs w:val="24"/>
          <w:lang w:val="en-US"/>
        </w:rPr>
        <w:t>00 Crores.</w:t>
      </w:r>
    </w:p>
    <w:p w14:paraId="349AD687" w14:textId="4F533A20" w:rsidR="003A3D3E" w:rsidRPr="00F16423" w:rsidRDefault="003A3D3E" w:rsidP="003A3D3E">
      <w:pPr>
        <w:pStyle w:val="ListParagraph"/>
        <w:numPr>
          <w:ilvl w:val="0"/>
          <w:numId w:val="18"/>
        </w:numPr>
        <w:rPr>
          <w:rFonts w:ascii="Century Gothic" w:hAnsi="Century Gothic"/>
          <w:sz w:val="24"/>
          <w:szCs w:val="24"/>
        </w:rPr>
      </w:pPr>
      <w:r w:rsidRPr="00F16423">
        <w:rPr>
          <w:rFonts w:ascii="Century Gothic" w:hAnsi="Century Gothic"/>
          <w:sz w:val="24"/>
          <w:szCs w:val="24"/>
          <w:lang w:val="en-US"/>
        </w:rPr>
        <w:t xml:space="preserve">Rs. </w:t>
      </w:r>
      <w:r w:rsidRPr="00F16423">
        <w:rPr>
          <w:rFonts w:ascii="Century Gothic" w:hAnsi="Century Gothic"/>
          <w:sz w:val="24"/>
          <w:szCs w:val="24"/>
          <w:lang w:val="en-US"/>
        </w:rPr>
        <w:t>85</w:t>
      </w:r>
      <w:r w:rsidRPr="00F16423">
        <w:rPr>
          <w:rFonts w:ascii="Century Gothic" w:hAnsi="Century Gothic"/>
          <w:sz w:val="24"/>
          <w:szCs w:val="24"/>
          <w:lang w:val="en-US"/>
        </w:rPr>
        <w:t>00 Crores.</w:t>
      </w:r>
    </w:p>
    <w:p w14:paraId="0C3B4D9E" w14:textId="77777777" w:rsidR="003A3D3E" w:rsidRPr="00F16423" w:rsidRDefault="003A3D3E" w:rsidP="003A3D3E">
      <w:pPr>
        <w:rPr>
          <w:rFonts w:ascii="Century Gothic" w:hAnsi="Century Gothic"/>
          <w:sz w:val="24"/>
          <w:szCs w:val="24"/>
        </w:rPr>
      </w:pPr>
    </w:p>
    <w:p w14:paraId="5204FFDB" w14:textId="19E4AFE6" w:rsidR="003A3D3E" w:rsidRPr="00F16423" w:rsidRDefault="003A3D3E" w:rsidP="003A3D3E">
      <w:pPr>
        <w:pStyle w:val="ListParagraph"/>
        <w:numPr>
          <w:ilvl w:val="0"/>
          <w:numId w:val="4"/>
        </w:numPr>
        <w:rPr>
          <w:rFonts w:ascii="Century Gothic" w:hAnsi="Century Gothic"/>
          <w:sz w:val="24"/>
          <w:szCs w:val="24"/>
        </w:rPr>
      </w:pPr>
      <w:r w:rsidRPr="00F16423">
        <w:rPr>
          <w:rFonts w:ascii="Century Gothic" w:hAnsi="Century Gothic" w:cs="Times New Roman"/>
          <w:color w:val="000000"/>
          <w:kern w:val="0"/>
          <w:sz w:val="24"/>
          <w:szCs w:val="24"/>
        </w:rPr>
        <w:t xml:space="preserve">supply of SCOMET items from DTA to </w:t>
      </w:r>
      <w:r w:rsidRPr="00F16423">
        <w:rPr>
          <w:rFonts w:ascii="Century Gothic" w:hAnsi="Century Gothic" w:cs="Times New Roman"/>
          <w:kern w:val="0"/>
          <w:sz w:val="24"/>
          <w:szCs w:val="24"/>
        </w:rPr>
        <w:t>SEZ/EoU.</w:t>
      </w:r>
    </w:p>
    <w:p w14:paraId="3805FAE9" w14:textId="2E03CBAF" w:rsidR="003A3D3E" w:rsidRPr="00F16423" w:rsidRDefault="003A3D3E" w:rsidP="00856E14">
      <w:pPr>
        <w:pStyle w:val="ListParagraph"/>
        <w:numPr>
          <w:ilvl w:val="0"/>
          <w:numId w:val="21"/>
        </w:numPr>
        <w:rPr>
          <w:rFonts w:ascii="Century Gothic" w:hAnsi="Century Gothic"/>
          <w:sz w:val="24"/>
          <w:szCs w:val="24"/>
        </w:rPr>
      </w:pPr>
      <w:r w:rsidRPr="00F16423">
        <w:rPr>
          <w:rFonts w:ascii="Century Gothic" w:hAnsi="Century Gothic" w:cs="Times New Roman"/>
          <w:kern w:val="0"/>
          <w:sz w:val="24"/>
          <w:szCs w:val="24"/>
        </w:rPr>
        <w:t>E</w:t>
      </w:r>
      <w:r w:rsidRPr="00F16423">
        <w:rPr>
          <w:rFonts w:ascii="Century Gothic" w:hAnsi="Century Gothic" w:cs="Times New Roman"/>
          <w:kern w:val="0"/>
          <w:sz w:val="24"/>
          <w:szCs w:val="24"/>
        </w:rPr>
        <w:t>xport authorisation is required</w:t>
      </w:r>
    </w:p>
    <w:p w14:paraId="76DEE860" w14:textId="02125AAD" w:rsidR="003A3D3E" w:rsidRPr="00F16423" w:rsidRDefault="003A3D3E" w:rsidP="00856E14">
      <w:pPr>
        <w:pStyle w:val="ListParagraph"/>
        <w:numPr>
          <w:ilvl w:val="0"/>
          <w:numId w:val="21"/>
        </w:numPr>
        <w:rPr>
          <w:rFonts w:ascii="Century Gothic" w:hAnsi="Century Gothic"/>
          <w:color w:val="FF0000"/>
          <w:sz w:val="24"/>
          <w:szCs w:val="24"/>
        </w:rPr>
      </w:pPr>
      <w:r w:rsidRPr="00F16423">
        <w:rPr>
          <w:rFonts w:ascii="Century Gothic" w:hAnsi="Century Gothic" w:cs="Times New Roman"/>
          <w:color w:val="FF0000"/>
          <w:kern w:val="0"/>
          <w:sz w:val="24"/>
          <w:szCs w:val="24"/>
        </w:rPr>
        <w:t>No export authorisation is required</w:t>
      </w:r>
    </w:p>
    <w:p w14:paraId="1291D1F4" w14:textId="108A1EFB" w:rsidR="003A3D3E" w:rsidRPr="00F16423" w:rsidRDefault="003A3D3E" w:rsidP="00856E14">
      <w:pPr>
        <w:pStyle w:val="ListParagraph"/>
        <w:numPr>
          <w:ilvl w:val="0"/>
          <w:numId w:val="21"/>
        </w:numPr>
        <w:rPr>
          <w:rFonts w:ascii="Century Gothic" w:hAnsi="Century Gothic"/>
          <w:sz w:val="24"/>
          <w:szCs w:val="24"/>
        </w:rPr>
      </w:pPr>
      <w:r w:rsidRPr="00F16423">
        <w:rPr>
          <w:rFonts w:ascii="Century Gothic" w:hAnsi="Century Gothic"/>
          <w:sz w:val="24"/>
          <w:szCs w:val="24"/>
        </w:rPr>
        <w:t xml:space="preserve">It is the </w:t>
      </w:r>
      <w:r w:rsidR="00856E14" w:rsidRPr="00F16423">
        <w:rPr>
          <w:rFonts w:ascii="Century Gothic" w:hAnsi="Century Gothic"/>
          <w:sz w:val="24"/>
          <w:szCs w:val="24"/>
        </w:rPr>
        <w:t>choice</w:t>
      </w:r>
      <w:r w:rsidRPr="00F16423">
        <w:rPr>
          <w:rFonts w:ascii="Century Gothic" w:hAnsi="Century Gothic"/>
          <w:sz w:val="24"/>
          <w:szCs w:val="24"/>
        </w:rPr>
        <w:t xml:space="preserve"> of </w:t>
      </w:r>
      <w:r w:rsidR="00856E14" w:rsidRPr="00F16423">
        <w:rPr>
          <w:rFonts w:ascii="Century Gothic" w:hAnsi="Century Gothic"/>
          <w:sz w:val="24"/>
          <w:szCs w:val="24"/>
        </w:rPr>
        <w:t>the assessee</w:t>
      </w:r>
    </w:p>
    <w:p w14:paraId="19E353E0" w14:textId="3B29FDC4" w:rsidR="00856E14" w:rsidRPr="00F16423" w:rsidRDefault="00856E14" w:rsidP="00856E14">
      <w:pPr>
        <w:pStyle w:val="ListParagraph"/>
        <w:numPr>
          <w:ilvl w:val="0"/>
          <w:numId w:val="21"/>
        </w:numPr>
        <w:rPr>
          <w:rFonts w:ascii="Century Gothic" w:hAnsi="Century Gothic"/>
          <w:sz w:val="24"/>
          <w:szCs w:val="24"/>
        </w:rPr>
      </w:pPr>
      <w:r w:rsidRPr="00F16423">
        <w:rPr>
          <w:rFonts w:ascii="Century Gothic" w:hAnsi="Century Gothic"/>
          <w:sz w:val="24"/>
          <w:szCs w:val="24"/>
        </w:rPr>
        <w:t>All of the above</w:t>
      </w:r>
    </w:p>
    <w:p w14:paraId="6C3D3B36" w14:textId="77777777" w:rsidR="00856E14" w:rsidRPr="00F16423" w:rsidRDefault="00856E14" w:rsidP="00856E14">
      <w:pPr>
        <w:autoSpaceDE w:val="0"/>
        <w:autoSpaceDN w:val="0"/>
        <w:adjustRightInd w:val="0"/>
        <w:spacing w:after="0" w:line="240" w:lineRule="auto"/>
        <w:rPr>
          <w:rFonts w:ascii="Century Gothic" w:hAnsi="Century Gothic"/>
          <w:sz w:val="24"/>
          <w:szCs w:val="24"/>
        </w:rPr>
      </w:pPr>
    </w:p>
    <w:p w14:paraId="38915671" w14:textId="45B74A97" w:rsidR="00856E14" w:rsidRPr="00F16423" w:rsidRDefault="00856E14" w:rsidP="00856E14">
      <w:pPr>
        <w:pStyle w:val="ListParagraph"/>
        <w:numPr>
          <w:ilvl w:val="0"/>
          <w:numId w:val="4"/>
        </w:numPr>
        <w:autoSpaceDE w:val="0"/>
        <w:autoSpaceDN w:val="0"/>
        <w:adjustRightInd w:val="0"/>
        <w:spacing w:after="0" w:line="240" w:lineRule="auto"/>
        <w:rPr>
          <w:rFonts w:ascii="Century Gothic" w:hAnsi="Century Gothic" w:cs="Times New Roman"/>
          <w:kern w:val="0"/>
          <w:sz w:val="24"/>
          <w:szCs w:val="24"/>
        </w:rPr>
      </w:pPr>
      <w:r w:rsidRPr="00F16423">
        <w:rPr>
          <w:rFonts w:ascii="Century Gothic" w:hAnsi="Century Gothic" w:cs="Times New Roman"/>
          <w:kern w:val="0"/>
          <w:sz w:val="24"/>
          <w:szCs w:val="24"/>
        </w:rPr>
        <w:t>T</w:t>
      </w:r>
      <w:r w:rsidRPr="00F16423">
        <w:rPr>
          <w:rFonts w:ascii="Century Gothic" w:hAnsi="Century Gothic" w:cs="Times New Roman"/>
          <w:kern w:val="0"/>
          <w:sz w:val="24"/>
          <w:szCs w:val="24"/>
        </w:rPr>
        <w:t>he SCOMET items are to be physically exported outside the</w:t>
      </w:r>
      <w:r w:rsidRPr="00F16423">
        <w:rPr>
          <w:rFonts w:ascii="Century Gothic" w:hAnsi="Century Gothic" w:cs="Times New Roman"/>
          <w:kern w:val="0"/>
          <w:sz w:val="24"/>
          <w:szCs w:val="24"/>
        </w:rPr>
        <w:t xml:space="preserve"> </w:t>
      </w:r>
      <w:r w:rsidRPr="00F16423">
        <w:rPr>
          <w:rFonts w:ascii="Century Gothic" w:hAnsi="Century Gothic" w:cs="Times New Roman"/>
          <w:kern w:val="0"/>
          <w:sz w:val="24"/>
          <w:szCs w:val="24"/>
        </w:rPr>
        <w:t>country from SEZ/EoU i.e. to another country</w:t>
      </w:r>
    </w:p>
    <w:p w14:paraId="15589D5E" w14:textId="77777777" w:rsidR="00856E14" w:rsidRPr="00F16423" w:rsidRDefault="00856E14" w:rsidP="00856E14">
      <w:pPr>
        <w:pStyle w:val="ListParagraph"/>
        <w:numPr>
          <w:ilvl w:val="0"/>
          <w:numId w:val="20"/>
        </w:numPr>
        <w:rPr>
          <w:rFonts w:ascii="Century Gothic" w:hAnsi="Century Gothic"/>
          <w:color w:val="FF0000"/>
          <w:sz w:val="24"/>
          <w:szCs w:val="24"/>
        </w:rPr>
      </w:pPr>
      <w:r w:rsidRPr="00F16423">
        <w:rPr>
          <w:rFonts w:ascii="Century Gothic" w:hAnsi="Century Gothic" w:cs="Times New Roman"/>
          <w:color w:val="FF0000"/>
          <w:kern w:val="0"/>
          <w:sz w:val="24"/>
          <w:szCs w:val="24"/>
        </w:rPr>
        <w:t>Export authorisation is required</w:t>
      </w:r>
    </w:p>
    <w:p w14:paraId="0399DA0C" w14:textId="77777777" w:rsidR="00856E14" w:rsidRPr="00F16423" w:rsidRDefault="00856E14" w:rsidP="00856E14">
      <w:pPr>
        <w:pStyle w:val="ListParagraph"/>
        <w:numPr>
          <w:ilvl w:val="0"/>
          <w:numId w:val="20"/>
        </w:numPr>
        <w:rPr>
          <w:rFonts w:ascii="Century Gothic" w:hAnsi="Century Gothic"/>
          <w:sz w:val="24"/>
          <w:szCs w:val="24"/>
        </w:rPr>
      </w:pPr>
      <w:r w:rsidRPr="00F16423">
        <w:rPr>
          <w:rFonts w:ascii="Century Gothic" w:hAnsi="Century Gothic" w:cs="Times New Roman"/>
          <w:kern w:val="0"/>
          <w:sz w:val="24"/>
          <w:szCs w:val="24"/>
        </w:rPr>
        <w:t>No export authorisation is required</w:t>
      </w:r>
    </w:p>
    <w:p w14:paraId="404EA8FE" w14:textId="77777777" w:rsidR="00856E14" w:rsidRPr="00F16423" w:rsidRDefault="00856E14" w:rsidP="00856E14">
      <w:pPr>
        <w:pStyle w:val="ListParagraph"/>
        <w:numPr>
          <w:ilvl w:val="0"/>
          <w:numId w:val="20"/>
        </w:numPr>
        <w:rPr>
          <w:rFonts w:ascii="Century Gothic" w:hAnsi="Century Gothic"/>
          <w:sz w:val="24"/>
          <w:szCs w:val="24"/>
        </w:rPr>
      </w:pPr>
      <w:r w:rsidRPr="00F16423">
        <w:rPr>
          <w:rFonts w:ascii="Century Gothic" w:hAnsi="Century Gothic"/>
          <w:sz w:val="24"/>
          <w:szCs w:val="24"/>
        </w:rPr>
        <w:t>It is the choice of the assessee</w:t>
      </w:r>
    </w:p>
    <w:p w14:paraId="24B5FFAD" w14:textId="77777777" w:rsidR="00856E14" w:rsidRPr="00F16423" w:rsidRDefault="00856E14" w:rsidP="00856E14">
      <w:pPr>
        <w:pStyle w:val="ListParagraph"/>
        <w:numPr>
          <w:ilvl w:val="0"/>
          <w:numId w:val="20"/>
        </w:numPr>
        <w:rPr>
          <w:rFonts w:ascii="Century Gothic" w:hAnsi="Century Gothic"/>
          <w:sz w:val="24"/>
          <w:szCs w:val="24"/>
        </w:rPr>
      </w:pPr>
      <w:r w:rsidRPr="00F16423">
        <w:rPr>
          <w:rFonts w:ascii="Century Gothic" w:hAnsi="Century Gothic"/>
          <w:sz w:val="24"/>
          <w:szCs w:val="24"/>
        </w:rPr>
        <w:t>All of the above</w:t>
      </w:r>
    </w:p>
    <w:p w14:paraId="7174049A" w14:textId="77777777" w:rsidR="00856E14" w:rsidRPr="00F16423" w:rsidRDefault="00856E14" w:rsidP="00856E14">
      <w:pPr>
        <w:rPr>
          <w:rFonts w:ascii="Century Gothic" w:hAnsi="Century Gothic"/>
          <w:sz w:val="24"/>
          <w:szCs w:val="24"/>
        </w:rPr>
      </w:pPr>
    </w:p>
    <w:p w14:paraId="16FBB99B" w14:textId="7DB94168" w:rsidR="00856E14" w:rsidRPr="00F16423" w:rsidRDefault="00856E14" w:rsidP="00856E14">
      <w:pPr>
        <w:pStyle w:val="ListParagraph"/>
        <w:numPr>
          <w:ilvl w:val="0"/>
          <w:numId w:val="4"/>
        </w:numPr>
        <w:autoSpaceDE w:val="0"/>
        <w:autoSpaceDN w:val="0"/>
        <w:adjustRightInd w:val="0"/>
        <w:spacing w:after="0" w:line="240" w:lineRule="auto"/>
        <w:rPr>
          <w:rFonts w:ascii="Century Gothic" w:hAnsi="Century Gothic" w:cs="Times New Roman"/>
          <w:kern w:val="0"/>
          <w:sz w:val="24"/>
          <w:szCs w:val="24"/>
        </w:rPr>
      </w:pPr>
      <w:r w:rsidRPr="00F16423">
        <w:rPr>
          <w:rFonts w:ascii="Century Gothic" w:hAnsi="Century Gothic"/>
          <w:sz w:val="24"/>
          <w:szCs w:val="24"/>
        </w:rPr>
        <w:lastRenderedPageBreak/>
        <w:t xml:space="preserve">If </w:t>
      </w:r>
      <w:r w:rsidRPr="00F16423">
        <w:rPr>
          <w:rFonts w:ascii="Century Gothic" w:hAnsi="Century Gothic" w:cs="Times New Roman"/>
          <w:kern w:val="0"/>
          <w:sz w:val="24"/>
          <w:szCs w:val="24"/>
        </w:rPr>
        <w:t>Entering into an Arrangement or Understanding for Site Visits, On-site Verification and Access to</w:t>
      </w:r>
      <w:r w:rsidRPr="00F16423">
        <w:rPr>
          <w:rFonts w:ascii="Century Gothic" w:hAnsi="Century Gothic" w:cs="Times New Roman"/>
          <w:kern w:val="0"/>
          <w:sz w:val="24"/>
          <w:szCs w:val="24"/>
        </w:rPr>
        <w:t xml:space="preserve"> </w:t>
      </w:r>
      <w:r w:rsidRPr="00F16423">
        <w:rPr>
          <w:rFonts w:ascii="Century Gothic" w:hAnsi="Century Gothic" w:cs="Times New Roman"/>
          <w:kern w:val="0"/>
          <w:sz w:val="24"/>
          <w:szCs w:val="24"/>
        </w:rPr>
        <w:t>Records / Documentation</w:t>
      </w:r>
      <w:r w:rsidRPr="00F16423">
        <w:rPr>
          <w:rFonts w:ascii="Century Gothic" w:hAnsi="Century Gothic" w:cs="Times New Roman"/>
          <w:kern w:val="0"/>
          <w:sz w:val="24"/>
          <w:szCs w:val="24"/>
        </w:rPr>
        <w:t xml:space="preserve"> </w:t>
      </w:r>
      <w:r w:rsidRPr="00F16423">
        <w:rPr>
          <w:rFonts w:ascii="Century Gothic" w:hAnsi="Century Gothic" w:cs="Times New Roman"/>
          <w:kern w:val="0"/>
          <w:sz w:val="24"/>
          <w:szCs w:val="24"/>
        </w:rPr>
        <w:t>by foreign Governments or foreign third parties, either acting directly or through an Indian</w:t>
      </w:r>
      <w:r w:rsidRPr="00F16423">
        <w:rPr>
          <w:rFonts w:ascii="Century Gothic" w:hAnsi="Century Gothic" w:cs="Times New Roman"/>
          <w:kern w:val="0"/>
          <w:sz w:val="24"/>
          <w:szCs w:val="24"/>
        </w:rPr>
        <w:t xml:space="preserve"> </w:t>
      </w:r>
      <w:r w:rsidRPr="00F16423">
        <w:rPr>
          <w:rFonts w:ascii="Century Gothic" w:hAnsi="Century Gothic" w:cs="Times New Roman"/>
          <w:kern w:val="0"/>
          <w:sz w:val="24"/>
          <w:szCs w:val="24"/>
        </w:rPr>
        <w:t>party</w:t>
      </w:r>
    </w:p>
    <w:p w14:paraId="6769E6BB" w14:textId="77777777" w:rsidR="00856E14" w:rsidRPr="00F16423" w:rsidRDefault="00856E14" w:rsidP="00856E14">
      <w:pPr>
        <w:autoSpaceDE w:val="0"/>
        <w:autoSpaceDN w:val="0"/>
        <w:adjustRightInd w:val="0"/>
        <w:spacing w:after="0" w:line="240" w:lineRule="auto"/>
        <w:rPr>
          <w:rFonts w:ascii="Century Gothic" w:hAnsi="Century Gothic" w:cs="Times New Roman"/>
          <w:kern w:val="0"/>
          <w:sz w:val="24"/>
          <w:szCs w:val="24"/>
        </w:rPr>
      </w:pPr>
    </w:p>
    <w:p w14:paraId="23F37916" w14:textId="31313502" w:rsidR="00856E14" w:rsidRPr="00F16423" w:rsidRDefault="00856E14" w:rsidP="00856E14">
      <w:pPr>
        <w:pStyle w:val="ListParagraph"/>
        <w:numPr>
          <w:ilvl w:val="0"/>
          <w:numId w:val="23"/>
        </w:numPr>
        <w:autoSpaceDE w:val="0"/>
        <w:autoSpaceDN w:val="0"/>
        <w:adjustRightInd w:val="0"/>
        <w:spacing w:after="0" w:line="240" w:lineRule="auto"/>
        <w:rPr>
          <w:rFonts w:ascii="Century Gothic" w:hAnsi="Century Gothic" w:cs="Times New Roman"/>
          <w:kern w:val="0"/>
          <w:sz w:val="24"/>
          <w:szCs w:val="24"/>
        </w:rPr>
      </w:pPr>
      <w:r w:rsidRPr="00F16423">
        <w:rPr>
          <w:rFonts w:ascii="Century Gothic" w:hAnsi="Century Gothic" w:cs="Times New Roman"/>
          <w:kern w:val="0"/>
          <w:sz w:val="24"/>
          <w:szCs w:val="24"/>
        </w:rPr>
        <w:t xml:space="preserve">Obtain permission of the </w:t>
      </w:r>
      <w:r w:rsidRPr="00F16423">
        <w:rPr>
          <w:rFonts w:ascii="Century Gothic" w:hAnsi="Century Gothic" w:cs="Times New Roman"/>
          <w:kern w:val="0"/>
          <w:sz w:val="24"/>
          <w:szCs w:val="24"/>
        </w:rPr>
        <w:t>CBDT</w:t>
      </w:r>
      <w:r w:rsidRPr="00F16423">
        <w:rPr>
          <w:rFonts w:ascii="Century Gothic" w:hAnsi="Century Gothic" w:cs="Times New Roman"/>
          <w:kern w:val="0"/>
          <w:sz w:val="24"/>
          <w:szCs w:val="24"/>
        </w:rPr>
        <w:t xml:space="preserve"> is mandatory</w:t>
      </w:r>
    </w:p>
    <w:p w14:paraId="4F268F69" w14:textId="7CEB65B5" w:rsidR="00856E14" w:rsidRPr="00F16423" w:rsidRDefault="00856E14" w:rsidP="00856E14">
      <w:pPr>
        <w:pStyle w:val="ListParagraph"/>
        <w:numPr>
          <w:ilvl w:val="0"/>
          <w:numId w:val="23"/>
        </w:numPr>
        <w:autoSpaceDE w:val="0"/>
        <w:autoSpaceDN w:val="0"/>
        <w:adjustRightInd w:val="0"/>
        <w:spacing w:after="0" w:line="240" w:lineRule="auto"/>
        <w:rPr>
          <w:rFonts w:ascii="Century Gothic" w:hAnsi="Century Gothic" w:cs="Times New Roman"/>
          <w:color w:val="FF0000"/>
          <w:kern w:val="0"/>
          <w:sz w:val="24"/>
          <w:szCs w:val="24"/>
        </w:rPr>
      </w:pPr>
      <w:r w:rsidRPr="00F16423">
        <w:rPr>
          <w:rFonts w:ascii="Century Gothic" w:hAnsi="Century Gothic" w:cs="Times New Roman"/>
          <w:color w:val="FF0000"/>
          <w:kern w:val="0"/>
          <w:sz w:val="24"/>
          <w:szCs w:val="24"/>
        </w:rPr>
        <w:t>O</w:t>
      </w:r>
      <w:r w:rsidRPr="00F16423">
        <w:rPr>
          <w:rFonts w:ascii="Century Gothic" w:hAnsi="Century Gothic" w:cs="Times New Roman"/>
          <w:color w:val="FF0000"/>
          <w:kern w:val="0"/>
          <w:sz w:val="24"/>
          <w:szCs w:val="24"/>
        </w:rPr>
        <w:t>btain permission of the DGFT</w:t>
      </w:r>
      <w:r w:rsidRPr="00F16423">
        <w:rPr>
          <w:rFonts w:ascii="Century Gothic" w:hAnsi="Century Gothic" w:cs="Times New Roman"/>
          <w:color w:val="FF0000"/>
          <w:kern w:val="0"/>
          <w:sz w:val="24"/>
          <w:szCs w:val="24"/>
        </w:rPr>
        <w:t xml:space="preserve"> is mandatory</w:t>
      </w:r>
    </w:p>
    <w:p w14:paraId="61EF103C" w14:textId="32F8977D" w:rsidR="00856E14" w:rsidRPr="00F16423" w:rsidRDefault="00856E14" w:rsidP="00856E14">
      <w:pPr>
        <w:pStyle w:val="ListParagraph"/>
        <w:numPr>
          <w:ilvl w:val="0"/>
          <w:numId w:val="23"/>
        </w:numPr>
        <w:autoSpaceDE w:val="0"/>
        <w:autoSpaceDN w:val="0"/>
        <w:adjustRightInd w:val="0"/>
        <w:spacing w:after="0" w:line="240" w:lineRule="auto"/>
        <w:rPr>
          <w:rFonts w:ascii="Century Gothic" w:hAnsi="Century Gothic" w:cs="Times New Roman"/>
          <w:kern w:val="0"/>
          <w:sz w:val="24"/>
          <w:szCs w:val="24"/>
        </w:rPr>
      </w:pPr>
      <w:r w:rsidRPr="00F16423">
        <w:rPr>
          <w:rFonts w:ascii="Century Gothic" w:hAnsi="Century Gothic" w:cs="Times New Roman"/>
          <w:kern w:val="0"/>
          <w:sz w:val="24"/>
          <w:szCs w:val="24"/>
        </w:rPr>
        <w:t>Either of the above</w:t>
      </w:r>
    </w:p>
    <w:p w14:paraId="5A20A6E3" w14:textId="4B58A664" w:rsidR="00856E14" w:rsidRPr="00F16423" w:rsidRDefault="00856E14" w:rsidP="00856E14">
      <w:pPr>
        <w:pStyle w:val="ListParagraph"/>
        <w:numPr>
          <w:ilvl w:val="0"/>
          <w:numId w:val="23"/>
        </w:numPr>
        <w:autoSpaceDE w:val="0"/>
        <w:autoSpaceDN w:val="0"/>
        <w:adjustRightInd w:val="0"/>
        <w:spacing w:after="0" w:line="240" w:lineRule="auto"/>
        <w:rPr>
          <w:rFonts w:ascii="Century Gothic" w:hAnsi="Century Gothic" w:cs="Times New Roman"/>
          <w:kern w:val="0"/>
          <w:sz w:val="24"/>
          <w:szCs w:val="24"/>
        </w:rPr>
      </w:pPr>
      <w:r w:rsidRPr="00F16423">
        <w:rPr>
          <w:rFonts w:ascii="Century Gothic" w:hAnsi="Century Gothic" w:cs="Times New Roman"/>
          <w:kern w:val="0"/>
          <w:sz w:val="24"/>
          <w:szCs w:val="24"/>
        </w:rPr>
        <w:t>Neither of the above required</w:t>
      </w:r>
    </w:p>
    <w:p w14:paraId="4DD2EB44" w14:textId="77777777" w:rsidR="00856E14" w:rsidRPr="00F16423" w:rsidRDefault="00856E14" w:rsidP="00856E14">
      <w:pPr>
        <w:autoSpaceDE w:val="0"/>
        <w:autoSpaceDN w:val="0"/>
        <w:adjustRightInd w:val="0"/>
        <w:spacing w:after="0" w:line="240" w:lineRule="auto"/>
        <w:rPr>
          <w:rFonts w:ascii="Century Gothic" w:hAnsi="Century Gothic" w:cs="Times New Roman"/>
          <w:kern w:val="0"/>
          <w:sz w:val="24"/>
          <w:szCs w:val="24"/>
        </w:rPr>
      </w:pPr>
    </w:p>
    <w:p w14:paraId="2963B7FB" w14:textId="77777777" w:rsidR="00856E14" w:rsidRPr="00F16423" w:rsidRDefault="00856E14" w:rsidP="00856E14">
      <w:pPr>
        <w:autoSpaceDE w:val="0"/>
        <w:autoSpaceDN w:val="0"/>
        <w:adjustRightInd w:val="0"/>
        <w:spacing w:after="0" w:line="240" w:lineRule="auto"/>
        <w:rPr>
          <w:rFonts w:ascii="Century Gothic" w:hAnsi="Century Gothic" w:cs="Times New Roman"/>
          <w:kern w:val="0"/>
          <w:sz w:val="24"/>
          <w:szCs w:val="24"/>
        </w:rPr>
      </w:pPr>
    </w:p>
    <w:p w14:paraId="1C36F29C" w14:textId="02477A1C" w:rsidR="00856E14" w:rsidRPr="00F16423" w:rsidRDefault="00856E14" w:rsidP="00856E14">
      <w:pPr>
        <w:pStyle w:val="ListParagraph"/>
        <w:numPr>
          <w:ilvl w:val="0"/>
          <w:numId w:val="4"/>
        </w:numPr>
        <w:autoSpaceDE w:val="0"/>
        <w:autoSpaceDN w:val="0"/>
        <w:adjustRightInd w:val="0"/>
        <w:spacing w:after="0" w:line="240" w:lineRule="auto"/>
        <w:rPr>
          <w:rFonts w:ascii="Century Gothic" w:hAnsi="Century Gothic" w:cs="Times New Roman"/>
          <w:kern w:val="0"/>
          <w:sz w:val="24"/>
          <w:szCs w:val="24"/>
        </w:rPr>
      </w:pPr>
      <w:r w:rsidRPr="00F16423">
        <w:rPr>
          <w:rFonts w:ascii="Century Gothic" w:hAnsi="Century Gothic" w:cs="Times New Roman"/>
          <w:kern w:val="0"/>
          <w:sz w:val="24"/>
          <w:szCs w:val="24"/>
        </w:rPr>
        <w:t xml:space="preserve">Items on the SCOMET List </w:t>
      </w:r>
      <w:r w:rsidRPr="00F16423">
        <w:rPr>
          <w:rFonts w:ascii="Century Gothic" w:hAnsi="Century Gothic" w:cs="Times New Roman"/>
          <w:kern w:val="0"/>
          <w:sz w:val="24"/>
          <w:szCs w:val="24"/>
        </w:rPr>
        <w:t>include</w:t>
      </w:r>
    </w:p>
    <w:p w14:paraId="073E2F92" w14:textId="40A9DA1A" w:rsidR="00856E14" w:rsidRPr="00F16423" w:rsidRDefault="00856E14" w:rsidP="00856E14">
      <w:pPr>
        <w:pStyle w:val="ListParagraph"/>
        <w:numPr>
          <w:ilvl w:val="0"/>
          <w:numId w:val="24"/>
        </w:numPr>
        <w:autoSpaceDE w:val="0"/>
        <w:autoSpaceDN w:val="0"/>
        <w:adjustRightInd w:val="0"/>
        <w:spacing w:after="0" w:line="240" w:lineRule="auto"/>
        <w:rPr>
          <w:rFonts w:ascii="Century Gothic" w:hAnsi="Century Gothic" w:cs="Times New Roman"/>
          <w:kern w:val="0"/>
          <w:sz w:val="24"/>
          <w:szCs w:val="24"/>
        </w:rPr>
      </w:pPr>
      <w:r w:rsidRPr="00F16423">
        <w:rPr>
          <w:rFonts w:ascii="Century Gothic" w:hAnsi="Century Gothic" w:cs="Times New Roman"/>
          <w:kern w:val="0"/>
          <w:sz w:val="24"/>
          <w:szCs w:val="24"/>
        </w:rPr>
        <w:t>Nuclear materials, nuclear-related other materials, equipment and technology</w:t>
      </w:r>
    </w:p>
    <w:p w14:paraId="134BDAF2" w14:textId="0F6877F9" w:rsidR="00856E14" w:rsidRPr="00F16423" w:rsidRDefault="00856E14" w:rsidP="00856E14">
      <w:pPr>
        <w:pStyle w:val="ListParagraph"/>
        <w:numPr>
          <w:ilvl w:val="0"/>
          <w:numId w:val="24"/>
        </w:numPr>
        <w:autoSpaceDE w:val="0"/>
        <w:autoSpaceDN w:val="0"/>
        <w:adjustRightInd w:val="0"/>
        <w:spacing w:after="0" w:line="240" w:lineRule="auto"/>
        <w:rPr>
          <w:rFonts w:ascii="Century Gothic" w:hAnsi="Century Gothic" w:cs="Times New Roman"/>
          <w:kern w:val="0"/>
          <w:sz w:val="24"/>
          <w:szCs w:val="24"/>
        </w:rPr>
      </w:pPr>
      <w:r w:rsidRPr="00F16423">
        <w:rPr>
          <w:rFonts w:ascii="Century Gothic" w:hAnsi="Century Gothic" w:cs="Times New Roman"/>
          <w:kern w:val="0"/>
          <w:sz w:val="24"/>
          <w:szCs w:val="24"/>
        </w:rPr>
        <w:t>Toxic chemical agents and other chemicals</w:t>
      </w:r>
    </w:p>
    <w:p w14:paraId="36CC6966" w14:textId="699660EE" w:rsidR="00856E14" w:rsidRPr="00F16423" w:rsidRDefault="00856E14" w:rsidP="00856E14">
      <w:pPr>
        <w:pStyle w:val="ListParagraph"/>
        <w:numPr>
          <w:ilvl w:val="0"/>
          <w:numId w:val="24"/>
        </w:numPr>
        <w:autoSpaceDE w:val="0"/>
        <w:autoSpaceDN w:val="0"/>
        <w:adjustRightInd w:val="0"/>
        <w:spacing w:after="0" w:line="240" w:lineRule="auto"/>
        <w:rPr>
          <w:rFonts w:ascii="Century Gothic" w:hAnsi="Century Gothic" w:cs="Times New Roman"/>
          <w:kern w:val="0"/>
          <w:sz w:val="24"/>
          <w:szCs w:val="24"/>
        </w:rPr>
      </w:pPr>
      <w:r w:rsidRPr="00F16423">
        <w:rPr>
          <w:rFonts w:ascii="Century Gothic" w:hAnsi="Century Gothic" w:cs="Times New Roman"/>
          <w:kern w:val="0"/>
          <w:sz w:val="24"/>
          <w:szCs w:val="24"/>
        </w:rPr>
        <w:t>Micro-organisms, toxins</w:t>
      </w:r>
    </w:p>
    <w:p w14:paraId="109C1BBF" w14:textId="768F633E" w:rsidR="00856E14" w:rsidRPr="00F16423" w:rsidRDefault="00856E14" w:rsidP="00856E14">
      <w:pPr>
        <w:pStyle w:val="ListParagraph"/>
        <w:numPr>
          <w:ilvl w:val="0"/>
          <w:numId w:val="24"/>
        </w:numPr>
        <w:autoSpaceDE w:val="0"/>
        <w:autoSpaceDN w:val="0"/>
        <w:adjustRightInd w:val="0"/>
        <w:spacing w:after="0" w:line="240" w:lineRule="auto"/>
        <w:rPr>
          <w:rFonts w:ascii="Century Gothic" w:hAnsi="Century Gothic" w:cs="Times New Roman"/>
          <w:color w:val="FF0000"/>
          <w:kern w:val="0"/>
          <w:sz w:val="24"/>
          <w:szCs w:val="24"/>
        </w:rPr>
      </w:pPr>
      <w:r w:rsidRPr="00F16423">
        <w:rPr>
          <w:rFonts w:ascii="Century Gothic" w:hAnsi="Century Gothic" w:cs="Times New Roman"/>
          <w:color w:val="FF0000"/>
          <w:kern w:val="0"/>
          <w:sz w:val="24"/>
          <w:szCs w:val="24"/>
        </w:rPr>
        <w:t>All of the above</w:t>
      </w:r>
    </w:p>
    <w:p w14:paraId="4FC621A9" w14:textId="77777777" w:rsidR="00856E14" w:rsidRPr="00F16423" w:rsidRDefault="00856E14" w:rsidP="00856E14">
      <w:pPr>
        <w:autoSpaceDE w:val="0"/>
        <w:autoSpaceDN w:val="0"/>
        <w:adjustRightInd w:val="0"/>
        <w:spacing w:after="0" w:line="240" w:lineRule="auto"/>
        <w:rPr>
          <w:rFonts w:ascii="Century Gothic" w:hAnsi="Century Gothic" w:cs="Times New Roman"/>
          <w:kern w:val="0"/>
          <w:sz w:val="24"/>
          <w:szCs w:val="24"/>
        </w:rPr>
      </w:pPr>
    </w:p>
    <w:p w14:paraId="190224A4" w14:textId="61785100" w:rsidR="00856E14" w:rsidRPr="00F16423" w:rsidRDefault="00856E14" w:rsidP="00856E14">
      <w:pPr>
        <w:pStyle w:val="ListParagraph"/>
        <w:numPr>
          <w:ilvl w:val="0"/>
          <w:numId w:val="4"/>
        </w:numPr>
        <w:autoSpaceDE w:val="0"/>
        <w:autoSpaceDN w:val="0"/>
        <w:adjustRightInd w:val="0"/>
        <w:spacing w:after="0" w:line="240" w:lineRule="auto"/>
        <w:rPr>
          <w:rFonts w:ascii="Century Gothic" w:hAnsi="Century Gothic" w:cs="Times New Roman"/>
          <w:kern w:val="0"/>
          <w:sz w:val="24"/>
          <w:szCs w:val="24"/>
        </w:rPr>
      </w:pPr>
      <w:r w:rsidRPr="00F16423">
        <w:rPr>
          <w:rFonts w:ascii="Century Gothic" w:hAnsi="Century Gothic" w:cs="Roboto"/>
          <w:color w:val="211D1E"/>
          <w:sz w:val="24"/>
          <w:szCs w:val="24"/>
        </w:rPr>
        <w:t>Under a trade agreement, duty concessions are required to be extended only to such imported goods which are ‘made in’ the exporting country. Each FTA contains a set of</w:t>
      </w:r>
      <w:r w:rsidRPr="00F16423">
        <w:rPr>
          <w:rFonts w:ascii="Century Gothic" w:hAnsi="Century Gothic" w:cs="Roboto"/>
          <w:color w:val="211D1E"/>
          <w:sz w:val="24"/>
          <w:szCs w:val="24"/>
        </w:rPr>
        <w:t>…………………</w:t>
      </w:r>
      <w:proofErr w:type="gramStart"/>
      <w:r w:rsidRPr="00F16423">
        <w:rPr>
          <w:rFonts w:ascii="Century Gothic" w:hAnsi="Century Gothic" w:cs="Roboto"/>
          <w:color w:val="211D1E"/>
          <w:sz w:val="24"/>
          <w:szCs w:val="24"/>
        </w:rPr>
        <w:t>…..</w:t>
      </w:r>
      <w:proofErr w:type="gramEnd"/>
      <w:r w:rsidRPr="00F16423">
        <w:rPr>
          <w:rFonts w:ascii="Century Gothic" w:hAnsi="Century Gothic" w:cs="Roboto"/>
          <w:color w:val="211D1E"/>
          <w:sz w:val="24"/>
          <w:szCs w:val="24"/>
        </w:rPr>
        <w:t>, which prescribe the criteria that must be fulfilled for goods to attain ‘originating status’ in the exporting country.</w:t>
      </w:r>
    </w:p>
    <w:p w14:paraId="238B9E2C" w14:textId="77777777" w:rsidR="00856E14" w:rsidRPr="00F16423" w:rsidRDefault="00856E14" w:rsidP="00856E14">
      <w:pPr>
        <w:autoSpaceDE w:val="0"/>
        <w:autoSpaceDN w:val="0"/>
        <w:adjustRightInd w:val="0"/>
        <w:spacing w:after="0" w:line="240" w:lineRule="auto"/>
        <w:rPr>
          <w:rFonts w:ascii="Century Gothic" w:hAnsi="Century Gothic" w:cs="Times New Roman"/>
          <w:kern w:val="0"/>
          <w:sz w:val="24"/>
          <w:szCs w:val="24"/>
        </w:rPr>
      </w:pPr>
    </w:p>
    <w:p w14:paraId="2475B9DD" w14:textId="5368251B" w:rsidR="00856E14" w:rsidRPr="00F16423" w:rsidRDefault="00856E14">
      <w:pPr>
        <w:rPr>
          <w:rFonts w:ascii="Century Gothic" w:hAnsi="Century Gothic" w:cs="Times New Roman"/>
          <w:kern w:val="0"/>
          <w:sz w:val="24"/>
          <w:szCs w:val="24"/>
        </w:rPr>
      </w:pPr>
      <w:r w:rsidRPr="00F16423">
        <w:rPr>
          <w:rFonts w:ascii="Century Gothic" w:hAnsi="Century Gothic" w:cs="Times New Roman"/>
          <w:kern w:val="0"/>
          <w:sz w:val="24"/>
          <w:szCs w:val="24"/>
        </w:rPr>
        <w:br w:type="page"/>
      </w:r>
    </w:p>
    <w:p w14:paraId="5D646422" w14:textId="326990A5" w:rsidR="00856E14" w:rsidRPr="00F16423" w:rsidRDefault="00856E14" w:rsidP="002A2310">
      <w:pPr>
        <w:pStyle w:val="ListParagraph"/>
        <w:numPr>
          <w:ilvl w:val="0"/>
          <w:numId w:val="25"/>
        </w:numPr>
        <w:autoSpaceDE w:val="0"/>
        <w:autoSpaceDN w:val="0"/>
        <w:adjustRightInd w:val="0"/>
        <w:spacing w:after="0" w:line="240" w:lineRule="auto"/>
        <w:rPr>
          <w:rFonts w:ascii="Century Gothic" w:hAnsi="Century Gothic" w:cs="Roboto"/>
          <w:color w:val="211D1E"/>
          <w:sz w:val="24"/>
          <w:szCs w:val="24"/>
        </w:rPr>
      </w:pPr>
      <w:r w:rsidRPr="00F16423">
        <w:rPr>
          <w:rFonts w:ascii="Century Gothic" w:hAnsi="Century Gothic" w:cs="Roboto"/>
          <w:color w:val="211D1E"/>
          <w:sz w:val="24"/>
          <w:szCs w:val="24"/>
        </w:rPr>
        <w:lastRenderedPageBreak/>
        <w:t xml:space="preserve">rules of </w:t>
      </w:r>
      <w:r w:rsidRPr="00F16423">
        <w:rPr>
          <w:rFonts w:ascii="Century Gothic" w:hAnsi="Century Gothic" w:cs="Roboto"/>
          <w:color w:val="211D1E"/>
          <w:sz w:val="24"/>
          <w:szCs w:val="24"/>
        </w:rPr>
        <w:t>Destination</w:t>
      </w:r>
    </w:p>
    <w:p w14:paraId="114F016B" w14:textId="1EF62483" w:rsidR="00856E14" w:rsidRPr="00F16423" w:rsidRDefault="00856E14" w:rsidP="002A2310">
      <w:pPr>
        <w:pStyle w:val="ListParagraph"/>
        <w:numPr>
          <w:ilvl w:val="0"/>
          <w:numId w:val="25"/>
        </w:numPr>
        <w:autoSpaceDE w:val="0"/>
        <w:autoSpaceDN w:val="0"/>
        <w:adjustRightInd w:val="0"/>
        <w:spacing w:after="0" w:line="240" w:lineRule="auto"/>
        <w:rPr>
          <w:rFonts w:ascii="Century Gothic" w:hAnsi="Century Gothic" w:cs="Roboto"/>
          <w:color w:val="FF0000"/>
          <w:sz w:val="24"/>
          <w:szCs w:val="24"/>
        </w:rPr>
      </w:pPr>
      <w:r w:rsidRPr="00F16423">
        <w:rPr>
          <w:rFonts w:ascii="Century Gothic" w:hAnsi="Century Gothic" w:cs="Roboto"/>
          <w:color w:val="FF0000"/>
          <w:sz w:val="24"/>
          <w:szCs w:val="24"/>
        </w:rPr>
        <w:t>rules of origin</w:t>
      </w:r>
    </w:p>
    <w:p w14:paraId="2B27CA77" w14:textId="73C2C160" w:rsidR="00856E14" w:rsidRPr="00F16423" w:rsidRDefault="00856E14" w:rsidP="002A2310">
      <w:pPr>
        <w:pStyle w:val="ListParagraph"/>
        <w:numPr>
          <w:ilvl w:val="0"/>
          <w:numId w:val="25"/>
        </w:numPr>
        <w:autoSpaceDE w:val="0"/>
        <w:autoSpaceDN w:val="0"/>
        <w:adjustRightInd w:val="0"/>
        <w:spacing w:after="0" w:line="240" w:lineRule="auto"/>
        <w:rPr>
          <w:rFonts w:ascii="Century Gothic" w:hAnsi="Century Gothic" w:cs="Roboto"/>
          <w:color w:val="211D1E"/>
          <w:sz w:val="24"/>
          <w:szCs w:val="24"/>
        </w:rPr>
      </w:pPr>
      <w:r w:rsidRPr="00F16423">
        <w:rPr>
          <w:rFonts w:ascii="Century Gothic" w:hAnsi="Century Gothic" w:cs="Roboto"/>
          <w:color w:val="211D1E"/>
          <w:sz w:val="24"/>
          <w:szCs w:val="24"/>
        </w:rPr>
        <w:t>Both of the above</w:t>
      </w:r>
    </w:p>
    <w:p w14:paraId="38D1B976" w14:textId="261CFB4F" w:rsidR="00856E14" w:rsidRPr="00F16423" w:rsidRDefault="002A2310" w:rsidP="002A2310">
      <w:pPr>
        <w:pStyle w:val="ListParagraph"/>
        <w:numPr>
          <w:ilvl w:val="0"/>
          <w:numId w:val="25"/>
        </w:numPr>
        <w:autoSpaceDE w:val="0"/>
        <w:autoSpaceDN w:val="0"/>
        <w:adjustRightInd w:val="0"/>
        <w:spacing w:after="0" w:line="240" w:lineRule="auto"/>
        <w:rPr>
          <w:rFonts w:ascii="Century Gothic" w:hAnsi="Century Gothic" w:cs="Roboto"/>
          <w:color w:val="211D1E"/>
          <w:sz w:val="24"/>
          <w:szCs w:val="24"/>
        </w:rPr>
      </w:pPr>
      <w:r w:rsidRPr="00F16423">
        <w:rPr>
          <w:rFonts w:ascii="Century Gothic" w:hAnsi="Century Gothic" w:cs="Roboto"/>
          <w:color w:val="211D1E"/>
          <w:sz w:val="24"/>
          <w:szCs w:val="24"/>
        </w:rPr>
        <w:t>Neither of the above</w:t>
      </w:r>
    </w:p>
    <w:p w14:paraId="68C26BFD" w14:textId="77777777" w:rsidR="002A2310" w:rsidRPr="00F16423" w:rsidRDefault="002A2310" w:rsidP="00856E14">
      <w:pPr>
        <w:autoSpaceDE w:val="0"/>
        <w:autoSpaceDN w:val="0"/>
        <w:adjustRightInd w:val="0"/>
        <w:spacing w:after="0" w:line="240" w:lineRule="auto"/>
        <w:rPr>
          <w:rFonts w:ascii="Century Gothic" w:hAnsi="Century Gothic" w:cs="Times New Roman"/>
          <w:kern w:val="0"/>
          <w:sz w:val="24"/>
          <w:szCs w:val="24"/>
        </w:rPr>
      </w:pPr>
    </w:p>
    <w:p w14:paraId="1602B9F2" w14:textId="3003EDDF" w:rsidR="002A2310" w:rsidRPr="00F16423" w:rsidRDefault="002A2310" w:rsidP="002A2310">
      <w:pPr>
        <w:pStyle w:val="ListParagraph"/>
        <w:numPr>
          <w:ilvl w:val="0"/>
          <w:numId w:val="4"/>
        </w:numPr>
        <w:autoSpaceDE w:val="0"/>
        <w:autoSpaceDN w:val="0"/>
        <w:adjustRightInd w:val="0"/>
        <w:spacing w:after="0" w:line="240" w:lineRule="auto"/>
        <w:rPr>
          <w:rFonts w:ascii="Century Gothic" w:hAnsi="Century Gothic" w:cs="Times New Roman"/>
          <w:kern w:val="0"/>
          <w:sz w:val="24"/>
          <w:szCs w:val="24"/>
        </w:rPr>
      </w:pPr>
      <w:r w:rsidRPr="00F16423">
        <w:rPr>
          <w:rFonts w:ascii="Century Gothic" w:hAnsi="Century Gothic" w:cs="Times New Roman"/>
          <w:kern w:val="0"/>
          <w:sz w:val="24"/>
          <w:szCs w:val="24"/>
        </w:rPr>
        <w:t>When profit as per books of accounts is more than the Income Tax profit - it is resulted to</w:t>
      </w:r>
    </w:p>
    <w:p w14:paraId="526F980E" w14:textId="001CFB70" w:rsidR="002A2310" w:rsidRPr="00F16423" w:rsidRDefault="002A2310" w:rsidP="002A2310">
      <w:pPr>
        <w:pStyle w:val="ListParagraph"/>
        <w:numPr>
          <w:ilvl w:val="0"/>
          <w:numId w:val="26"/>
        </w:numPr>
        <w:autoSpaceDE w:val="0"/>
        <w:autoSpaceDN w:val="0"/>
        <w:adjustRightInd w:val="0"/>
        <w:spacing w:after="0" w:line="240" w:lineRule="auto"/>
        <w:rPr>
          <w:rFonts w:ascii="Century Gothic" w:hAnsi="Century Gothic" w:cs="Times New Roman"/>
          <w:kern w:val="0"/>
          <w:sz w:val="24"/>
          <w:szCs w:val="24"/>
        </w:rPr>
      </w:pPr>
      <w:r w:rsidRPr="00F16423">
        <w:rPr>
          <w:rFonts w:ascii="Century Gothic" w:hAnsi="Century Gothic" w:cs="Times New Roman"/>
          <w:kern w:val="0"/>
          <w:sz w:val="24"/>
          <w:szCs w:val="24"/>
        </w:rPr>
        <w:t>deferred tax assets</w:t>
      </w:r>
    </w:p>
    <w:p w14:paraId="171E9D79" w14:textId="3E128272" w:rsidR="002A2310" w:rsidRPr="00F16423" w:rsidRDefault="002A2310" w:rsidP="002A2310">
      <w:pPr>
        <w:pStyle w:val="ListParagraph"/>
        <w:numPr>
          <w:ilvl w:val="0"/>
          <w:numId w:val="26"/>
        </w:numPr>
        <w:autoSpaceDE w:val="0"/>
        <w:autoSpaceDN w:val="0"/>
        <w:adjustRightInd w:val="0"/>
        <w:spacing w:after="0" w:line="240" w:lineRule="auto"/>
        <w:rPr>
          <w:rFonts w:ascii="Century Gothic" w:hAnsi="Century Gothic" w:cs="Times New Roman"/>
          <w:color w:val="FF0000"/>
          <w:kern w:val="0"/>
          <w:sz w:val="24"/>
          <w:szCs w:val="24"/>
        </w:rPr>
      </w:pPr>
      <w:r w:rsidRPr="00F16423">
        <w:rPr>
          <w:rFonts w:ascii="Century Gothic" w:hAnsi="Century Gothic" w:cs="Times New Roman"/>
          <w:color w:val="FF0000"/>
          <w:kern w:val="0"/>
          <w:sz w:val="24"/>
          <w:szCs w:val="24"/>
        </w:rPr>
        <w:t xml:space="preserve">deferred tax </w:t>
      </w:r>
      <w:r w:rsidRPr="00F16423">
        <w:rPr>
          <w:rFonts w:ascii="Century Gothic" w:hAnsi="Century Gothic" w:cs="Times New Roman"/>
          <w:color w:val="FF0000"/>
          <w:kern w:val="0"/>
          <w:sz w:val="24"/>
          <w:szCs w:val="24"/>
        </w:rPr>
        <w:t>Liability</w:t>
      </w:r>
    </w:p>
    <w:p w14:paraId="2F1DC6AD" w14:textId="2C908446" w:rsidR="002A2310" w:rsidRPr="00F16423" w:rsidRDefault="002A2310" w:rsidP="002A2310">
      <w:pPr>
        <w:pStyle w:val="ListParagraph"/>
        <w:numPr>
          <w:ilvl w:val="0"/>
          <w:numId w:val="26"/>
        </w:numPr>
        <w:autoSpaceDE w:val="0"/>
        <w:autoSpaceDN w:val="0"/>
        <w:adjustRightInd w:val="0"/>
        <w:spacing w:after="0" w:line="240" w:lineRule="auto"/>
        <w:rPr>
          <w:rFonts w:ascii="Century Gothic" w:hAnsi="Century Gothic" w:cs="Times New Roman"/>
          <w:kern w:val="0"/>
          <w:sz w:val="24"/>
          <w:szCs w:val="24"/>
        </w:rPr>
      </w:pPr>
      <w:r w:rsidRPr="00F16423">
        <w:rPr>
          <w:rFonts w:ascii="Century Gothic" w:hAnsi="Century Gothic" w:cs="Times New Roman"/>
          <w:kern w:val="0"/>
          <w:sz w:val="24"/>
          <w:szCs w:val="24"/>
        </w:rPr>
        <w:t>Both of the above</w:t>
      </w:r>
    </w:p>
    <w:p w14:paraId="11598AEB" w14:textId="591E24A2" w:rsidR="002A2310" w:rsidRPr="00F16423" w:rsidRDefault="002A2310" w:rsidP="002A2310">
      <w:pPr>
        <w:pStyle w:val="ListParagraph"/>
        <w:numPr>
          <w:ilvl w:val="0"/>
          <w:numId w:val="26"/>
        </w:numPr>
        <w:autoSpaceDE w:val="0"/>
        <w:autoSpaceDN w:val="0"/>
        <w:adjustRightInd w:val="0"/>
        <w:spacing w:after="0" w:line="240" w:lineRule="auto"/>
        <w:rPr>
          <w:rFonts w:ascii="Century Gothic" w:hAnsi="Century Gothic" w:cs="Times New Roman"/>
          <w:kern w:val="0"/>
          <w:sz w:val="24"/>
          <w:szCs w:val="24"/>
        </w:rPr>
      </w:pPr>
      <w:r w:rsidRPr="00F16423">
        <w:rPr>
          <w:rFonts w:ascii="Century Gothic" w:hAnsi="Century Gothic" w:cs="Times New Roman"/>
          <w:kern w:val="0"/>
          <w:sz w:val="24"/>
          <w:szCs w:val="24"/>
        </w:rPr>
        <w:t>Neither of the above</w:t>
      </w:r>
    </w:p>
    <w:p w14:paraId="6F5B31FB" w14:textId="77777777" w:rsidR="002A2310" w:rsidRPr="00F16423" w:rsidRDefault="002A2310" w:rsidP="002A2310">
      <w:pPr>
        <w:pStyle w:val="ListParagraph"/>
        <w:autoSpaceDE w:val="0"/>
        <w:autoSpaceDN w:val="0"/>
        <w:adjustRightInd w:val="0"/>
        <w:spacing w:after="0" w:line="240" w:lineRule="auto"/>
        <w:rPr>
          <w:rFonts w:ascii="Century Gothic" w:hAnsi="Century Gothic" w:cs="Times New Roman"/>
          <w:kern w:val="0"/>
          <w:sz w:val="24"/>
          <w:szCs w:val="24"/>
        </w:rPr>
      </w:pPr>
    </w:p>
    <w:p w14:paraId="36400629" w14:textId="2E1800D4" w:rsidR="002A2310" w:rsidRPr="00F16423" w:rsidRDefault="002A2310" w:rsidP="002A2310">
      <w:pPr>
        <w:pStyle w:val="ListParagraph"/>
        <w:numPr>
          <w:ilvl w:val="0"/>
          <w:numId w:val="4"/>
        </w:numPr>
        <w:autoSpaceDE w:val="0"/>
        <w:autoSpaceDN w:val="0"/>
        <w:adjustRightInd w:val="0"/>
        <w:spacing w:after="0" w:line="240" w:lineRule="auto"/>
        <w:rPr>
          <w:rFonts w:ascii="Century Gothic" w:hAnsi="Century Gothic" w:cs="Times New Roman"/>
          <w:kern w:val="0"/>
          <w:sz w:val="24"/>
          <w:szCs w:val="24"/>
        </w:rPr>
      </w:pPr>
      <w:r w:rsidRPr="00F16423">
        <w:rPr>
          <w:rFonts w:ascii="Century Gothic" w:hAnsi="Century Gothic" w:cs="Times New Roman"/>
          <w:kern w:val="0"/>
          <w:sz w:val="24"/>
          <w:szCs w:val="24"/>
        </w:rPr>
        <w:t xml:space="preserve">When profit as per </w:t>
      </w:r>
      <w:r w:rsidRPr="00F16423">
        <w:rPr>
          <w:rFonts w:ascii="Century Gothic" w:hAnsi="Century Gothic" w:cs="Times New Roman"/>
          <w:kern w:val="0"/>
          <w:sz w:val="24"/>
          <w:szCs w:val="24"/>
        </w:rPr>
        <w:t>Tax Law</w:t>
      </w:r>
      <w:r w:rsidRPr="00F16423">
        <w:rPr>
          <w:rFonts w:ascii="Century Gothic" w:hAnsi="Century Gothic" w:cs="Times New Roman"/>
          <w:kern w:val="0"/>
          <w:sz w:val="24"/>
          <w:szCs w:val="24"/>
        </w:rPr>
        <w:t xml:space="preserve"> is more than the </w:t>
      </w:r>
      <w:r w:rsidRPr="00F16423">
        <w:rPr>
          <w:rFonts w:ascii="Century Gothic" w:hAnsi="Century Gothic" w:cs="Times New Roman"/>
          <w:kern w:val="0"/>
          <w:sz w:val="24"/>
          <w:szCs w:val="24"/>
        </w:rPr>
        <w:t xml:space="preserve">Books of </w:t>
      </w:r>
      <w:proofErr w:type="gramStart"/>
      <w:r w:rsidRPr="00F16423">
        <w:rPr>
          <w:rFonts w:ascii="Century Gothic" w:hAnsi="Century Gothic" w:cs="Times New Roman"/>
          <w:kern w:val="0"/>
          <w:sz w:val="24"/>
          <w:szCs w:val="24"/>
        </w:rPr>
        <w:t xml:space="preserve">Accounts </w:t>
      </w:r>
      <w:r w:rsidRPr="00F16423">
        <w:rPr>
          <w:rFonts w:ascii="Century Gothic" w:hAnsi="Century Gothic" w:cs="Times New Roman"/>
          <w:kern w:val="0"/>
          <w:sz w:val="24"/>
          <w:szCs w:val="24"/>
        </w:rPr>
        <w:t xml:space="preserve"> -</w:t>
      </w:r>
      <w:proofErr w:type="gramEnd"/>
      <w:r w:rsidRPr="00F16423">
        <w:rPr>
          <w:rFonts w:ascii="Century Gothic" w:hAnsi="Century Gothic" w:cs="Times New Roman"/>
          <w:kern w:val="0"/>
          <w:sz w:val="24"/>
          <w:szCs w:val="24"/>
        </w:rPr>
        <w:t xml:space="preserve"> it is resulted to</w:t>
      </w:r>
    </w:p>
    <w:p w14:paraId="513915F4" w14:textId="77777777" w:rsidR="002A2310" w:rsidRPr="00F16423" w:rsidRDefault="002A2310" w:rsidP="002A2310">
      <w:pPr>
        <w:pStyle w:val="ListParagraph"/>
        <w:numPr>
          <w:ilvl w:val="0"/>
          <w:numId w:val="26"/>
        </w:numPr>
        <w:autoSpaceDE w:val="0"/>
        <w:autoSpaceDN w:val="0"/>
        <w:adjustRightInd w:val="0"/>
        <w:spacing w:after="0" w:line="240" w:lineRule="auto"/>
        <w:rPr>
          <w:rFonts w:ascii="Century Gothic" w:hAnsi="Century Gothic" w:cs="Times New Roman"/>
          <w:color w:val="FF0000"/>
          <w:kern w:val="0"/>
          <w:sz w:val="24"/>
          <w:szCs w:val="24"/>
        </w:rPr>
      </w:pPr>
      <w:r w:rsidRPr="00F16423">
        <w:rPr>
          <w:rFonts w:ascii="Century Gothic" w:hAnsi="Century Gothic" w:cs="Times New Roman"/>
          <w:color w:val="FF0000"/>
          <w:kern w:val="0"/>
          <w:sz w:val="24"/>
          <w:szCs w:val="24"/>
        </w:rPr>
        <w:t>deferred tax assets</w:t>
      </w:r>
    </w:p>
    <w:p w14:paraId="160C2149" w14:textId="77777777" w:rsidR="002A2310" w:rsidRPr="00F16423" w:rsidRDefault="002A2310" w:rsidP="002A2310">
      <w:pPr>
        <w:pStyle w:val="ListParagraph"/>
        <w:numPr>
          <w:ilvl w:val="0"/>
          <w:numId w:val="26"/>
        </w:numPr>
        <w:autoSpaceDE w:val="0"/>
        <w:autoSpaceDN w:val="0"/>
        <w:adjustRightInd w:val="0"/>
        <w:spacing w:after="0" w:line="240" w:lineRule="auto"/>
        <w:rPr>
          <w:rFonts w:ascii="Century Gothic" w:hAnsi="Century Gothic" w:cs="Times New Roman"/>
          <w:kern w:val="0"/>
          <w:sz w:val="24"/>
          <w:szCs w:val="24"/>
        </w:rPr>
      </w:pPr>
      <w:r w:rsidRPr="00F16423">
        <w:rPr>
          <w:rFonts w:ascii="Century Gothic" w:hAnsi="Century Gothic" w:cs="Times New Roman"/>
          <w:kern w:val="0"/>
          <w:sz w:val="24"/>
          <w:szCs w:val="24"/>
        </w:rPr>
        <w:t>deferred tax Liability</w:t>
      </w:r>
    </w:p>
    <w:p w14:paraId="6A65B9B8" w14:textId="77777777" w:rsidR="002A2310" w:rsidRPr="00F16423" w:rsidRDefault="002A2310" w:rsidP="002A2310">
      <w:pPr>
        <w:pStyle w:val="ListParagraph"/>
        <w:numPr>
          <w:ilvl w:val="0"/>
          <w:numId w:val="26"/>
        </w:numPr>
        <w:autoSpaceDE w:val="0"/>
        <w:autoSpaceDN w:val="0"/>
        <w:adjustRightInd w:val="0"/>
        <w:spacing w:after="0" w:line="240" w:lineRule="auto"/>
        <w:rPr>
          <w:rFonts w:ascii="Century Gothic" w:hAnsi="Century Gothic" w:cs="Times New Roman"/>
          <w:kern w:val="0"/>
          <w:sz w:val="24"/>
          <w:szCs w:val="24"/>
        </w:rPr>
      </w:pPr>
      <w:r w:rsidRPr="00F16423">
        <w:rPr>
          <w:rFonts w:ascii="Century Gothic" w:hAnsi="Century Gothic" w:cs="Times New Roman"/>
          <w:kern w:val="0"/>
          <w:sz w:val="24"/>
          <w:szCs w:val="24"/>
        </w:rPr>
        <w:t>Both of the above</w:t>
      </w:r>
    </w:p>
    <w:p w14:paraId="5B92BDA1" w14:textId="77777777" w:rsidR="002A2310" w:rsidRPr="00F16423" w:rsidRDefault="002A2310" w:rsidP="002A2310">
      <w:pPr>
        <w:pStyle w:val="ListParagraph"/>
        <w:numPr>
          <w:ilvl w:val="0"/>
          <w:numId w:val="26"/>
        </w:numPr>
        <w:autoSpaceDE w:val="0"/>
        <w:autoSpaceDN w:val="0"/>
        <w:adjustRightInd w:val="0"/>
        <w:spacing w:after="0" w:line="240" w:lineRule="auto"/>
        <w:rPr>
          <w:rFonts w:ascii="Century Gothic" w:hAnsi="Century Gothic" w:cs="Times New Roman"/>
          <w:kern w:val="0"/>
          <w:sz w:val="24"/>
          <w:szCs w:val="24"/>
        </w:rPr>
      </w:pPr>
      <w:r w:rsidRPr="00F16423">
        <w:rPr>
          <w:rFonts w:ascii="Century Gothic" w:hAnsi="Century Gothic" w:cs="Times New Roman"/>
          <w:kern w:val="0"/>
          <w:sz w:val="24"/>
          <w:szCs w:val="24"/>
        </w:rPr>
        <w:t>Neither of the above</w:t>
      </w:r>
    </w:p>
    <w:p w14:paraId="7E3B4C81" w14:textId="77777777" w:rsidR="002A2310" w:rsidRPr="00F16423" w:rsidRDefault="002A2310" w:rsidP="002A2310">
      <w:pPr>
        <w:autoSpaceDE w:val="0"/>
        <w:autoSpaceDN w:val="0"/>
        <w:adjustRightInd w:val="0"/>
        <w:spacing w:after="0" w:line="240" w:lineRule="auto"/>
        <w:rPr>
          <w:rFonts w:ascii="Century Gothic" w:hAnsi="Century Gothic" w:cs="Times New Roman"/>
          <w:kern w:val="0"/>
          <w:sz w:val="24"/>
          <w:szCs w:val="24"/>
        </w:rPr>
      </w:pPr>
    </w:p>
    <w:p w14:paraId="470B74C0" w14:textId="0A7E05DD" w:rsidR="001F3B40" w:rsidRPr="001F3B40" w:rsidRDefault="001F3B40" w:rsidP="001F3B40">
      <w:pPr>
        <w:pStyle w:val="ListParagraph"/>
        <w:numPr>
          <w:ilvl w:val="0"/>
          <w:numId w:val="4"/>
        </w:numPr>
        <w:autoSpaceDE w:val="0"/>
        <w:autoSpaceDN w:val="0"/>
        <w:adjustRightInd w:val="0"/>
        <w:rPr>
          <w:rFonts w:ascii="Century Gothic" w:hAnsi="Century Gothic" w:cs="Times New Roman"/>
          <w:kern w:val="0"/>
          <w:sz w:val="24"/>
          <w:szCs w:val="24"/>
        </w:rPr>
      </w:pPr>
      <w:r w:rsidRPr="00F16423">
        <w:rPr>
          <w:rFonts w:ascii="Century Gothic" w:hAnsi="Century Gothic" w:cs="Times New Roman"/>
          <w:kern w:val="0"/>
          <w:sz w:val="24"/>
          <w:szCs w:val="24"/>
          <w:lang w:val="en-US"/>
        </w:rPr>
        <w:t xml:space="preserve">Audit Report </w:t>
      </w:r>
      <w:r w:rsidRPr="00F16423">
        <w:rPr>
          <w:rFonts w:ascii="Century Gothic" w:hAnsi="Century Gothic" w:cs="Times New Roman"/>
          <w:kern w:val="0"/>
          <w:sz w:val="24"/>
          <w:szCs w:val="24"/>
          <w:lang w:val="en-US"/>
        </w:rPr>
        <w:t xml:space="preserve">- </w:t>
      </w:r>
      <w:r w:rsidRPr="001F3B40">
        <w:rPr>
          <w:rFonts w:ascii="Century Gothic" w:hAnsi="Century Gothic" w:cs="Times New Roman"/>
          <w:kern w:val="0"/>
          <w:sz w:val="24"/>
          <w:szCs w:val="24"/>
          <w:lang w:val="en-US"/>
        </w:rPr>
        <w:t xml:space="preserve">Rule 10E provides that the auditor’s report shall </w:t>
      </w:r>
      <w:proofErr w:type="gramStart"/>
      <w:r w:rsidRPr="001F3B40">
        <w:rPr>
          <w:rFonts w:ascii="Century Gothic" w:hAnsi="Century Gothic" w:cs="Times New Roman"/>
          <w:kern w:val="0"/>
          <w:sz w:val="24"/>
          <w:szCs w:val="24"/>
          <w:lang w:val="en-US"/>
        </w:rPr>
        <w:t>be  in</w:t>
      </w:r>
      <w:proofErr w:type="gramEnd"/>
      <w:r w:rsidRPr="001F3B40">
        <w:rPr>
          <w:rFonts w:ascii="Century Gothic" w:hAnsi="Century Gothic" w:cs="Times New Roman"/>
          <w:kern w:val="0"/>
          <w:sz w:val="24"/>
          <w:szCs w:val="24"/>
          <w:lang w:val="en-US"/>
        </w:rPr>
        <w:t xml:space="preserve"> Form No.3CEB. </w:t>
      </w:r>
    </w:p>
    <w:p w14:paraId="2C44E4CD" w14:textId="2AA10881" w:rsidR="002A2310" w:rsidRPr="00F16423" w:rsidRDefault="001F3B40" w:rsidP="001F3B40">
      <w:pPr>
        <w:pStyle w:val="ListParagraph"/>
        <w:numPr>
          <w:ilvl w:val="0"/>
          <w:numId w:val="28"/>
        </w:numPr>
        <w:autoSpaceDE w:val="0"/>
        <w:autoSpaceDN w:val="0"/>
        <w:adjustRightInd w:val="0"/>
        <w:spacing w:after="0" w:line="240" w:lineRule="auto"/>
        <w:rPr>
          <w:rFonts w:ascii="Century Gothic" w:hAnsi="Century Gothic" w:cs="Times New Roman"/>
          <w:color w:val="FF0000"/>
          <w:kern w:val="0"/>
          <w:sz w:val="24"/>
          <w:szCs w:val="24"/>
        </w:rPr>
      </w:pPr>
      <w:r w:rsidRPr="00F16423">
        <w:rPr>
          <w:rFonts w:ascii="Century Gothic" w:hAnsi="Century Gothic" w:cs="Times New Roman"/>
          <w:color w:val="FF0000"/>
          <w:kern w:val="0"/>
          <w:sz w:val="24"/>
          <w:szCs w:val="24"/>
        </w:rPr>
        <w:t>It is in 2 Part</w:t>
      </w:r>
    </w:p>
    <w:p w14:paraId="0F7F8F04" w14:textId="030A3544" w:rsidR="001F3B40" w:rsidRPr="00F16423" w:rsidRDefault="001F3B40" w:rsidP="001F3B40">
      <w:pPr>
        <w:pStyle w:val="ListParagraph"/>
        <w:numPr>
          <w:ilvl w:val="0"/>
          <w:numId w:val="28"/>
        </w:numPr>
        <w:autoSpaceDE w:val="0"/>
        <w:autoSpaceDN w:val="0"/>
        <w:adjustRightInd w:val="0"/>
        <w:spacing w:after="0" w:line="240" w:lineRule="auto"/>
        <w:rPr>
          <w:rFonts w:ascii="Century Gothic" w:hAnsi="Century Gothic" w:cs="Times New Roman"/>
          <w:kern w:val="0"/>
          <w:sz w:val="24"/>
          <w:szCs w:val="24"/>
        </w:rPr>
      </w:pPr>
      <w:r w:rsidRPr="00F16423">
        <w:rPr>
          <w:rFonts w:ascii="Century Gothic" w:hAnsi="Century Gothic" w:cs="Times New Roman"/>
          <w:kern w:val="0"/>
          <w:sz w:val="24"/>
          <w:szCs w:val="24"/>
        </w:rPr>
        <w:t>It is in 3 Part</w:t>
      </w:r>
    </w:p>
    <w:p w14:paraId="4FB76381" w14:textId="226290A5" w:rsidR="001F3B40" w:rsidRPr="00F16423" w:rsidRDefault="001F3B40" w:rsidP="001F3B40">
      <w:pPr>
        <w:pStyle w:val="ListParagraph"/>
        <w:numPr>
          <w:ilvl w:val="0"/>
          <w:numId w:val="28"/>
        </w:numPr>
        <w:autoSpaceDE w:val="0"/>
        <w:autoSpaceDN w:val="0"/>
        <w:adjustRightInd w:val="0"/>
        <w:spacing w:after="0" w:line="240" w:lineRule="auto"/>
        <w:rPr>
          <w:rFonts w:ascii="Century Gothic" w:hAnsi="Century Gothic" w:cs="Times New Roman"/>
          <w:kern w:val="0"/>
          <w:sz w:val="24"/>
          <w:szCs w:val="24"/>
        </w:rPr>
      </w:pPr>
      <w:r w:rsidRPr="00F16423">
        <w:rPr>
          <w:rFonts w:ascii="Century Gothic" w:hAnsi="Century Gothic" w:cs="Times New Roman"/>
          <w:kern w:val="0"/>
          <w:sz w:val="24"/>
          <w:szCs w:val="24"/>
        </w:rPr>
        <w:t>It is in 5 Part</w:t>
      </w:r>
    </w:p>
    <w:p w14:paraId="3EE34680" w14:textId="08F8E4B0" w:rsidR="001F3B40" w:rsidRPr="00F16423" w:rsidRDefault="001F3B40" w:rsidP="001F3B40">
      <w:pPr>
        <w:pStyle w:val="ListParagraph"/>
        <w:numPr>
          <w:ilvl w:val="0"/>
          <w:numId w:val="28"/>
        </w:numPr>
        <w:autoSpaceDE w:val="0"/>
        <w:autoSpaceDN w:val="0"/>
        <w:adjustRightInd w:val="0"/>
        <w:spacing w:after="0" w:line="240" w:lineRule="auto"/>
        <w:rPr>
          <w:rFonts w:ascii="Century Gothic" w:hAnsi="Century Gothic" w:cs="Times New Roman"/>
          <w:kern w:val="0"/>
          <w:sz w:val="24"/>
          <w:szCs w:val="24"/>
        </w:rPr>
      </w:pPr>
      <w:r w:rsidRPr="00F16423">
        <w:rPr>
          <w:rFonts w:ascii="Century Gothic" w:hAnsi="Century Gothic" w:cs="Times New Roman"/>
          <w:kern w:val="0"/>
          <w:sz w:val="24"/>
          <w:szCs w:val="24"/>
        </w:rPr>
        <w:t>It is in 10 Part</w:t>
      </w:r>
    </w:p>
    <w:p w14:paraId="719FF835" w14:textId="77777777" w:rsidR="001F3B40" w:rsidRPr="00F16423" w:rsidRDefault="001F3B40" w:rsidP="001F3B40">
      <w:pPr>
        <w:autoSpaceDE w:val="0"/>
        <w:autoSpaceDN w:val="0"/>
        <w:adjustRightInd w:val="0"/>
        <w:spacing w:after="0" w:line="240" w:lineRule="auto"/>
        <w:rPr>
          <w:rFonts w:ascii="Century Gothic" w:hAnsi="Century Gothic" w:cs="Times New Roman"/>
          <w:kern w:val="0"/>
          <w:sz w:val="24"/>
          <w:szCs w:val="24"/>
        </w:rPr>
      </w:pPr>
    </w:p>
    <w:p w14:paraId="51CF9103" w14:textId="51496132" w:rsidR="001F3B40" w:rsidRPr="001F3B40" w:rsidRDefault="001F3B40" w:rsidP="001F3B40">
      <w:pPr>
        <w:pStyle w:val="ListParagraph"/>
        <w:numPr>
          <w:ilvl w:val="0"/>
          <w:numId w:val="4"/>
        </w:numPr>
        <w:autoSpaceDE w:val="0"/>
        <w:autoSpaceDN w:val="0"/>
        <w:adjustRightInd w:val="0"/>
        <w:rPr>
          <w:rFonts w:ascii="Century Gothic" w:hAnsi="Century Gothic" w:cs="Times New Roman"/>
          <w:kern w:val="0"/>
          <w:sz w:val="24"/>
          <w:szCs w:val="24"/>
        </w:rPr>
      </w:pPr>
      <w:r w:rsidRPr="001F3B40">
        <w:rPr>
          <w:rFonts w:ascii="Century Gothic" w:hAnsi="Century Gothic" w:cs="Times New Roman"/>
          <w:kern w:val="0"/>
          <w:sz w:val="24"/>
          <w:szCs w:val="24"/>
          <w:lang w:val="en-US"/>
        </w:rPr>
        <w:t xml:space="preserve">As reflected in the consolidated financial statement, is in foreign currency, the Rate of Exchange for the calculation of the value in rupees of such total consolidated group revenue shall be the Telegraphic Transfer Buying Rate (TTBR) of such currency on the </w:t>
      </w:r>
      <w:r w:rsidRPr="00F16423">
        <w:rPr>
          <w:rFonts w:ascii="Century Gothic" w:hAnsi="Century Gothic" w:cs="Times New Roman"/>
          <w:kern w:val="0"/>
          <w:sz w:val="24"/>
          <w:szCs w:val="24"/>
          <w:lang w:val="en-US"/>
        </w:rPr>
        <w:t>………………</w:t>
      </w:r>
      <w:r w:rsidRPr="001F3B40">
        <w:rPr>
          <w:rFonts w:ascii="Century Gothic" w:hAnsi="Century Gothic" w:cs="Times New Roman"/>
          <w:kern w:val="0"/>
          <w:sz w:val="24"/>
          <w:szCs w:val="24"/>
          <w:lang w:val="en-US"/>
        </w:rPr>
        <w:t>of the accounting year preceding the accounting year [Rule 10</w:t>
      </w:r>
      <w:proofErr w:type="gramStart"/>
      <w:r w:rsidRPr="001F3B40">
        <w:rPr>
          <w:rFonts w:ascii="Century Gothic" w:hAnsi="Century Gothic" w:cs="Times New Roman"/>
          <w:kern w:val="0"/>
          <w:sz w:val="24"/>
          <w:szCs w:val="24"/>
          <w:lang w:val="en-US"/>
        </w:rPr>
        <w:t>DB(</w:t>
      </w:r>
      <w:proofErr w:type="gramEnd"/>
      <w:r w:rsidRPr="001F3B40">
        <w:rPr>
          <w:rFonts w:ascii="Century Gothic" w:hAnsi="Century Gothic" w:cs="Times New Roman"/>
          <w:kern w:val="0"/>
          <w:sz w:val="24"/>
          <w:szCs w:val="24"/>
          <w:lang w:val="en-US"/>
        </w:rPr>
        <w:t>7)].</w:t>
      </w:r>
    </w:p>
    <w:p w14:paraId="556082D7" w14:textId="0DD0FFDE" w:rsidR="001F3B40" w:rsidRPr="00F16423" w:rsidRDefault="001F3B40" w:rsidP="001F3B40">
      <w:pPr>
        <w:pStyle w:val="ListParagraph"/>
        <w:autoSpaceDE w:val="0"/>
        <w:autoSpaceDN w:val="0"/>
        <w:adjustRightInd w:val="0"/>
        <w:spacing w:after="0" w:line="240" w:lineRule="auto"/>
        <w:rPr>
          <w:rFonts w:ascii="Century Gothic" w:hAnsi="Century Gothic" w:cs="Times New Roman"/>
          <w:kern w:val="0"/>
          <w:sz w:val="24"/>
          <w:szCs w:val="24"/>
        </w:rPr>
      </w:pPr>
      <w:r w:rsidRPr="00F16423">
        <w:rPr>
          <w:rFonts w:ascii="Century Gothic" w:hAnsi="Century Gothic" w:cs="Times New Roman"/>
          <w:kern w:val="0"/>
          <w:sz w:val="24"/>
          <w:szCs w:val="24"/>
        </w:rPr>
        <w:t>First Day</w:t>
      </w:r>
    </w:p>
    <w:p w14:paraId="35C19759" w14:textId="5ED7FB49" w:rsidR="001F3B40" w:rsidRPr="00F16423" w:rsidRDefault="001F3B40" w:rsidP="001F3B40">
      <w:pPr>
        <w:pStyle w:val="ListParagraph"/>
        <w:autoSpaceDE w:val="0"/>
        <w:autoSpaceDN w:val="0"/>
        <w:adjustRightInd w:val="0"/>
        <w:spacing w:after="0" w:line="240" w:lineRule="auto"/>
        <w:rPr>
          <w:rFonts w:ascii="Century Gothic" w:hAnsi="Century Gothic" w:cs="Times New Roman"/>
          <w:color w:val="FF0000"/>
          <w:kern w:val="0"/>
          <w:sz w:val="24"/>
          <w:szCs w:val="24"/>
          <w:lang w:val="en-US"/>
        </w:rPr>
      </w:pPr>
      <w:r w:rsidRPr="001F3B40">
        <w:rPr>
          <w:rFonts w:ascii="Century Gothic" w:hAnsi="Century Gothic" w:cs="Times New Roman"/>
          <w:color w:val="FF0000"/>
          <w:kern w:val="0"/>
          <w:sz w:val="24"/>
          <w:szCs w:val="24"/>
          <w:lang w:val="en-US"/>
        </w:rPr>
        <w:t>last day</w:t>
      </w:r>
    </w:p>
    <w:p w14:paraId="2D391D9A" w14:textId="1A82C5A6" w:rsidR="001F3B40" w:rsidRPr="00F16423" w:rsidRDefault="001F3B40" w:rsidP="001F3B40">
      <w:pPr>
        <w:pStyle w:val="ListParagraph"/>
        <w:autoSpaceDE w:val="0"/>
        <w:autoSpaceDN w:val="0"/>
        <w:adjustRightInd w:val="0"/>
        <w:spacing w:after="0" w:line="240" w:lineRule="auto"/>
        <w:rPr>
          <w:rFonts w:ascii="Century Gothic" w:hAnsi="Century Gothic" w:cs="Times New Roman"/>
          <w:kern w:val="0"/>
          <w:sz w:val="24"/>
          <w:szCs w:val="24"/>
          <w:lang w:val="en-US"/>
        </w:rPr>
      </w:pPr>
      <w:r w:rsidRPr="00F16423">
        <w:rPr>
          <w:rFonts w:ascii="Century Gothic" w:hAnsi="Century Gothic" w:cs="Times New Roman"/>
          <w:kern w:val="0"/>
          <w:sz w:val="24"/>
          <w:szCs w:val="24"/>
          <w:lang w:val="en-US"/>
        </w:rPr>
        <w:t>on 1</w:t>
      </w:r>
      <w:r w:rsidRPr="00F16423">
        <w:rPr>
          <w:rFonts w:ascii="Century Gothic" w:hAnsi="Century Gothic" w:cs="Times New Roman"/>
          <w:kern w:val="0"/>
          <w:sz w:val="24"/>
          <w:szCs w:val="24"/>
          <w:vertAlign w:val="superscript"/>
          <w:lang w:val="en-US"/>
        </w:rPr>
        <w:t>st</w:t>
      </w:r>
      <w:r w:rsidRPr="00F16423">
        <w:rPr>
          <w:rFonts w:ascii="Century Gothic" w:hAnsi="Century Gothic" w:cs="Times New Roman"/>
          <w:kern w:val="0"/>
          <w:sz w:val="24"/>
          <w:szCs w:val="24"/>
          <w:lang w:val="en-US"/>
        </w:rPr>
        <w:t xml:space="preserve"> July</w:t>
      </w:r>
    </w:p>
    <w:p w14:paraId="670DCCCB" w14:textId="7A97C6A8" w:rsidR="001F3B40" w:rsidRPr="00F16423" w:rsidRDefault="001F3B40" w:rsidP="001F3B40">
      <w:pPr>
        <w:pStyle w:val="ListParagraph"/>
        <w:autoSpaceDE w:val="0"/>
        <w:autoSpaceDN w:val="0"/>
        <w:adjustRightInd w:val="0"/>
        <w:spacing w:after="0" w:line="240" w:lineRule="auto"/>
        <w:rPr>
          <w:rFonts w:ascii="Century Gothic" w:hAnsi="Century Gothic" w:cs="Times New Roman"/>
          <w:kern w:val="0"/>
          <w:sz w:val="24"/>
          <w:szCs w:val="24"/>
          <w:lang w:val="en-US"/>
        </w:rPr>
      </w:pPr>
      <w:r w:rsidRPr="00F16423">
        <w:rPr>
          <w:rFonts w:ascii="Century Gothic" w:hAnsi="Century Gothic" w:cs="Times New Roman"/>
          <w:kern w:val="0"/>
          <w:sz w:val="24"/>
          <w:szCs w:val="24"/>
          <w:lang w:val="en-US"/>
        </w:rPr>
        <w:t>On the day it is calculated</w:t>
      </w:r>
    </w:p>
    <w:p w14:paraId="2A9BC2E3" w14:textId="77777777" w:rsidR="001F3B40" w:rsidRPr="00F16423" w:rsidRDefault="001F3B40" w:rsidP="001F3B40">
      <w:pPr>
        <w:pStyle w:val="ListParagraph"/>
        <w:autoSpaceDE w:val="0"/>
        <w:autoSpaceDN w:val="0"/>
        <w:adjustRightInd w:val="0"/>
        <w:spacing w:after="0" w:line="240" w:lineRule="auto"/>
        <w:rPr>
          <w:rFonts w:ascii="Century Gothic" w:hAnsi="Century Gothic" w:cs="Times New Roman"/>
          <w:kern w:val="0"/>
          <w:sz w:val="24"/>
          <w:szCs w:val="24"/>
          <w:lang w:val="en-US"/>
        </w:rPr>
      </w:pPr>
    </w:p>
    <w:p w14:paraId="200020DD" w14:textId="52E7483A" w:rsidR="001F3B40" w:rsidRPr="00F16423" w:rsidRDefault="00F16423" w:rsidP="001F3B40">
      <w:pPr>
        <w:pStyle w:val="ListParagraph"/>
        <w:numPr>
          <w:ilvl w:val="0"/>
          <w:numId w:val="4"/>
        </w:numPr>
        <w:autoSpaceDE w:val="0"/>
        <w:autoSpaceDN w:val="0"/>
        <w:adjustRightInd w:val="0"/>
        <w:spacing w:after="0" w:line="240" w:lineRule="auto"/>
        <w:rPr>
          <w:rFonts w:ascii="Century Gothic" w:hAnsi="Century Gothic" w:cs="Times New Roman"/>
          <w:kern w:val="0"/>
          <w:sz w:val="24"/>
          <w:szCs w:val="24"/>
        </w:rPr>
      </w:pPr>
      <w:r w:rsidRPr="00F16423">
        <w:rPr>
          <w:rFonts w:ascii="Century Gothic" w:hAnsi="Century Gothic" w:cs="Times New Roman"/>
          <w:kern w:val="0"/>
          <w:sz w:val="24"/>
          <w:szCs w:val="24"/>
          <w:lang w:val="en-US"/>
        </w:rPr>
        <w:t xml:space="preserve">In TP - </w:t>
      </w:r>
      <w:r w:rsidRPr="00F16423">
        <w:rPr>
          <w:rFonts w:ascii="Century Gothic" w:hAnsi="Century Gothic" w:cs="Times New Roman"/>
          <w:kern w:val="0"/>
          <w:sz w:val="24"/>
          <w:szCs w:val="24"/>
          <w:lang w:val="en-US"/>
        </w:rPr>
        <w:t>The scope of “international transaction” shall include</w:t>
      </w:r>
    </w:p>
    <w:p w14:paraId="624BCBBB" w14:textId="77777777" w:rsidR="00F16423" w:rsidRPr="00F16423" w:rsidRDefault="00F16423" w:rsidP="00F16423">
      <w:pPr>
        <w:pStyle w:val="ListParagraph"/>
        <w:numPr>
          <w:ilvl w:val="0"/>
          <w:numId w:val="30"/>
        </w:numPr>
        <w:autoSpaceDE w:val="0"/>
        <w:autoSpaceDN w:val="0"/>
        <w:adjustRightInd w:val="0"/>
        <w:spacing w:after="0" w:line="240" w:lineRule="auto"/>
        <w:rPr>
          <w:rFonts w:ascii="Century Gothic" w:hAnsi="Century Gothic" w:cs="Times New Roman"/>
          <w:kern w:val="0"/>
          <w:sz w:val="24"/>
          <w:szCs w:val="24"/>
        </w:rPr>
      </w:pPr>
      <w:r w:rsidRPr="00F16423">
        <w:rPr>
          <w:rFonts w:ascii="Century Gothic" w:hAnsi="Century Gothic" w:cs="Times New Roman"/>
          <w:kern w:val="0"/>
          <w:sz w:val="24"/>
          <w:szCs w:val="24"/>
          <w:lang w:val="en-US"/>
        </w:rPr>
        <w:t>Purchase, sale, transfer, lease or use of tangible property</w:t>
      </w:r>
    </w:p>
    <w:p w14:paraId="7359C635" w14:textId="77777777" w:rsidR="00F16423" w:rsidRPr="00F16423" w:rsidRDefault="00F16423" w:rsidP="00F16423">
      <w:pPr>
        <w:pStyle w:val="ListParagraph"/>
        <w:numPr>
          <w:ilvl w:val="0"/>
          <w:numId w:val="30"/>
        </w:numPr>
        <w:autoSpaceDE w:val="0"/>
        <w:autoSpaceDN w:val="0"/>
        <w:adjustRightInd w:val="0"/>
        <w:spacing w:after="0" w:line="240" w:lineRule="auto"/>
        <w:rPr>
          <w:rFonts w:ascii="Century Gothic" w:hAnsi="Century Gothic" w:cs="Times New Roman"/>
          <w:kern w:val="0"/>
          <w:sz w:val="24"/>
          <w:szCs w:val="24"/>
        </w:rPr>
      </w:pPr>
      <w:r w:rsidRPr="00F16423">
        <w:rPr>
          <w:rFonts w:ascii="Century Gothic" w:hAnsi="Century Gothic" w:cs="Times New Roman"/>
          <w:kern w:val="0"/>
          <w:sz w:val="24"/>
          <w:szCs w:val="24"/>
          <w:lang w:val="en-US"/>
        </w:rPr>
        <w:t>Purchase, sale, transfer, lease or use of intangible property, including transfer of ownership or the provision of use of certain rights</w:t>
      </w:r>
    </w:p>
    <w:p w14:paraId="413F768D" w14:textId="77777777" w:rsidR="00F16423" w:rsidRPr="00F16423" w:rsidRDefault="00F16423" w:rsidP="00F16423">
      <w:pPr>
        <w:pStyle w:val="ListParagraph"/>
        <w:numPr>
          <w:ilvl w:val="0"/>
          <w:numId w:val="30"/>
        </w:numPr>
        <w:autoSpaceDE w:val="0"/>
        <w:autoSpaceDN w:val="0"/>
        <w:adjustRightInd w:val="0"/>
        <w:rPr>
          <w:rFonts w:ascii="Century Gothic" w:hAnsi="Century Gothic"/>
          <w:sz w:val="24"/>
          <w:szCs w:val="24"/>
        </w:rPr>
      </w:pPr>
      <w:r w:rsidRPr="00F16423">
        <w:rPr>
          <w:rFonts w:ascii="Century Gothic" w:hAnsi="Century Gothic" w:cs="Times New Roman"/>
          <w:kern w:val="0"/>
          <w:sz w:val="24"/>
          <w:szCs w:val="24"/>
          <w:lang w:val="en-US"/>
        </w:rPr>
        <w:t>Capital financing</w:t>
      </w:r>
      <w:r w:rsidRPr="00F16423">
        <w:rPr>
          <w:rFonts w:ascii="Century Gothic" w:hAnsi="Century Gothic" w:cs="Times New Roman"/>
          <w:kern w:val="0"/>
          <w:sz w:val="24"/>
          <w:szCs w:val="24"/>
          <w:lang w:val="en-US"/>
        </w:rPr>
        <w:t xml:space="preserve"> &amp; </w:t>
      </w:r>
      <w:r w:rsidRPr="00F16423">
        <w:rPr>
          <w:rFonts w:ascii="Century Gothic" w:hAnsi="Century Gothic"/>
          <w:sz w:val="24"/>
          <w:szCs w:val="24"/>
          <w:lang w:val="en-US"/>
        </w:rPr>
        <w:t>Provision of services</w:t>
      </w:r>
    </w:p>
    <w:p w14:paraId="5C317283" w14:textId="395FB9CA" w:rsidR="00F16423" w:rsidRPr="00F16423" w:rsidRDefault="00F16423" w:rsidP="00F16423">
      <w:pPr>
        <w:pStyle w:val="ListParagraph"/>
        <w:numPr>
          <w:ilvl w:val="0"/>
          <w:numId w:val="30"/>
        </w:numPr>
        <w:autoSpaceDE w:val="0"/>
        <w:autoSpaceDN w:val="0"/>
        <w:adjustRightInd w:val="0"/>
        <w:spacing w:after="0" w:line="240" w:lineRule="auto"/>
        <w:rPr>
          <w:rFonts w:ascii="Century Gothic" w:hAnsi="Century Gothic" w:cs="Times New Roman"/>
          <w:color w:val="FF0000"/>
          <w:kern w:val="0"/>
          <w:sz w:val="24"/>
          <w:szCs w:val="24"/>
        </w:rPr>
      </w:pPr>
      <w:r w:rsidRPr="00F16423">
        <w:rPr>
          <w:rFonts w:ascii="Century Gothic" w:hAnsi="Century Gothic" w:cs="Times New Roman"/>
          <w:color w:val="FF0000"/>
          <w:kern w:val="0"/>
          <w:sz w:val="24"/>
          <w:szCs w:val="24"/>
        </w:rPr>
        <w:t>All of the above</w:t>
      </w:r>
    </w:p>
    <w:p w14:paraId="765BAE70" w14:textId="77777777" w:rsidR="002A2310" w:rsidRPr="00F16423" w:rsidRDefault="002A2310" w:rsidP="002A2310">
      <w:pPr>
        <w:pStyle w:val="ListParagraph"/>
        <w:autoSpaceDE w:val="0"/>
        <w:autoSpaceDN w:val="0"/>
        <w:adjustRightInd w:val="0"/>
        <w:spacing w:after="0" w:line="240" w:lineRule="auto"/>
        <w:rPr>
          <w:rFonts w:ascii="Century Gothic" w:hAnsi="Century Gothic" w:cs="Times New Roman"/>
          <w:kern w:val="0"/>
          <w:sz w:val="24"/>
          <w:szCs w:val="24"/>
        </w:rPr>
      </w:pPr>
    </w:p>
    <w:sectPr w:rsidR="002A2310" w:rsidRPr="00F164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2">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charset w:val="00"/>
    <w:family w:val="swiss"/>
    <w:pitch w:val="variable"/>
    <w:sig w:usb0="00000287" w:usb1="00000000" w:usb2="00000000" w:usb3="00000000" w:csb0="0000009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3B36"/>
    <w:multiLevelType w:val="hybridMultilevel"/>
    <w:tmpl w:val="4E161478"/>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9C6A6C"/>
    <w:multiLevelType w:val="hybridMultilevel"/>
    <w:tmpl w:val="DA241986"/>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FC37A5"/>
    <w:multiLevelType w:val="hybridMultilevel"/>
    <w:tmpl w:val="0896CC4C"/>
    <w:lvl w:ilvl="0" w:tplc="FDB0E71C">
      <w:start w:val="1"/>
      <w:numFmt w:val="bullet"/>
      <w:lvlText w:val=""/>
      <w:lvlJc w:val="left"/>
      <w:pPr>
        <w:tabs>
          <w:tab w:val="num" w:pos="720"/>
        </w:tabs>
        <w:ind w:left="720" w:hanging="360"/>
      </w:pPr>
      <w:rPr>
        <w:rFonts w:ascii="Wingdings 2" w:hAnsi="Wingdings 2" w:hint="default"/>
      </w:rPr>
    </w:lvl>
    <w:lvl w:ilvl="1" w:tplc="B7246D18" w:tentative="1">
      <w:start w:val="1"/>
      <w:numFmt w:val="bullet"/>
      <w:lvlText w:val=""/>
      <w:lvlJc w:val="left"/>
      <w:pPr>
        <w:tabs>
          <w:tab w:val="num" w:pos="1440"/>
        </w:tabs>
        <w:ind w:left="1440" w:hanging="360"/>
      </w:pPr>
      <w:rPr>
        <w:rFonts w:ascii="Wingdings 2" w:hAnsi="Wingdings 2" w:hint="default"/>
      </w:rPr>
    </w:lvl>
    <w:lvl w:ilvl="2" w:tplc="8EEEB2CA" w:tentative="1">
      <w:start w:val="1"/>
      <w:numFmt w:val="bullet"/>
      <w:lvlText w:val=""/>
      <w:lvlJc w:val="left"/>
      <w:pPr>
        <w:tabs>
          <w:tab w:val="num" w:pos="2160"/>
        </w:tabs>
        <w:ind w:left="2160" w:hanging="360"/>
      </w:pPr>
      <w:rPr>
        <w:rFonts w:ascii="Wingdings 2" w:hAnsi="Wingdings 2" w:hint="default"/>
      </w:rPr>
    </w:lvl>
    <w:lvl w:ilvl="3" w:tplc="893E9F70" w:tentative="1">
      <w:start w:val="1"/>
      <w:numFmt w:val="bullet"/>
      <w:lvlText w:val=""/>
      <w:lvlJc w:val="left"/>
      <w:pPr>
        <w:tabs>
          <w:tab w:val="num" w:pos="2880"/>
        </w:tabs>
        <w:ind w:left="2880" w:hanging="360"/>
      </w:pPr>
      <w:rPr>
        <w:rFonts w:ascii="Wingdings 2" w:hAnsi="Wingdings 2" w:hint="default"/>
      </w:rPr>
    </w:lvl>
    <w:lvl w:ilvl="4" w:tplc="3394FEE0" w:tentative="1">
      <w:start w:val="1"/>
      <w:numFmt w:val="bullet"/>
      <w:lvlText w:val=""/>
      <w:lvlJc w:val="left"/>
      <w:pPr>
        <w:tabs>
          <w:tab w:val="num" w:pos="3600"/>
        </w:tabs>
        <w:ind w:left="3600" w:hanging="360"/>
      </w:pPr>
      <w:rPr>
        <w:rFonts w:ascii="Wingdings 2" w:hAnsi="Wingdings 2" w:hint="default"/>
      </w:rPr>
    </w:lvl>
    <w:lvl w:ilvl="5" w:tplc="A0740774" w:tentative="1">
      <w:start w:val="1"/>
      <w:numFmt w:val="bullet"/>
      <w:lvlText w:val=""/>
      <w:lvlJc w:val="left"/>
      <w:pPr>
        <w:tabs>
          <w:tab w:val="num" w:pos="4320"/>
        </w:tabs>
        <w:ind w:left="4320" w:hanging="360"/>
      </w:pPr>
      <w:rPr>
        <w:rFonts w:ascii="Wingdings 2" w:hAnsi="Wingdings 2" w:hint="default"/>
      </w:rPr>
    </w:lvl>
    <w:lvl w:ilvl="6" w:tplc="3AC4DE50" w:tentative="1">
      <w:start w:val="1"/>
      <w:numFmt w:val="bullet"/>
      <w:lvlText w:val=""/>
      <w:lvlJc w:val="left"/>
      <w:pPr>
        <w:tabs>
          <w:tab w:val="num" w:pos="5040"/>
        </w:tabs>
        <w:ind w:left="5040" w:hanging="360"/>
      </w:pPr>
      <w:rPr>
        <w:rFonts w:ascii="Wingdings 2" w:hAnsi="Wingdings 2" w:hint="default"/>
      </w:rPr>
    </w:lvl>
    <w:lvl w:ilvl="7" w:tplc="4E6CE114" w:tentative="1">
      <w:start w:val="1"/>
      <w:numFmt w:val="bullet"/>
      <w:lvlText w:val=""/>
      <w:lvlJc w:val="left"/>
      <w:pPr>
        <w:tabs>
          <w:tab w:val="num" w:pos="5760"/>
        </w:tabs>
        <w:ind w:left="5760" w:hanging="360"/>
      </w:pPr>
      <w:rPr>
        <w:rFonts w:ascii="Wingdings 2" w:hAnsi="Wingdings 2" w:hint="default"/>
      </w:rPr>
    </w:lvl>
    <w:lvl w:ilvl="8" w:tplc="4C84B12E"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4653B07"/>
    <w:multiLevelType w:val="hybridMultilevel"/>
    <w:tmpl w:val="8E804600"/>
    <w:lvl w:ilvl="0" w:tplc="E102BF50">
      <w:start w:val="1"/>
      <w:numFmt w:val="bullet"/>
      <w:lvlText w:val=""/>
      <w:lvlJc w:val="left"/>
      <w:pPr>
        <w:tabs>
          <w:tab w:val="num" w:pos="720"/>
        </w:tabs>
        <w:ind w:left="720" w:hanging="360"/>
      </w:pPr>
      <w:rPr>
        <w:rFonts w:ascii="Wingdings 2" w:hAnsi="Wingdings 2" w:hint="default"/>
      </w:rPr>
    </w:lvl>
    <w:lvl w:ilvl="1" w:tplc="0A0AA1C0" w:tentative="1">
      <w:start w:val="1"/>
      <w:numFmt w:val="bullet"/>
      <w:lvlText w:val=""/>
      <w:lvlJc w:val="left"/>
      <w:pPr>
        <w:tabs>
          <w:tab w:val="num" w:pos="1440"/>
        </w:tabs>
        <w:ind w:left="1440" w:hanging="360"/>
      </w:pPr>
      <w:rPr>
        <w:rFonts w:ascii="Wingdings 2" w:hAnsi="Wingdings 2" w:hint="default"/>
      </w:rPr>
    </w:lvl>
    <w:lvl w:ilvl="2" w:tplc="D79C13B4" w:tentative="1">
      <w:start w:val="1"/>
      <w:numFmt w:val="bullet"/>
      <w:lvlText w:val=""/>
      <w:lvlJc w:val="left"/>
      <w:pPr>
        <w:tabs>
          <w:tab w:val="num" w:pos="2160"/>
        </w:tabs>
        <w:ind w:left="2160" w:hanging="360"/>
      </w:pPr>
      <w:rPr>
        <w:rFonts w:ascii="Wingdings 2" w:hAnsi="Wingdings 2" w:hint="default"/>
      </w:rPr>
    </w:lvl>
    <w:lvl w:ilvl="3" w:tplc="54D6F104" w:tentative="1">
      <w:start w:val="1"/>
      <w:numFmt w:val="bullet"/>
      <w:lvlText w:val=""/>
      <w:lvlJc w:val="left"/>
      <w:pPr>
        <w:tabs>
          <w:tab w:val="num" w:pos="2880"/>
        </w:tabs>
        <w:ind w:left="2880" w:hanging="360"/>
      </w:pPr>
      <w:rPr>
        <w:rFonts w:ascii="Wingdings 2" w:hAnsi="Wingdings 2" w:hint="default"/>
      </w:rPr>
    </w:lvl>
    <w:lvl w:ilvl="4" w:tplc="E93E8860" w:tentative="1">
      <w:start w:val="1"/>
      <w:numFmt w:val="bullet"/>
      <w:lvlText w:val=""/>
      <w:lvlJc w:val="left"/>
      <w:pPr>
        <w:tabs>
          <w:tab w:val="num" w:pos="3600"/>
        </w:tabs>
        <w:ind w:left="3600" w:hanging="360"/>
      </w:pPr>
      <w:rPr>
        <w:rFonts w:ascii="Wingdings 2" w:hAnsi="Wingdings 2" w:hint="default"/>
      </w:rPr>
    </w:lvl>
    <w:lvl w:ilvl="5" w:tplc="4766A612" w:tentative="1">
      <w:start w:val="1"/>
      <w:numFmt w:val="bullet"/>
      <w:lvlText w:val=""/>
      <w:lvlJc w:val="left"/>
      <w:pPr>
        <w:tabs>
          <w:tab w:val="num" w:pos="4320"/>
        </w:tabs>
        <w:ind w:left="4320" w:hanging="360"/>
      </w:pPr>
      <w:rPr>
        <w:rFonts w:ascii="Wingdings 2" w:hAnsi="Wingdings 2" w:hint="default"/>
      </w:rPr>
    </w:lvl>
    <w:lvl w:ilvl="6" w:tplc="6A4C67BA" w:tentative="1">
      <w:start w:val="1"/>
      <w:numFmt w:val="bullet"/>
      <w:lvlText w:val=""/>
      <w:lvlJc w:val="left"/>
      <w:pPr>
        <w:tabs>
          <w:tab w:val="num" w:pos="5040"/>
        </w:tabs>
        <w:ind w:left="5040" w:hanging="360"/>
      </w:pPr>
      <w:rPr>
        <w:rFonts w:ascii="Wingdings 2" w:hAnsi="Wingdings 2" w:hint="default"/>
      </w:rPr>
    </w:lvl>
    <w:lvl w:ilvl="7" w:tplc="B05E9AA4" w:tentative="1">
      <w:start w:val="1"/>
      <w:numFmt w:val="bullet"/>
      <w:lvlText w:val=""/>
      <w:lvlJc w:val="left"/>
      <w:pPr>
        <w:tabs>
          <w:tab w:val="num" w:pos="5760"/>
        </w:tabs>
        <w:ind w:left="5760" w:hanging="360"/>
      </w:pPr>
      <w:rPr>
        <w:rFonts w:ascii="Wingdings 2" w:hAnsi="Wingdings 2" w:hint="default"/>
      </w:rPr>
    </w:lvl>
    <w:lvl w:ilvl="8" w:tplc="0B50697A"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504222C"/>
    <w:multiLevelType w:val="hybridMultilevel"/>
    <w:tmpl w:val="33EE93C8"/>
    <w:lvl w:ilvl="0" w:tplc="FB4AF472">
      <w:start w:val="1"/>
      <w:numFmt w:val="bullet"/>
      <w:lvlText w:val=""/>
      <w:lvlJc w:val="left"/>
      <w:pPr>
        <w:tabs>
          <w:tab w:val="num" w:pos="720"/>
        </w:tabs>
        <w:ind w:left="720" w:hanging="360"/>
      </w:pPr>
      <w:rPr>
        <w:rFonts w:ascii="Wingdings" w:hAnsi="Wingdings" w:hint="default"/>
      </w:rPr>
    </w:lvl>
    <w:lvl w:ilvl="1" w:tplc="5872A3E0" w:tentative="1">
      <w:start w:val="1"/>
      <w:numFmt w:val="bullet"/>
      <w:lvlText w:val=""/>
      <w:lvlJc w:val="left"/>
      <w:pPr>
        <w:tabs>
          <w:tab w:val="num" w:pos="1440"/>
        </w:tabs>
        <w:ind w:left="1440" w:hanging="360"/>
      </w:pPr>
      <w:rPr>
        <w:rFonts w:ascii="Wingdings" w:hAnsi="Wingdings" w:hint="default"/>
      </w:rPr>
    </w:lvl>
    <w:lvl w:ilvl="2" w:tplc="7966BAD6" w:tentative="1">
      <w:start w:val="1"/>
      <w:numFmt w:val="bullet"/>
      <w:lvlText w:val=""/>
      <w:lvlJc w:val="left"/>
      <w:pPr>
        <w:tabs>
          <w:tab w:val="num" w:pos="2160"/>
        </w:tabs>
        <w:ind w:left="2160" w:hanging="360"/>
      </w:pPr>
      <w:rPr>
        <w:rFonts w:ascii="Wingdings" w:hAnsi="Wingdings" w:hint="default"/>
      </w:rPr>
    </w:lvl>
    <w:lvl w:ilvl="3" w:tplc="4074FCAC" w:tentative="1">
      <w:start w:val="1"/>
      <w:numFmt w:val="bullet"/>
      <w:lvlText w:val=""/>
      <w:lvlJc w:val="left"/>
      <w:pPr>
        <w:tabs>
          <w:tab w:val="num" w:pos="2880"/>
        </w:tabs>
        <w:ind w:left="2880" w:hanging="360"/>
      </w:pPr>
      <w:rPr>
        <w:rFonts w:ascii="Wingdings" w:hAnsi="Wingdings" w:hint="default"/>
      </w:rPr>
    </w:lvl>
    <w:lvl w:ilvl="4" w:tplc="F77E5D18" w:tentative="1">
      <w:start w:val="1"/>
      <w:numFmt w:val="bullet"/>
      <w:lvlText w:val=""/>
      <w:lvlJc w:val="left"/>
      <w:pPr>
        <w:tabs>
          <w:tab w:val="num" w:pos="3600"/>
        </w:tabs>
        <w:ind w:left="3600" w:hanging="360"/>
      </w:pPr>
      <w:rPr>
        <w:rFonts w:ascii="Wingdings" w:hAnsi="Wingdings" w:hint="default"/>
      </w:rPr>
    </w:lvl>
    <w:lvl w:ilvl="5" w:tplc="DCD44722" w:tentative="1">
      <w:start w:val="1"/>
      <w:numFmt w:val="bullet"/>
      <w:lvlText w:val=""/>
      <w:lvlJc w:val="left"/>
      <w:pPr>
        <w:tabs>
          <w:tab w:val="num" w:pos="4320"/>
        </w:tabs>
        <w:ind w:left="4320" w:hanging="360"/>
      </w:pPr>
      <w:rPr>
        <w:rFonts w:ascii="Wingdings" w:hAnsi="Wingdings" w:hint="default"/>
      </w:rPr>
    </w:lvl>
    <w:lvl w:ilvl="6" w:tplc="51F0BF84" w:tentative="1">
      <w:start w:val="1"/>
      <w:numFmt w:val="bullet"/>
      <w:lvlText w:val=""/>
      <w:lvlJc w:val="left"/>
      <w:pPr>
        <w:tabs>
          <w:tab w:val="num" w:pos="5040"/>
        </w:tabs>
        <w:ind w:left="5040" w:hanging="360"/>
      </w:pPr>
      <w:rPr>
        <w:rFonts w:ascii="Wingdings" w:hAnsi="Wingdings" w:hint="default"/>
      </w:rPr>
    </w:lvl>
    <w:lvl w:ilvl="7" w:tplc="C706B9D8" w:tentative="1">
      <w:start w:val="1"/>
      <w:numFmt w:val="bullet"/>
      <w:lvlText w:val=""/>
      <w:lvlJc w:val="left"/>
      <w:pPr>
        <w:tabs>
          <w:tab w:val="num" w:pos="5760"/>
        </w:tabs>
        <w:ind w:left="5760" w:hanging="360"/>
      </w:pPr>
      <w:rPr>
        <w:rFonts w:ascii="Wingdings" w:hAnsi="Wingdings" w:hint="default"/>
      </w:rPr>
    </w:lvl>
    <w:lvl w:ilvl="8" w:tplc="2E6C60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CC7414"/>
    <w:multiLevelType w:val="hybridMultilevel"/>
    <w:tmpl w:val="DAA0E86A"/>
    <w:lvl w:ilvl="0" w:tplc="DECA7444">
      <w:start w:val="1"/>
      <w:numFmt w:val="bullet"/>
      <w:lvlText w:val=""/>
      <w:lvlJc w:val="left"/>
      <w:pPr>
        <w:tabs>
          <w:tab w:val="num" w:pos="720"/>
        </w:tabs>
        <w:ind w:left="720" w:hanging="360"/>
      </w:pPr>
      <w:rPr>
        <w:rFonts w:ascii="Wingdings 2" w:hAnsi="Wingdings 2" w:hint="default"/>
      </w:rPr>
    </w:lvl>
    <w:lvl w:ilvl="1" w:tplc="C08C2B18" w:tentative="1">
      <w:start w:val="1"/>
      <w:numFmt w:val="bullet"/>
      <w:lvlText w:val=""/>
      <w:lvlJc w:val="left"/>
      <w:pPr>
        <w:tabs>
          <w:tab w:val="num" w:pos="1440"/>
        </w:tabs>
        <w:ind w:left="1440" w:hanging="360"/>
      </w:pPr>
      <w:rPr>
        <w:rFonts w:ascii="Wingdings 2" w:hAnsi="Wingdings 2" w:hint="default"/>
      </w:rPr>
    </w:lvl>
    <w:lvl w:ilvl="2" w:tplc="A23C7B6A" w:tentative="1">
      <w:start w:val="1"/>
      <w:numFmt w:val="bullet"/>
      <w:lvlText w:val=""/>
      <w:lvlJc w:val="left"/>
      <w:pPr>
        <w:tabs>
          <w:tab w:val="num" w:pos="2160"/>
        </w:tabs>
        <w:ind w:left="2160" w:hanging="360"/>
      </w:pPr>
      <w:rPr>
        <w:rFonts w:ascii="Wingdings 2" w:hAnsi="Wingdings 2" w:hint="default"/>
      </w:rPr>
    </w:lvl>
    <w:lvl w:ilvl="3" w:tplc="FD0C4DEA" w:tentative="1">
      <w:start w:val="1"/>
      <w:numFmt w:val="bullet"/>
      <w:lvlText w:val=""/>
      <w:lvlJc w:val="left"/>
      <w:pPr>
        <w:tabs>
          <w:tab w:val="num" w:pos="2880"/>
        </w:tabs>
        <w:ind w:left="2880" w:hanging="360"/>
      </w:pPr>
      <w:rPr>
        <w:rFonts w:ascii="Wingdings 2" w:hAnsi="Wingdings 2" w:hint="default"/>
      </w:rPr>
    </w:lvl>
    <w:lvl w:ilvl="4" w:tplc="6D60901E" w:tentative="1">
      <w:start w:val="1"/>
      <w:numFmt w:val="bullet"/>
      <w:lvlText w:val=""/>
      <w:lvlJc w:val="left"/>
      <w:pPr>
        <w:tabs>
          <w:tab w:val="num" w:pos="3600"/>
        </w:tabs>
        <w:ind w:left="3600" w:hanging="360"/>
      </w:pPr>
      <w:rPr>
        <w:rFonts w:ascii="Wingdings 2" w:hAnsi="Wingdings 2" w:hint="default"/>
      </w:rPr>
    </w:lvl>
    <w:lvl w:ilvl="5" w:tplc="315CF298" w:tentative="1">
      <w:start w:val="1"/>
      <w:numFmt w:val="bullet"/>
      <w:lvlText w:val=""/>
      <w:lvlJc w:val="left"/>
      <w:pPr>
        <w:tabs>
          <w:tab w:val="num" w:pos="4320"/>
        </w:tabs>
        <w:ind w:left="4320" w:hanging="360"/>
      </w:pPr>
      <w:rPr>
        <w:rFonts w:ascii="Wingdings 2" w:hAnsi="Wingdings 2" w:hint="default"/>
      </w:rPr>
    </w:lvl>
    <w:lvl w:ilvl="6" w:tplc="71CAB656" w:tentative="1">
      <w:start w:val="1"/>
      <w:numFmt w:val="bullet"/>
      <w:lvlText w:val=""/>
      <w:lvlJc w:val="left"/>
      <w:pPr>
        <w:tabs>
          <w:tab w:val="num" w:pos="5040"/>
        </w:tabs>
        <w:ind w:left="5040" w:hanging="360"/>
      </w:pPr>
      <w:rPr>
        <w:rFonts w:ascii="Wingdings 2" w:hAnsi="Wingdings 2" w:hint="default"/>
      </w:rPr>
    </w:lvl>
    <w:lvl w:ilvl="7" w:tplc="872C485C" w:tentative="1">
      <w:start w:val="1"/>
      <w:numFmt w:val="bullet"/>
      <w:lvlText w:val=""/>
      <w:lvlJc w:val="left"/>
      <w:pPr>
        <w:tabs>
          <w:tab w:val="num" w:pos="5760"/>
        </w:tabs>
        <w:ind w:left="5760" w:hanging="360"/>
      </w:pPr>
      <w:rPr>
        <w:rFonts w:ascii="Wingdings 2" w:hAnsi="Wingdings 2" w:hint="default"/>
      </w:rPr>
    </w:lvl>
    <w:lvl w:ilvl="8" w:tplc="755A6E28"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0FB1DD7"/>
    <w:multiLevelType w:val="hybridMultilevel"/>
    <w:tmpl w:val="DA7A2C74"/>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13458B"/>
    <w:multiLevelType w:val="hybridMultilevel"/>
    <w:tmpl w:val="631CC2A2"/>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188427BE"/>
    <w:multiLevelType w:val="hybridMultilevel"/>
    <w:tmpl w:val="2D206D6E"/>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252DBD"/>
    <w:multiLevelType w:val="hybridMultilevel"/>
    <w:tmpl w:val="06A8C484"/>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6D4C50"/>
    <w:multiLevelType w:val="hybridMultilevel"/>
    <w:tmpl w:val="3F5C0C7A"/>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934DA1"/>
    <w:multiLevelType w:val="hybridMultilevel"/>
    <w:tmpl w:val="BFB86A14"/>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563C2B"/>
    <w:multiLevelType w:val="hybridMultilevel"/>
    <w:tmpl w:val="F11AF4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DC5645D"/>
    <w:multiLevelType w:val="hybridMultilevel"/>
    <w:tmpl w:val="3D344EBE"/>
    <w:lvl w:ilvl="0" w:tplc="22F09954">
      <w:start w:val="1"/>
      <w:numFmt w:val="bullet"/>
      <w:lvlText w:val=""/>
      <w:lvlJc w:val="left"/>
      <w:pPr>
        <w:tabs>
          <w:tab w:val="num" w:pos="720"/>
        </w:tabs>
        <w:ind w:left="720" w:hanging="360"/>
      </w:pPr>
      <w:rPr>
        <w:rFonts w:ascii="Wingdings 2" w:hAnsi="Wingdings 2" w:hint="default"/>
      </w:rPr>
    </w:lvl>
    <w:lvl w:ilvl="1" w:tplc="C60662F4" w:tentative="1">
      <w:start w:val="1"/>
      <w:numFmt w:val="bullet"/>
      <w:lvlText w:val=""/>
      <w:lvlJc w:val="left"/>
      <w:pPr>
        <w:tabs>
          <w:tab w:val="num" w:pos="1440"/>
        </w:tabs>
        <w:ind w:left="1440" w:hanging="360"/>
      </w:pPr>
      <w:rPr>
        <w:rFonts w:ascii="Wingdings 2" w:hAnsi="Wingdings 2" w:hint="default"/>
      </w:rPr>
    </w:lvl>
    <w:lvl w:ilvl="2" w:tplc="CA5233AA" w:tentative="1">
      <w:start w:val="1"/>
      <w:numFmt w:val="bullet"/>
      <w:lvlText w:val=""/>
      <w:lvlJc w:val="left"/>
      <w:pPr>
        <w:tabs>
          <w:tab w:val="num" w:pos="2160"/>
        </w:tabs>
        <w:ind w:left="2160" w:hanging="360"/>
      </w:pPr>
      <w:rPr>
        <w:rFonts w:ascii="Wingdings 2" w:hAnsi="Wingdings 2" w:hint="default"/>
      </w:rPr>
    </w:lvl>
    <w:lvl w:ilvl="3" w:tplc="6A746D6A" w:tentative="1">
      <w:start w:val="1"/>
      <w:numFmt w:val="bullet"/>
      <w:lvlText w:val=""/>
      <w:lvlJc w:val="left"/>
      <w:pPr>
        <w:tabs>
          <w:tab w:val="num" w:pos="2880"/>
        </w:tabs>
        <w:ind w:left="2880" w:hanging="360"/>
      </w:pPr>
      <w:rPr>
        <w:rFonts w:ascii="Wingdings 2" w:hAnsi="Wingdings 2" w:hint="default"/>
      </w:rPr>
    </w:lvl>
    <w:lvl w:ilvl="4" w:tplc="FFC24E0E" w:tentative="1">
      <w:start w:val="1"/>
      <w:numFmt w:val="bullet"/>
      <w:lvlText w:val=""/>
      <w:lvlJc w:val="left"/>
      <w:pPr>
        <w:tabs>
          <w:tab w:val="num" w:pos="3600"/>
        </w:tabs>
        <w:ind w:left="3600" w:hanging="360"/>
      </w:pPr>
      <w:rPr>
        <w:rFonts w:ascii="Wingdings 2" w:hAnsi="Wingdings 2" w:hint="default"/>
      </w:rPr>
    </w:lvl>
    <w:lvl w:ilvl="5" w:tplc="DFFA0F6E" w:tentative="1">
      <w:start w:val="1"/>
      <w:numFmt w:val="bullet"/>
      <w:lvlText w:val=""/>
      <w:lvlJc w:val="left"/>
      <w:pPr>
        <w:tabs>
          <w:tab w:val="num" w:pos="4320"/>
        </w:tabs>
        <w:ind w:left="4320" w:hanging="360"/>
      </w:pPr>
      <w:rPr>
        <w:rFonts w:ascii="Wingdings 2" w:hAnsi="Wingdings 2" w:hint="default"/>
      </w:rPr>
    </w:lvl>
    <w:lvl w:ilvl="6" w:tplc="3FE21178" w:tentative="1">
      <w:start w:val="1"/>
      <w:numFmt w:val="bullet"/>
      <w:lvlText w:val=""/>
      <w:lvlJc w:val="left"/>
      <w:pPr>
        <w:tabs>
          <w:tab w:val="num" w:pos="5040"/>
        </w:tabs>
        <w:ind w:left="5040" w:hanging="360"/>
      </w:pPr>
      <w:rPr>
        <w:rFonts w:ascii="Wingdings 2" w:hAnsi="Wingdings 2" w:hint="default"/>
      </w:rPr>
    </w:lvl>
    <w:lvl w:ilvl="7" w:tplc="6C821DBA" w:tentative="1">
      <w:start w:val="1"/>
      <w:numFmt w:val="bullet"/>
      <w:lvlText w:val=""/>
      <w:lvlJc w:val="left"/>
      <w:pPr>
        <w:tabs>
          <w:tab w:val="num" w:pos="5760"/>
        </w:tabs>
        <w:ind w:left="5760" w:hanging="360"/>
      </w:pPr>
      <w:rPr>
        <w:rFonts w:ascii="Wingdings 2" w:hAnsi="Wingdings 2" w:hint="default"/>
      </w:rPr>
    </w:lvl>
    <w:lvl w:ilvl="8" w:tplc="AF1C7440"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418C5A61"/>
    <w:multiLevelType w:val="hybridMultilevel"/>
    <w:tmpl w:val="BC080CEA"/>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880EBF"/>
    <w:multiLevelType w:val="hybridMultilevel"/>
    <w:tmpl w:val="B7D01E7C"/>
    <w:lvl w:ilvl="0" w:tplc="C32AC75C">
      <w:start w:val="1"/>
      <w:numFmt w:val="bullet"/>
      <w:lvlText w:val=""/>
      <w:lvlJc w:val="left"/>
      <w:pPr>
        <w:tabs>
          <w:tab w:val="num" w:pos="720"/>
        </w:tabs>
        <w:ind w:left="720" w:hanging="360"/>
      </w:pPr>
      <w:rPr>
        <w:rFonts w:ascii="Wingdings 2" w:hAnsi="Wingdings 2" w:hint="default"/>
      </w:rPr>
    </w:lvl>
    <w:lvl w:ilvl="1" w:tplc="B1C08A00" w:tentative="1">
      <w:start w:val="1"/>
      <w:numFmt w:val="bullet"/>
      <w:lvlText w:val=""/>
      <w:lvlJc w:val="left"/>
      <w:pPr>
        <w:tabs>
          <w:tab w:val="num" w:pos="1440"/>
        </w:tabs>
        <w:ind w:left="1440" w:hanging="360"/>
      </w:pPr>
      <w:rPr>
        <w:rFonts w:ascii="Wingdings 2" w:hAnsi="Wingdings 2" w:hint="default"/>
      </w:rPr>
    </w:lvl>
    <w:lvl w:ilvl="2" w:tplc="8D821752" w:tentative="1">
      <w:start w:val="1"/>
      <w:numFmt w:val="bullet"/>
      <w:lvlText w:val=""/>
      <w:lvlJc w:val="left"/>
      <w:pPr>
        <w:tabs>
          <w:tab w:val="num" w:pos="2160"/>
        </w:tabs>
        <w:ind w:left="2160" w:hanging="360"/>
      </w:pPr>
      <w:rPr>
        <w:rFonts w:ascii="Wingdings 2" w:hAnsi="Wingdings 2" w:hint="default"/>
      </w:rPr>
    </w:lvl>
    <w:lvl w:ilvl="3" w:tplc="06C0595A" w:tentative="1">
      <w:start w:val="1"/>
      <w:numFmt w:val="bullet"/>
      <w:lvlText w:val=""/>
      <w:lvlJc w:val="left"/>
      <w:pPr>
        <w:tabs>
          <w:tab w:val="num" w:pos="2880"/>
        </w:tabs>
        <w:ind w:left="2880" w:hanging="360"/>
      </w:pPr>
      <w:rPr>
        <w:rFonts w:ascii="Wingdings 2" w:hAnsi="Wingdings 2" w:hint="default"/>
      </w:rPr>
    </w:lvl>
    <w:lvl w:ilvl="4" w:tplc="28E8ADD6" w:tentative="1">
      <w:start w:val="1"/>
      <w:numFmt w:val="bullet"/>
      <w:lvlText w:val=""/>
      <w:lvlJc w:val="left"/>
      <w:pPr>
        <w:tabs>
          <w:tab w:val="num" w:pos="3600"/>
        </w:tabs>
        <w:ind w:left="3600" w:hanging="360"/>
      </w:pPr>
      <w:rPr>
        <w:rFonts w:ascii="Wingdings 2" w:hAnsi="Wingdings 2" w:hint="default"/>
      </w:rPr>
    </w:lvl>
    <w:lvl w:ilvl="5" w:tplc="802219E2" w:tentative="1">
      <w:start w:val="1"/>
      <w:numFmt w:val="bullet"/>
      <w:lvlText w:val=""/>
      <w:lvlJc w:val="left"/>
      <w:pPr>
        <w:tabs>
          <w:tab w:val="num" w:pos="4320"/>
        </w:tabs>
        <w:ind w:left="4320" w:hanging="360"/>
      </w:pPr>
      <w:rPr>
        <w:rFonts w:ascii="Wingdings 2" w:hAnsi="Wingdings 2" w:hint="default"/>
      </w:rPr>
    </w:lvl>
    <w:lvl w:ilvl="6" w:tplc="7BC21F8A" w:tentative="1">
      <w:start w:val="1"/>
      <w:numFmt w:val="bullet"/>
      <w:lvlText w:val=""/>
      <w:lvlJc w:val="left"/>
      <w:pPr>
        <w:tabs>
          <w:tab w:val="num" w:pos="5040"/>
        </w:tabs>
        <w:ind w:left="5040" w:hanging="360"/>
      </w:pPr>
      <w:rPr>
        <w:rFonts w:ascii="Wingdings 2" w:hAnsi="Wingdings 2" w:hint="default"/>
      </w:rPr>
    </w:lvl>
    <w:lvl w:ilvl="7" w:tplc="73AAE45C" w:tentative="1">
      <w:start w:val="1"/>
      <w:numFmt w:val="bullet"/>
      <w:lvlText w:val=""/>
      <w:lvlJc w:val="left"/>
      <w:pPr>
        <w:tabs>
          <w:tab w:val="num" w:pos="5760"/>
        </w:tabs>
        <w:ind w:left="5760" w:hanging="360"/>
      </w:pPr>
      <w:rPr>
        <w:rFonts w:ascii="Wingdings 2" w:hAnsi="Wingdings 2" w:hint="default"/>
      </w:rPr>
    </w:lvl>
    <w:lvl w:ilvl="8" w:tplc="3C0AA520"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4A0E50D6"/>
    <w:multiLevelType w:val="hybridMultilevel"/>
    <w:tmpl w:val="E82EDD0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D0B6B06"/>
    <w:multiLevelType w:val="hybridMultilevel"/>
    <w:tmpl w:val="E46E0E68"/>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FCA3928"/>
    <w:multiLevelType w:val="hybridMultilevel"/>
    <w:tmpl w:val="C4E6315A"/>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9F676D7"/>
    <w:multiLevelType w:val="hybridMultilevel"/>
    <w:tmpl w:val="3BA0D430"/>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0C65DF0"/>
    <w:multiLevelType w:val="hybridMultilevel"/>
    <w:tmpl w:val="335CDEC6"/>
    <w:lvl w:ilvl="0" w:tplc="DBD6244A">
      <w:start w:val="1"/>
      <w:numFmt w:val="bullet"/>
      <w:lvlText w:val=""/>
      <w:lvlJc w:val="left"/>
      <w:pPr>
        <w:tabs>
          <w:tab w:val="num" w:pos="720"/>
        </w:tabs>
        <w:ind w:left="720" w:hanging="360"/>
      </w:pPr>
      <w:rPr>
        <w:rFonts w:ascii="Wingdings 2" w:hAnsi="Wingdings 2" w:hint="default"/>
      </w:rPr>
    </w:lvl>
    <w:lvl w:ilvl="1" w:tplc="7D4E971E" w:tentative="1">
      <w:start w:val="1"/>
      <w:numFmt w:val="bullet"/>
      <w:lvlText w:val=""/>
      <w:lvlJc w:val="left"/>
      <w:pPr>
        <w:tabs>
          <w:tab w:val="num" w:pos="1440"/>
        </w:tabs>
        <w:ind w:left="1440" w:hanging="360"/>
      </w:pPr>
      <w:rPr>
        <w:rFonts w:ascii="Wingdings 2" w:hAnsi="Wingdings 2" w:hint="default"/>
      </w:rPr>
    </w:lvl>
    <w:lvl w:ilvl="2" w:tplc="04663550" w:tentative="1">
      <w:start w:val="1"/>
      <w:numFmt w:val="bullet"/>
      <w:lvlText w:val=""/>
      <w:lvlJc w:val="left"/>
      <w:pPr>
        <w:tabs>
          <w:tab w:val="num" w:pos="2160"/>
        </w:tabs>
        <w:ind w:left="2160" w:hanging="360"/>
      </w:pPr>
      <w:rPr>
        <w:rFonts w:ascii="Wingdings 2" w:hAnsi="Wingdings 2" w:hint="default"/>
      </w:rPr>
    </w:lvl>
    <w:lvl w:ilvl="3" w:tplc="9C165D00" w:tentative="1">
      <w:start w:val="1"/>
      <w:numFmt w:val="bullet"/>
      <w:lvlText w:val=""/>
      <w:lvlJc w:val="left"/>
      <w:pPr>
        <w:tabs>
          <w:tab w:val="num" w:pos="2880"/>
        </w:tabs>
        <w:ind w:left="2880" w:hanging="360"/>
      </w:pPr>
      <w:rPr>
        <w:rFonts w:ascii="Wingdings 2" w:hAnsi="Wingdings 2" w:hint="default"/>
      </w:rPr>
    </w:lvl>
    <w:lvl w:ilvl="4" w:tplc="2A2C4B02" w:tentative="1">
      <w:start w:val="1"/>
      <w:numFmt w:val="bullet"/>
      <w:lvlText w:val=""/>
      <w:lvlJc w:val="left"/>
      <w:pPr>
        <w:tabs>
          <w:tab w:val="num" w:pos="3600"/>
        </w:tabs>
        <w:ind w:left="3600" w:hanging="360"/>
      </w:pPr>
      <w:rPr>
        <w:rFonts w:ascii="Wingdings 2" w:hAnsi="Wingdings 2" w:hint="default"/>
      </w:rPr>
    </w:lvl>
    <w:lvl w:ilvl="5" w:tplc="E8324C48" w:tentative="1">
      <w:start w:val="1"/>
      <w:numFmt w:val="bullet"/>
      <w:lvlText w:val=""/>
      <w:lvlJc w:val="left"/>
      <w:pPr>
        <w:tabs>
          <w:tab w:val="num" w:pos="4320"/>
        </w:tabs>
        <w:ind w:left="4320" w:hanging="360"/>
      </w:pPr>
      <w:rPr>
        <w:rFonts w:ascii="Wingdings 2" w:hAnsi="Wingdings 2" w:hint="default"/>
      </w:rPr>
    </w:lvl>
    <w:lvl w:ilvl="6" w:tplc="DB8876BA" w:tentative="1">
      <w:start w:val="1"/>
      <w:numFmt w:val="bullet"/>
      <w:lvlText w:val=""/>
      <w:lvlJc w:val="left"/>
      <w:pPr>
        <w:tabs>
          <w:tab w:val="num" w:pos="5040"/>
        </w:tabs>
        <w:ind w:left="5040" w:hanging="360"/>
      </w:pPr>
      <w:rPr>
        <w:rFonts w:ascii="Wingdings 2" w:hAnsi="Wingdings 2" w:hint="default"/>
      </w:rPr>
    </w:lvl>
    <w:lvl w:ilvl="7" w:tplc="3E40A332" w:tentative="1">
      <w:start w:val="1"/>
      <w:numFmt w:val="bullet"/>
      <w:lvlText w:val=""/>
      <w:lvlJc w:val="left"/>
      <w:pPr>
        <w:tabs>
          <w:tab w:val="num" w:pos="5760"/>
        </w:tabs>
        <w:ind w:left="5760" w:hanging="360"/>
      </w:pPr>
      <w:rPr>
        <w:rFonts w:ascii="Wingdings 2" w:hAnsi="Wingdings 2" w:hint="default"/>
      </w:rPr>
    </w:lvl>
    <w:lvl w:ilvl="8" w:tplc="35542C46"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60EF7E83"/>
    <w:multiLevelType w:val="hybridMultilevel"/>
    <w:tmpl w:val="F11AF4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A6149F8"/>
    <w:multiLevelType w:val="hybridMultilevel"/>
    <w:tmpl w:val="560C6150"/>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22C5767"/>
    <w:multiLevelType w:val="hybridMultilevel"/>
    <w:tmpl w:val="8E9434E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434480B"/>
    <w:multiLevelType w:val="hybridMultilevel"/>
    <w:tmpl w:val="1C402530"/>
    <w:lvl w:ilvl="0" w:tplc="FD4AC402">
      <w:start w:val="1"/>
      <w:numFmt w:val="bullet"/>
      <w:lvlText w:val=""/>
      <w:lvlJc w:val="left"/>
      <w:pPr>
        <w:tabs>
          <w:tab w:val="num" w:pos="720"/>
        </w:tabs>
        <w:ind w:left="720" w:hanging="360"/>
      </w:pPr>
      <w:rPr>
        <w:rFonts w:ascii="Wingdings 2" w:hAnsi="Wingdings 2" w:hint="default"/>
      </w:rPr>
    </w:lvl>
    <w:lvl w:ilvl="1" w:tplc="0A244FF6" w:tentative="1">
      <w:start w:val="1"/>
      <w:numFmt w:val="bullet"/>
      <w:lvlText w:val=""/>
      <w:lvlJc w:val="left"/>
      <w:pPr>
        <w:tabs>
          <w:tab w:val="num" w:pos="1440"/>
        </w:tabs>
        <w:ind w:left="1440" w:hanging="360"/>
      </w:pPr>
      <w:rPr>
        <w:rFonts w:ascii="Wingdings 2" w:hAnsi="Wingdings 2" w:hint="default"/>
      </w:rPr>
    </w:lvl>
    <w:lvl w:ilvl="2" w:tplc="FA589A1E" w:tentative="1">
      <w:start w:val="1"/>
      <w:numFmt w:val="bullet"/>
      <w:lvlText w:val=""/>
      <w:lvlJc w:val="left"/>
      <w:pPr>
        <w:tabs>
          <w:tab w:val="num" w:pos="2160"/>
        </w:tabs>
        <w:ind w:left="2160" w:hanging="360"/>
      </w:pPr>
      <w:rPr>
        <w:rFonts w:ascii="Wingdings 2" w:hAnsi="Wingdings 2" w:hint="default"/>
      </w:rPr>
    </w:lvl>
    <w:lvl w:ilvl="3" w:tplc="F76A41E6" w:tentative="1">
      <w:start w:val="1"/>
      <w:numFmt w:val="bullet"/>
      <w:lvlText w:val=""/>
      <w:lvlJc w:val="left"/>
      <w:pPr>
        <w:tabs>
          <w:tab w:val="num" w:pos="2880"/>
        </w:tabs>
        <w:ind w:left="2880" w:hanging="360"/>
      </w:pPr>
      <w:rPr>
        <w:rFonts w:ascii="Wingdings 2" w:hAnsi="Wingdings 2" w:hint="default"/>
      </w:rPr>
    </w:lvl>
    <w:lvl w:ilvl="4" w:tplc="6E1A3CE8" w:tentative="1">
      <w:start w:val="1"/>
      <w:numFmt w:val="bullet"/>
      <w:lvlText w:val=""/>
      <w:lvlJc w:val="left"/>
      <w:pPr>
        <w:tabs>
          <w:tab w:val="num" w:pos="3600"/>
        </w:tabs>
        <w:ind w:left="3600" w:hanging="360"/>
      </w:pPr>
      <w:rPr>
        <w:rFonts w:ascii="Wingdings 2" w:hAnsi="Wingdings 2" w:hint="default"/>
      </w:rPr>
    </w:lvl>
    <w:lvl w:ilvl="5" w:tplc="DD242D34" w:tentative="1">
      <w:start w:val="1"/>
      <w:numFmt w:val="bullet"/>
      <w:lvlText w:val=""/>
      <w:lvlJc w:val="left"/>
      <w:pPr>
        <w:tabs>
          <w:tab w:val="num" w:pos="4320"/>
        </w:tabs>
        <w:ind w:left="4320" w:hanging="360"/>
      </w:pPr>
      <w:rPr>
        <w:rFonts w:ascii="Wingdings 2" w:hAnsi="Wingdings 2" w:hint="default"/>
      </w:rPr>
    </w:lvl>
    <w:lvl w:ilvl="6" w:tplc="785A91E2" w:tentative="1">
      <w:start w:val="1"/>
      <w:numFmt w:val="bullet"/>
      <w:lvlText w:val=""/>
      <w:lvlJc w:val="left"/>
      <w:pPr>
        <w:tabs>
          <w:tab w:val="num" w:pos="5040"/>
        </w:tabs>
        <w:ind w:left="5040" w:hanging="360"/>
      </w:pPr>
      <w:rPr>
        <w:rFonts w:ascii="Wingdings 2" w:hAnsi="Wingdings 2" w:hint="default"/>
      </w:rPr>
    </w:lvl>
    <w:lvl w:ilvl="7" w:tplc="FE42AF52" w:tentative="1">
      <w:start w:val="1"/>
      <w:numFmt w:val="bullet"/>
      <w:lvlText w:val=""/>
      <w:lvlJc w:val="left"/>
      <w:pPr>
        <w:tabs>
          <w:tab w:val="num" w:pos="5760"/>
        </w:tabs>
        <w:ind w:left="5760" w:hanging="360"/>
      </w:pPr>
      <w:rPr>
        <w:rFonts w:ascii="Wingdings 2" w:hAnsi="Wingdings 2" w:hint="default"/>
      </w:rPr>
    </w:lvl>
    <w:lvl w:ilvl="8" w:tplc="59FECAC4"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786455F3"/>
    <w:multiLevelType w:val="hybridMultilevel"/>
    <w:tmpl w:val="4E0CB44E"/>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86B6D7E"/>
    <w:multiLevelType w:val="hybridMultilevel"/>
    <w:tmpl w:val="8934095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8C26A95"/>
    <w:multiLevelType w:val="hybridMultilevel"/>
    <w:tmpl w:val="F11AF4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B9007BA"/>
    <w:multiLevelType w:val="hybridMultilevel"/>
    <w:tmpl w:val="319C7BA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E1E20C0"/>
    <w:multiLevelType w:val="hybridMultilevel"/>
    <w:tmpl w:val="4692D3CA"/>
    <w:lvl w:ilvl="0" w:tplc="A942FAAC">
      <w:start w:val="1"/>
      <w:numFmt w:val="bullet"/>
      <w:lvlText w:val=""/>
      <w:lvlJc w:val="left"/>
      <w:pPr>
        <w:tabs>
          <w:tab w:val="num" w:pos="720"/>
        </w:tabs>
        <w:ind w:left="720" w:hanging="360"/>
      </w:pPr>
      <w:rPr>
        <w:rFonts w:ascii="Wingdings 2" w:hAnsi="Wingdings 2" w:hint="default"/>
      </w:rPr>
    </w:lvl>
    <w:lvl w:ilvl="1" w:tplc="3CDAC15A" w:tentative="1">
      <w:start w:val="1"/>
      <w:numFmt w:val="bullet"/>
      <w:lvlText w:val=""/>
      <w:lvlJc w:val="left"/>
      <w:pPr>
        <w:tabs>
          <w:tab w:val="num" w:pos="1440"/>
        </w:tabs>
        <w:ind w:left="1440" w:hanging="360"/>
      </w:pPr>
      <w:rPr>
        <w:rFonts w:ascii="Wingdings 2" w:hAnsi="Wingdings 2" w:hint="default"/>
      </w:rPr>
    </w:lvl>
    <w:lvl w:ilvl="2" w:tplc="19C2760E" w:tentative="1">
      <w:start w:val="1"/>
      <w:numFmt w:val="bullet"/>
      <w:lvlText w:val=""/>
      <w:lvlJc w:val="left"/>
      <w:pPr>
        <w:tabs>
          <w:tab w:val="num" w:pos="2160"/>
        </w:tabs>
        <w:ind w:left="2160" w:hanging="360"/>
      </w:pPr>
      <w:rPr>
        <w:rFonts w:ascii="Wingdings 2" w:hAnsi="Wingdings 2" w:hint="default"/>
      </w:rPr>
    </w:lvl>
    <w:lvl w:ilvl="3" w:tplc="62164C62" w:tentative="1">
      <w:start w:val="1"/>
      <w:numFmt w:val="bullet"/>
      <w:lvlText w:val=""/>
      <w:lvlJc w:val="left"/>
      <w:pPr>
        <w:tabs>
          <w:tab w:val="num" w:pos="2880"/>
        </w:tabs>
        <w:ind w:left="2880" w:hanging="360"/>
      </w:pPr>
      <w:rPr>
        <w:rFonts w:ascii="Wingdings 2" w:hAnsi="Wingdings 2" w:hint="default"/>
      </w:rPr>
    </w:lvl>
    <w:lvl w:ilvl="4" w:tplc="DCC64F74" w:tentative="1">
      <w:start w:val="1"/>
      <w:numFmt w:val="bullet"/>
      <w:lvlText w:val=""/>
      <w:lvlJc w:val="left"/>
      <w:pPr>
        <w:tabs>
          <w:tab w:val="num" w:pos="3600"/>
        </w:tabs>
        <w:ind w:left="3600" w:hanging="360"/>
      </w:pPr>
      <w:rPr>
        <w:rFonts w:ascii="Wingdings 2" w:hAnsi="Wingdings 2" w:hint="default"/>
      </w:rPr>
    </w:lvl>
    <w:lvl w:ilvl="5" w:tplc="9034C204" w:tentative="1">
      <w:start w:val="1"/>
      <w:numFmt w:val="bullet"/>
      <w:lvlText w:val=""/>
      <w:lvlJc w:val="left"/>
      <w:pPr>
        <w:tabs>
          <w:tab w:val="num" w:pos="4320"/>
        </w:tabs>
        <w:ind w:left="4320" w:hanging="360"/>
      </w:pPr>
      <w:rPr>
        <w:rFonts w:ascii="Wingdings 2" w:hAnsi="Wingdings 2" w:hint="default"/>
      </w:rPr>
    </w:lvl>
    <w:lvl w:ilvl="6" w:tplc="B986F272" w:tentative="1">
      <w:start w:val="1"/>
      <w:numFmt w:val="bullet"/>
      <w:lvlText w:val=""/>
      <w:lvlJc w:val="left"/>
      <w:pPr>
        <w:tabs>
          <w:tab w:val="num" w:pos="5040"/>
        </w:tabs>
        <w:ind w:left="5040" w:hanging="360"/>
      </w:pPr>
      <w:rPr>
        <w:rFonts w:ascii="Wingdings 2" w:hAnsi="Wingdings 2" w:hint="default"/>
      </w:rPr>
    </w:lvl>
    <w:lvl w:ilvl="7" w:tplc="ADD69B6C" w:tentative="1">
      <w:start w:val="1"/>
      <w:numFmt w:val="bullet"/>
      <w:lvlText w:val=""/>
      <w:lvlJc w:val="left"/>
      <w:pPr>
        <w:tabs>
          <w:tab w:val="num" w:pos="5760"/>
        </w:tabs>
        <w:ind w:left="5760" w:hanging="360"/>
      </w:pPr>
      <w:rPr>
        <w:rFonts w:ascii="Wingdings 2" w:hAnsi="Wingdings 2" w:hint="default"/>
      </w:rPr>
    </w:lvl>
    <w:lvl w:ilvl="8" w:tplc="0506218A" w:tentative="1">
      <w:start w:val="1"/>
      <w:numFmt w:val="bullet"/>
      <w:lvlText w:val=""/>
      <w:lvlJc w:val="left"/>
      <w:pPr>
        <w:tabs>
          <w:tab w:val="num" w:pos="6480"/>
        </w:tabs>
        <w:ind w:left="6480" w:hanging="360"/>
      </w:pPr>
      <w:rPr>
        <w:rFonts w:ascii="Wingdings 2" w:hAnsi="Wingdings 2" w:hint="default"/>
      </w:rPr>
    </w:lvl>
  </w:abstractNum>
  <w:num w:numId="1" w16cid:durableId="213394287">
    <w:abstractNumId w:val="29"/>
  </w:num>
  <w:num w:numId="2" w16cid:durableId="776291938">
    <w:abstractNumId w:val="13"/>
  </w:num>
  <w:num w:numId="3" w16cid:durableId="1344283986">
    <w:abstractNumId w:val="4"/>
  </w:num>
  <w:num w:numId="4" w16cid:durableId="553928594">
    <w:abstractNumId w:val="21"/>
  </w:num>
  <w:num w:numId="5" w16cid:durableId="59059588">
    <w:abstractNumId w:val="16"/>
  </w:num>
  <w:num w:numId="6" w16cid:durableId="1061366630">
    <w:abstractNumId w:val="7"/>
  </w:num>
  <w:num w:numId="7" w16cid:durableId="150102899">
    <w:abstractNumId w:val="6"/>
  </w:num>
  <w:num w:numId="8" w16cid:durableId="14885111">
    <w:abstractNumId w:val="18"/>
  </w:num>
  <w:num w:numId="9" w16cid:durableId="864565254">
    <w:abstractNumId w:val="23"/>
  </w:num>
  <w:num w:numId="10" w16cid:durableId="420418329">
    <w:abstractNumId w:val="15"/>
  </w:num>
  <w:num w:numId="11" w16cid:durableId="181207373">
    <w:abstractNumId w:val="25"/>
  </w:num>
  <w:num w:numId="12" w16cid:durableId="878666520">
    <w:abstractNumId w:val="5"/>
  </w:num>
  <w:num w:numId="13" w16cid:durableId="1759712644">
    <w:abstractNumId w:val="10"/>
  </w:num>
  <w:num w:numId="14" w16cid:durableId="1947078195">
    <w:abstractNumId w:val="20"/>
  </w:num>
  <w:num w:numId="15" w16cid:durableId="1676415167">
    <w:abstractNumId w:val="8"/>
  </w:num>
  <w:num w:numId="16" w16cid:durableId="1061827557">
    <w:abstractNumId w:val="24"/>
  </w:num>
  <w:num w:numId="17" w16cid:durableId="1995719661">
    <w:abstractNumId w:val="19"/>
  </w:num>
  <w:num w:numId="18" w16cid:durableId="602230758">
    <w:abstractNumId w:val="17"/>
  </w:num>
  <w:num w:numId="19" w16cid:durableId="138108436">
    <w:abstractNumId w:val="12"/>
  </w:num>
  <w:num w:numId="20" w16cid:durableId="1239025164">
    <w:abstractNumId w:val="0"/>
  </w:num>
  <w:num w:numId="21" w16cid:durableId="1583292566">
    <w:abstractNumId w:val="11"/>
  </w:num>
  <w:num w:numId="22" w16cid:durableId="495000598">
    <w:abstractNumId w:val="27"/>
  </w:num>
  <w:num w:numId="23" w16cid:durableId="246305326">
    <w:abstractNumId w:val="26"/>
  </w:num>
  <w:num w:numId="24" w16cid:durableId="1448699777">
    <w:abstractNumId w:val="9"/>
  </w:num>
  <w:num w:numId="25" w16cid:durableId="1449931285">
    <w:abstractNumId w:val="28"/>
  </w:num>
  <w:num w:numId="26" w16cid:durableId="298732651">
    <w:abstractNumId w:val="14"/>
  </w:num>
  <w:num w:numId="27" w16cid:durableId="1809206040">
    <w:abstractNumId w:val="2"/>
  </w:num>
  <w:num w:numId="28" w16cid:durableId="307974338">
    <w:abstractNumId w:val="1"/>
  </w:num>
  <w:num w:numId="29" w16cid:durableId="1884558323">
    <w:abstractNumId w:val="3"/>
  </w:num>
  <w:num w:numId="30" w16cid:durableId="19720087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664"/>
    <w:rsid w:val="000D30C7"/>
    <w:rsid w:val="001F3B40"/>
    <w:rsid w:val="002A2310"/>
    <w:rsid w:val="003A3D3E"/>
    <w:rsid w:val="00856E14"/>
    <w:rsid w:val="008B4A5E"/>
    <w:rsid w:val="00B006C3"/>
    <w:rsid w:val="00D72582"/>
    <w:rsid w:val="00E1601E"/>
    <w:rsid w:val="00F16423"/>
    <w:rsid w:val="00F916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B1D7"/>
  <w15:chartTrackingRefBased/>
  <w15:docId w15:val="{73818F69-9242-49A8-B571-B1D82638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582"/>
    <w:pPr>
      <w:ind w:left="720"/>
      <w:contextualSpacing/>
    </w:pPr>
  </w:style>
  <w:style w:type="paragraph" w:styleId="NormalWeb">
    <w:name w:val="Normal (Web)"/>
    <w:basedOn w:val="Normal"/>
    <w:uiPriority w:val="99"/>
    <w:semiHidden/>
    <w:unhideWhenUsed/>
    <w:rsid w:val="00F1642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5812">
      <w:bodyDiv w:val="1"/>
      <w:marLeft w:val="0"/>
      <w:marRight w:val="0"/>
      <w:marTop w:val="0"/>
      <w:marBottom w:val="0"/>
      <w:divBdr>
        <w:top w:val="none" w:sz="0" w:space="0" w:color="auto"/>
        <w:left w:val="none" w:sz="0" w:space="0" w:color="auto"/>
        <w:bottom w:val="none" w:sz="0" w:space="0" w:color="auto"/>
        <w:right w:val="none" w:sz="0" w:space="0" w:color="auto"/>
      </w:divBdr>
      <w:divsChild>
        <w:div w:id="1263492516">
          <w:marLeft w:val="432"/>
          <w:marRight w:val="0"/>
          <w:marTop w:val="96"/>
          <w:marBottom w:val="0"/>
          <w:divBdr>
            <w:top w:val="none" w:sz="0" w:space="0" w:color="auto"/>
            <w:left w:val="none" w:sz="0" w:space="0" w:color="auto"/>
            <w:bottom w:val="none" w:sz="0" w:space="0" w:color="auto"/>
            <w:right w:val="none" w:sz="0" w:space="0" w:color="auto"/>
          </w:divBdr>
        </w:div>
        <w:div w:id="1846170333">
          <w:marLeft w:val="432"/>
          <w:marRight w:val="0"/>
          <w:marTop w:val="96"/>
          <w:marBottom w:val="0"/>
          <w:divBdr>
            <w:top w:val="none" w:sz="0" w:space="0" w:color="auto"/>
            <w:left w:val="none" w:sz="0" w:space="0" w:color="auto"/>
            <w:bottom w:val="none" w:sz="0" w:space="0" w:color="auto"/>
            <w:right w:val="none" w:sz="0" w:space="0" w:color="auto"/>
          </w:divBdr>
        </w:div>
      </w:divsChild>
    </w:div>
    <w:div w:id="182015067">
      <w:bodyDiv w:val="1"/>
      <w:marLeft w:val="0"/>
      <w:marRight w:val="0"/>
      <w:marTop w:val="0"/>
      <w:marBottom w:val="0"/>
      <w:divBdr>
        <w:top w:val="none" w:sz="0" w:space="0" w:color="auto"/>
        <w:left w:val="none" w:sz="0" w:space="0" w:color="auto"/>
        <w:bottom w:val="none" w:sz="0" w:space="0" w:color="auto"/>
        <w:right w:val="none" w:sz="0" w:space="0" w:color="auto"/>
      </w:divBdr>
    </w:div>
    <w:div w:id="203030797">
      <w:bodyDiv w:val="1"/>
      <w:marLeft w:val="0"/>
      <w:marRight w:val="0"/>
      <w:marTop w:val="0"/>
      <w:marBottom w:val="0"/>
      <w:divBdr>
        <w:top w:val="none" w:sz="0" w:space="0" w:color="auto"/>
        <w:left w:val="none" w:sz="0" w:space="0" w:color="auto"/>
        <w:bottom w:val="none" w:sz="0" w:space="0" w:color="auto"/>
        <w:right w:val="none" w:sz="0" w:space="0" w:color="auto"/>
      </w:divBdr>
      <w:divsChild>
        <w:div w:id="1741906264">
          <w:marLeft w:val="432"/>
          <w:marRight w:val="0"/>
          <w:marTop w:val="96"/>
          <w:marBottom w:val="0"/>
          <w:divBdr>
            <w:top w:val="none" w:sz="0" w:space="0" w:color="auto"/>
            <w:left w:val="none" w:sz="0" w:space="0" w:color="auto"/>
            <w:bottom w:val="none" w:sz="0" w:space="0" w:color="auto"/>
            <w:right w:val="none" w:sz="0" w:space="0" w:color="auto"/>
          </w:divBdr>
        </w:div>
      </w:divsChild>
    </w:div>
    <w:div w:id="279066439">
      <w:bodyDiv w:val="1"/>
      <w:marLeft w:val="0"/>
      <w:marRight w:val="0"/>
      <w:marTop w:val="0"/>
      <w:marBottom w:val="0"/>
      <w:divBdr>
        <w:top w:val="none" w:sz="0" w:space="0" w:color="auto"/>
        <w:left w:val="none" w:sz="0" w:space="0" w:color="auto"/>
        <w:bottom w:val="none" w:sz="0" w:space="0" w:color="auto"/>
        <w:right w:val="none" w:sz="0" w:space="0" w:color="auto"/>
      </w:divBdr>
      <w:divsChild>
        <w:div w:id="2136024684">
          <w:marLeft w:val="432"/>
          <w:marRight w:val="0"/>
          <w:marTop w:val="125"/>
          <w:marBottom w:val="0"/>
          <w:divBdr>
            <w:top w:val="none" w:sz="0" w:space="0" w:color="auto"/>
            <w:left w:val="none" w:sz="0" w:space="0" w:color="auto"/>
            <w:bottom w:val="none" w:sz="0" w:space="0" w:color="auto"/>
            <w:right w:val="none" w:sz="0" w:space="0" w:color="auto"/>
          </w:divBdr>
        </w:div>
      </w:divsChild>
    </w:div>
    <w:div w:id="525338206">
      <w:bodyDiv w:val="1"/>
      <w:marLeft w:val="0"/>
      <w:marRight w:val="0"/>
      <w:marTop w:val="0"/>
      <w:marBottom w:val="0"/>
      <w:divBdr>
        <w:top w:val="none" w:sz="0" w:space="0" w:color="auto"/>
        <w:left w:val="none" w:sz="0" w:space="0" w:color="auto"/>
        <w:bottom w:val="none" w:sz="0" w:space="0" w:color="auto"/>
        <w:right w:val="none" w:sz="0" w:space="0" w:color="auto"/>
      </w:divBdr>
      <w:divsChild>
        <w:div w:id="959723735">
          <w:marLeft w:val="432"/>
          <w:marRight w:val="0"/>
          <w:marTop w:val="96"/>
          <w:marBottom w:val="0"/>
          <w:divBdr>
            <w:top w:val="none" w:sz="0" w:space="0" w:color="auto"/>
            <w:left w:val="none" w:sz="0" w:space="0" w:color="auto"/>
            <w:bottom w:val="none" w:sz="0" w:space="0" w:color="auto"/>
            <w:right w:val="none" w:sz="0" w:space="0" w:color="auto"/>
          </w:divBdr>
        </w:div>
      </w:divsChild>
    </w:div>
    <w:div w:id="771703464">
      <w:bodyDiv w:val="1"/>
      <w:marLeft w:val="0"/>
      <w:marRight w:val="0"/>
      <w:marTop w:val="0"/>
      <w:marBottom w:val="0"/>
      <w:divBdr>
        <w:top w:val="none" w:sz="0" w:space="0" w:color="auto"/>
        <w:left w:val="none" w:sz="0" w:space="0" w:color="auto"/>
        <w:bottom w:val="none" w:sz="0" w:space="0" w:color="auto"/>
        <w:right w:val="none" w:sz="0" w:space="0" w:color="auto"/>
      </w:divBdr>
    </w:div>
    <w:div w:id="844828537">
      <w:bodyDiv w:val="1"/>
      <w:marLeft w:val="0"/>
      <w:marRight w:val="0"/>
      <w:marTop w:val="0"/>
      <w:marBottom w:val="0"/>
      <w:divBdr>
        <w:top w:val="none" w:sz="0" w:space="0" w:color="auto"/>
        <w:left w:val="none" w:sz="0" w:space="0" w:color="auto"/>
        <w:bottom w:val="none" w:sz="0" w:space="0" w:color="auto"/>
        <w:right w:val="none" w:sz="0" w:space="0" w:color="auto"/>
      </w:divBdr>
      <w:divsChild>
        <w:div w:id="1529443891">
          <w:marLeft w:val="432"/>
          <w:marRight w:val="0"/>
          <w:marTop w:val="96"/>
          <w:marBottom w:val="0"/>
          <w:divBdr>
            <w:top w:val="none" w:sz="0" w:space="0" w:color="auto"/>
            <w:left w:val="none" w:sz="0" w:space="0" w:color="auto"/>
            <w:bottom w:val="none" w:sz="0" w:space="0" w:color="auto"/>
            <w:right w:val="none" w:sz="0" w:space="0" w:color="auto"/>
          </w:divBdr>
        </w:div>
      </w:divsChild>
    </w:div>
    <w:div w:id="857234366">
      <w:bodyDiv w:val="1"/>
      <w:marLeft w:val="0"/>
      <w:marRight w:val="0"/>
      <w:marTop w:val="0"/>
      <w:marBottom w:val="0"/>
      <w:divBdr>
        <w:top w:val="none" w:sz="0" w:space="0" w:color="auto"/>
        <w:left w:val="none" w:sz="0" w:space="0" w:color="auto"/>
        <w:bottom w:val="none" w:sz="0" w:space="0" w:color="auto"/>
        <w:right w:val="none" w:sz="0" w:space="0" w:color="auto"/>
      </w:divBdr>
    </w:div>
    <w:div w:id="1067413199">
      <w:bodyDiv w:val="1"/>
      <w:marLeft w:val="0"/>
      <w:marRight w:val="0"/>
      <w:marTop w:val="0"/>
      <w:marBottom w:val="0"/>
      <w:divBdr>
        <w:top w:val="none" w:sz="0" w:space="0" w:color="auto"/>
        <w:left w:val="none" w:sz="0" w:space="0" w:color="auto"/>
        <w:bottom w:val="none" w:sz="0" w:space="0" w:color="auto"/>
        <w:right w:val="none" w:sz="0" w:space="0" w:color="auto"/>
      </w:divBdr>
      <w:divsChild>
        <w:div w:id="1579830222">
          <w:marLeft w:val="432"/>
          <w:marRight w:val="0"/>
          <w:marTop w:val="106"/>
          <w:marBottom w:val="0"/>
          <w:divBdr>
            <w:top w:val="none" w:sz="0" w:space="0" w:color="auto"/>
            <w:left w:val="none" w:sz="0" w:space="0" w:color="auto"/>
            <w:bottom w:val="none" w:sz="0" w:space="0" w:color="auto"/>
            <w:right w:val="none" w:sz="0" w:space="0" w:color="auto"/>
          </w:divBdr>
        </w:div>
      </w:divsChild>
    </w:div>
    <w:div w:id="1694067934">
      <w:bodyDiv w:val="1"/>
      <w:marLeft w:val="0"/>
      <w:marRight w:val="0"/>
      <w:marTop w:val="0"/>
      <w:marBottom w:val="0"/>
      <w:divBdr>
        <w:top w:val="none" w:sz="0" w:space="0" w:color="auto"/>
        <w:left w:val="none" w:sz="0" w:space="0" w:color="auto"/>
        <w:bottom w:val="none" w:sz="0" w:space="0" w:color="auto"/>
        <w:right w:val="none" w:sz="0" w:space="0" w:color="auto"/>
      </w:divBdr>
      <w:divsChild>
        <w:div w:id="171530736">
          <w:marLeft w:val="432"/>
          <w:marRight w:val="0"/>
          <w:marTop w:val="125"/>
          <w:marBottom w:val="0"/>
          <w:divBdr>
            <w:top w:val="none" w:sz="0" w:space="0" w:color="auto"/>
            <w:left w:val="none" w:sz="0" w:space="0" w:color="auto"/>
            <w:bottom w:val="none" w:sz="0" w:space="0" w:color="auto"/>
            <w:right w:val="none" w:sz="0" w:space="0" w:color="auto"/>
          </w:divBdr>
        </w:div>
      </w:divsChild>
    </w:div>
    <w:div w:id="1897202959">
      <w:bodyDiv w:val="1"/>
      <w:marLeft w:val="0"/>
      <w:marRight w:val="0"/>
      <w:marTop w:val="0"/>
      <w:marBottom w:val="0"/>
      <w:divBdr>
        <w:top w:val="none" w:sz="0" w:space="0" w:color="auto"/>
        <w:left w:val="none" w:sz="0" w:space="0" w:color="auto"/>
        <w:bottom w:val="none" w:sz="0" w:space="0" w:color="auto"/>
        <w:right w:val="none" w:sz="0" w:space="0" w:color="auto"/>
      </w:divBdr>
    </w:div>
    <w:div w:id="2065372111">
      <w:bodyDiv w:val="1"/>
      <w:marLeft w:val="0"/>
      <w:marRight w:val="0"/>
      <w:marTop w:val="0"/>
      <w:marBottom w:val="0"/>
      <w:divBdr>
        <w:top w:val="none" w:sz="0" w:space="0" w:color="auto"/>
        <w:left w:val="none" w:sz="0" w:space="0" w:color="auto"/>
        <w:bottom w:val="none" w:sz="0" w:space="0" w:color="auto"/>
        <w:right w:val="none" w:sz="0" w:space="0" w:color="auto"/>
      </w:divBdr>
      <w:divsChild>
        <w:div w:id="623851580">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Dey</dc:creator>
  <cp:keywords/>
  <dc:description/>
  <cp:lastModifiedBy>Amit Dey</cp:lastModifiedBy>
  <cp:revision>3</cp:revision>
  <dcterms:created xsi:type="dcterms:W3CDTF">2024-04-08T03:32:00Z</dcterms:created>
  <dcterms:modified xsi:type="dcterms:W3CDTF">2024-04-08T04:15:00Z</dcterms:modified>
</cp:coreProperties>
</file>