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A2CE9" w14:textId="5B7341F7" w:rsidR="00BF1A21" w:rsidRPr="00DD4B73" w:rsidRDefault="00BF1A21" w:rsidP="00BF1A21">
      <w:pPr>
        <w:jc w:val="center"/>
        <w:rPr>
          <w:rFonts w:ascii="Cambria" w:hAnsi="Cambria"/>
          <w:b/>
          <w:sz w:val="24"/>
          <w:szCs w:val="24"/>
        </w:rPr>
      </w:pPr>
      <w:r w:rsidRPr="00DD4B73">
        <w:rPr>
          <w:rFonts w:ascii="Cambria" w:hAnsi="Cambria"/>
          <w:b/>
          <w:sz w:val="24"/>
          <w:szCs w:val="24"/>
        </w:rPr>
        <w:t xml:space="preserve">MCQ on </w:t>
      </w:r>
      <w:r w:rsidR="00DD4B73" w:rsidRPr="00DD4B73">
        <w:rPr>
          <w:rFonts w:ascii="Cambria" w:hAnsi="Cambria"/>
          <w:b/>
          <w:sz w:val="24"/>
          <w:szCs w:val="24"/>
        </w:rPr>
        <w:t xml:space="preserve">ITR-6 </w:t>
      </w:r>
      <w:r w:rsidRPr="00DD4B73">
        <w:rPr>
          <w:rFonts w:ascii="Cambria" w:hAnsi="Cambria"/>
          <w:b/>
          <w:sz w:val="24"/>
          <w:szCs w:val="24"/>
        </w:rPr>
        <w:t>_ Class Date – 2</w:t>
      </w:r>
      <w:r w:rsidR="00041F04" w:rsidRPr="00DD4B73">
        <w:rPr>
          <w:rFonts w:ascii="Cambria" w:hAnsi="Cambria"/>
          <w:b/>
          <w:sz w:val="24"/>
          <w:szCs w:val="24"/>
        </w:rPr>
        <w:t>9.09</w:t>
      </w:r>
      <w:r w:rsidRPr="00DD4B73">
        <w:rPr>
          <w:rFonts w:ascii="Cambria" w:hAnsi="Cambria"/>
          <w:b/>
          <w:sz w:val="24"/>
          <w:szCs w:val="24"/>
        </w:rPr>
        <w:t>.2024</w:t>
      </w:r>
    </w:p>
    <w:p w14:paraId="6FB67FBD" w14:textId="77777777" w:rsidR="00DD4B73" w:rsidRPr="00DD4B73" w:rsidRDefault="00DD4B73" w:rsidP="00BF1A21">
      <w:pPr>
        <w:jc w:val="center"/>
        <w:rPr>
          <w:rFonts w:ascii="Cambria" w:hAnsi="Cambria"/>
          <w:b/>
          <w:sz w:val="24"/>
          <w:szCs w:val="24"/>
        </w:rPr>
      </w:pPr>
    </w:p>
    <w:p w14:paraId="61AFDD75" w14:textId="77777777" w:rsidR="00DD4B73" w:rsidRPr="00DD4B73" w:rsidRDefault="00DD4B73" w:rsidP="00BF1A21">
      <w:pPr>
        <w:jc w:val="center"/>
        <w:rPr>
          <w:rFonts w:ascii="Cambria" w:hAnsi="Cambria"/>
          <w:b/>
          <w:sz w:val="24"/>
          <w:szCs w:val="24"/>
        </w:rPr>
      </w:pPr>
    </w:p>
    <w:p w14:paraId="50DE6966" w14:textId="4AA5324A" w:rsidR="00DD4B73" w:rsidRPr="00DD4B73" w:rsidRDefault="00DD4B73" w:rsidP="002357C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b/>
          <w:bCs/>
          <w:sz w:val="24"/>
          <w:szCs w:val="24"/>
        </w:rPr>
        <w:t>Which entities are required to file Income Tax Return in Form ITR-6?</w:t>
      </w:r>
    </w:p>
    <w:p w14:paraId="7F7E3F6C" w14:textId="77777777" w:rsidR="00DD4B73" w:rsidRPr="00DD4B73" w:rsidRDefault="00DD4B73" w:rsidP="002357C8">
      <w:pPr>
        <w:numPr>
          <w:ilvl w:val="1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Individuals</w:t>
      </w:r>
    </w:p>
    <w:p w14:paraId="29541C7B" w14:textId="77777777" w:rsidR="00DD4B73" w:rsidRPr="00DD4B73" w:rsidRDefault="00DD4B73" w:rsidP="002357C8">
      <w:pPr>
        <w:numPr>
          <w:ilvl w:val="1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Hindu Undivided Families (HUF)</w:t>
      </w:r>
    </w:p>
    <w:p w14:paraId="1AD5531B" w14:textId="77777777" w:rsidR="00DD4B73" w:rsidRPr="00DD4B73" w:rsidRDefault="00DD4B73" w:rsidP="002357C8">
      <w:pPr>
        <w:numPr>
          <w:ilvl w:val="1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b/>
          <w:sz w:val="24"/>
          <w:szCs w:val="24"/>
        </w:rPr>
      </w:pPr>
      <w:r w:rsidRPr="00DD4B73">
        <w:rPr>
          <w:rFonts w:ascii="Cambria" w:eastAsia="Times New Roman" w:hAnsi="Cambria" w:cs="Times New Roman"/>
          <w:b/>
          <w:sz w:val="24"/>
          <w:szCs w:val="24"/>
        </w:rPr>
        <w:t>Companies not claiming exemption under Section 11</w:t>
      </w:r>
    </w:p>
    <w:p w14:paraId="04E20409" w14:textId="62B2D756" w:rsidR="00DD4B73" w:rsidRPr="00DD4B73" w:rsidRDefault="00DD4B73" w:rsidP="002357C8">
      <w:pPr>
        <w:numPr>
          <w:ilvl w:val="1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Partnership firms</w:t>
      </w:r>
    </w:p>
    <w:p w14:paraId="01FBEDBE" w14:textId="77777777" w:rsidR="00DD4B73" w:rsidRPr="00DD4B73" w:rsidRDefault="00DD4B73" w:rsidP="00DD4B73">
      <w:pPr>
        <w:spacing w:before="100" w:beforeAutospacing="1" w:after="100" w:afterAutospacing="1"/>
        <w:ind w:left="720"/>
        <w:rPr>
          <w:rFonts w:ascii="Cambria" w:eastAsia="Times New Roman" w:hAnsi="Cambria" w:cs="Times New Roman"/>
          <w:sz w:val="24"/>
          <w:szCs w:val="24"/>
        </w:rPr>
      </w:pPr>
    </w:p>
    <w:p w14:paraId="15FA6B11" w14:textId="29B91EC8" w:rsidR="00DD4B73" w:rsidRPr="00DD4B73" w:rsidRDefault="00DD4B73" w:rsidP="002357C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b/>
          <w:bCs/>
          <w:sz w:val="24"/>
          <w:szCs w:val="24"/>
        </w:rPr>
        <w:t>Which method of filing is mandatory for ITR-6?</w:t>
      </w:r>
    </w:p>
    <w:p w14:paraId="42EA1D74" w14:textId="77777777" w:rsidR="00DD4B73" w:rsidRPr="00DD4B73" w:rsidRDefault="00DD4B73" w:rsidP="002357C8">
      <w:pPr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Filing in physical form</w:t>
      </w:r>
    </w:p>
    <w:p w14:paraId="2A78C069" w14:textId="77777777" w:rsidR="00DD4B73" w:rsidRPr="00DD4B73" w:rsidRDefault="00DD4B73" w:rsidP="002357C8">
      <w:pPr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  <w:b/>
          <w:sz w:val="24"/>
          <w:szCs w:val="24"/>
        </w:rPr>
      </w:pPr>
      <w:r w:rsidRPr="00DD4B73">
        <w:rPr>
          <w:rFonts w:ascii="Cambria" w:eastAsia="Times New Roman" w:hAnsi="Cambria" w:cs="Times New Roman"/>
          <w:b/>
          <w:sz w:val="24"/>
          <w:szCs w:val="24"/>
        </w:rPr>
        <w:t>E-filing with Digital Signature Certificate (DSC)</w:t>
      </w:r>
    </w:p>
    <w:p w14:paraId="757A4ABE" w14:textId="77777777" w:rsidR="00DD4B73" w:rsidRPr="00DD4B73" w:rsidRDefault="00DD4B73" w:rsidP="002357C8">
      <w:pPr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E-filing without Digital Signature Certificate</w:t>
      </w:r>
    </w:p>
    <w:p w14:paraId="6F92499D" w14:textId="7537FBF1" w:rsidR="00DD4B73" w:rsidRPr="00DD4B73" w:rsidRDefault="00DD4B73" w:rsidP="002357C8">
      <w:pPr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Filing through post</w:t>
      </w:r>
    </w:p>
    <w:p w14:paraId="7FC94C60" w14:textId="77777777" w:rsidR="00DD4B73" w:rsidRPr="00DD4B73" w:rsidRDefault="00DD4B73" w:rsidP="00DD4B73">
      <w:pPr>
        <w:spacing w:before="100" w:beforeAutospacing="1" w:after="100" w:afterAutospacing="1"/>
        <w:ind w:left="1440"/>
        <w:rPr>
          <w:rFonts w:ascii="Cambria" w:eastAsia="Times New Roman" w:hAnsi="Cambria" w:cs="Times New Roman"/>
          <w:sz w:val="24"/>
          <w:szCs w:val="24"/>
        </w:rPr>
      </w:pPr>
    </w:p>
    <w:p w14:paraId="3D1193F4" w14:textId="043B29C6" w:rsidR="00DD4B73" w:rsidRPr="00DD4B73" w:rsidRDefault="00DD4B73" w:rsidP="002357C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b/>
          <w:bCs/>
          <w:sz w:val="24"/>
          <w:szCs w:val="24"/>
        </w:rPr>
        <w:t>What is the due date for filing ITR-6 for companies that are not required to get their accounts audited?</w:t>
      </w:r>
    </w:p>
    <w:p w14:paraId="6665D560" w14:textId="77777777" w:rsidR="00DD4B73" w:rsidRPr="00DD4B73" w:rsidRDefault="00DD4B73" w:rsidP="002357C8">
      <w:pPr>
        <w:numPr>
          <w:ilvl w:val="0"/>
          <w:numId w:val="4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31st March of the Assessment Year</w:t>
      </w:r>
    </w:p>
    <w:p w14:paraId="6BB7A6A1" w14:textId="77777777" w:rsidR="00DD4B73" w:rsidRPr="00DD4B73" w:rsidRDefault="00DD4B73" w:rsidP="002357C8">
      <w:pPr>
        <w:numPr>
          <w:ilvl w:val="0"/>
          <w:numId w:val="4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30th November of the Assessment Year</w:t>
      </w:r>
    </w:p>
    <w:p w14:paraId="7F8057C2" w14:textId="77777777" w:rsidR="00DD4B73" w:rsidRPr="00DD4B73" w:rsidRDefault="00DD4B73" w:rsidP="002357C8">
      <w:pPr>
        <w:numPr>
          <w:ilvl w:val="0"/>
          <w:numId w:val="4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31st October of the Assessment Year</w:t>
      </w:r>
    </w:p>
    <w:p w14:paraId="79B3B59E" w14:textId="12874687" w:rsidR="00DD4B73" w:rsidRPr="00DD4B73" w:rsidRDefault="00DD4B73" w:rsidP="002357C8">
      <w:pPr>
        <w:numPr>
          <w:ilvl w:val="0"/>
          <w:numId w:val="4"/>
        </w:numPr>
        <w:spacing w:before="100" w:beforeAutospacing="1" w:after="100" w:afterAutospacing="1"/>
        <w:rPr>
          <w:rFonts w:ascii="Cambria" w:eastAsia="Times New Roman" w:hAnsi="Cambria" w:cs="Times New Roman"/>
          <w:b/>
          <w:sz w:val="24"/>
          <w:szCs w:val="24"/>
        </w:rPr>
      </w:pPr>
      <w:r w:rsidRPr="00DD4B73">
        <w:rPr>
          <w:rFonts w:ascii="Cambria" w:eastAsia="Times New Roman" w:hAnsi="Cambria" w:cs="Times New Roman"/>
          <w:b/>
          <w:sz w:val="24"/>
          <w:szCs w:val="24"/>
        </w:rPr>
        <w:t>31st July of the Assessment Year</w:t>
      </w:r>
    </w:p>
    <w:p w14:paraId="6AA95E51" w14:textId="77777777" w:rsidR="00DD4B73" w:rsidRPr="00DD4B73" w:rsidRDefault="00DD4B73" w:rsidP="00DD4B73">
      <w:pPr>
        <w:spacing w:before="100" w:beforeAutospacing="1" w:after="100" w:afterAutospacing="1"/>
        <w:ind w:left="1440"/>
        <w:rPr>
          <w:rFonts w:ascii="Cambria" w:eastAsia="Times New Roman" w:hAnsi="Cambria" w:cs="Times New Roman"/>
          <w:b/>
          <w:sz w:val="24"/>
          <w:szCs w:val="24"/>
        </w:rPr>
      </w:pPr>
    </w:p>
    <w:p w14:paraId="30AC0F54" w14:textId="47AC431A" w:rsidR="00DD4B73" w:rsidRPr="00DD4B73" w:rsidRDefault="00DD4B73" w:rsidP="002357C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b/>
          <w:bCs/>
          <w:sz w:val="24"/>
          <w:szCs w:val="24"/>
        </w:rPr>
        <w:t>For companies required to get their accounts audited, the due date for filing ITR-6 is:</w:t>
      </w:r>
    </w:p>
    <w:p w14:paraId="53D4E2D4" w14:textId="77777777" w:rsidR="00DD4B73" w:rsidRPr="00DD4B73" w:rsidRDefault="00DD4B73" w:rsidP="002357C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30th September of the Assessment Year</w:t>
      </w:r>
    </w:p>
    <w:p w14:paraId="290ECCA3" w14:textId="77777777" w:rsidR="00DD4B73" w:rsidRPr="00DD4B73" w:rsidRDefault="00DD4B73" w:rsidP="002357C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31st December of the Assessment Year</w:t>
      </w:r>
    </w:p>
    <w:p w14:paraId="37CD5917" w14:textId="77777777" w:rsidR="00DD4B73" w:rsidRPr="00DD4B73" w:rsidRDefault="00DD4B73" w:rsidP="002357C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mbria" w:eastAsia="Times New Roman" w:hAnsi="Cambria" w:cs="Times New Roman"/>
          <w:b/>
          <w:sz w:val="24"/>
          <w:szCs w:val="24"/>
        </w:rPr>
      </w:pPr>
      <w:r w:rsidRPr="00DD4B73">
        <w:rPr>
          <w:rFonts w:ascii="Cambria" w:eastAsia="Times New Roman" w:hAnsi="Cambria" w:cs="Times New Roman"/>
          <w:b/>
          <w:sz w:val="24"/>
          <w:szCs w:val="24"/>
        </w:rPr>
        <w:t>31st October of the Assessment Year</w:t>
      </w:r>
    </w:p>
    <w:p w14:paraId="5BDF92F5" w14:textId="3CF97AA7" w:rsidR="00DD4B73" w:rsidRPr="00DD4B73" w:rsidRDefault="00DD4B73" w:rsidP="002357C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30th November of the Assessment Year</w:t>
      </w:r>
    </w:p>
    <w:p w14:paraId="49E32E76" w14:textId="77777777" w:rsidR="00DD4B73" w:rsidRPr="00DD4B73" w:rsidRDefault="00DD4B73" w:rsidP="00DD4B73">
      <w:pPr>
        <w:spacing w:before="100" w:beforeAutospacing="1" w:after="100" w:afterAutospacing="1"/>
        <w:ind w:left="1440"/>
        <w:rPr>
          <w:rFonts w:ascii="Cambria" w:eastAsia="Times New Roman" w:hAnsi="Cambria" w:cs="Times New Roman"/>
          <w:sz w:val="24"/>
          <w:szCs w:val="24"/>
        </w:rPr>
      </w:pPr>
    </w:p>
    <w:p w14:paraId="190CEB0E" w14:textId="2D545709" w:rsidR="00DD4B73" w:rsidRPr="00DD4B73" w:rsidRDefault="00DD4B73" w:rsidP="002357C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b/>
          <w:bCs/>
          <w:sz w:val="24"/>
          <w:szCs w:val="24"/>
        </w:rPr>
        <w:t>ITR-6 requires reporting of which of the following details?</w:t>
      </w:r>
    </w:p>
    <w:p w14:paraId="1FA22E90" w14:textId="77777777" w:rsidR="00DD4B73" w:rsidRPr="00DD4B73" w:rsidRDefault="00DD4B73" w:rsidP="002357C8">
      <w:pPr>
        <w:numPr>
          <w:ilvl w:val="0"/>
          <w:numId w:val="6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Income from salary</w:t>
      </w:r>
    </w:p>
    <w:p w14:paraId="2BE0FFD0" w14:textId="77777777" w:rsidR="00DD4B73" w:rsidRPr="00DD4B73" w:rsidRDefault="00DD4B73" w:rsidP="002357C8">
      <w:pPr>
        <w:numPr>
          <w:ilvl w:val="0"/>
          <w:numId w:val="6"/>
        </w:numPr>
        <w:spacing w:before="100" w:beforeAutospacing="1" w:after="100" w:afterAutospacing="1"/>
        <w:rPr>
          <w:rFonts w:ascii="Cambria" w:eastAsia="Times New Roman" w:hAnsi="Cambria" w:cs="Times New Roman"/>
          <w:b/>
          <w:sz w:val="24"/>
          <w:szCs w:val="24"/>
        </w:rPr>
      </w:pPr>
      <w:r w:rsidRPr="00DD4B73">
        <w:rPr>
          <w:rFonts w:ascii="Cambria" w:eastAsia="Times New Roman" w:hAnsi="Cambria" w:cs="Times New Roman"/>
          <w:b/>
          <w:sz w:val="24"/>
          <w:szCs w:val="24"/>
        </w:rPr>
        <w:t>Gross turnover, profit, and taxes paid</w:t>
      </w:r>
    </w:p>
    <w:p w14:paraId="71C29C8F" w14:textId="77777777" w:rsidR="00DD4B73" w:rsidRPr="00DD4B73" w:rsidRDefault="00DD4B73" w:rsidP="002357C8">
      <w:pPr>
        <w:numPr>
          <w:ilvl w:val="0"/>
          <w:numId w:val="6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Assets held outside India only</w:t>
      </w:r>
    </w:p>
    <w:p w14:paraId="51FD1D86" w14:textId="45EA2F8B" w:rsidR="00DD4B73" w:rsidRPr="00DD4B73" w:rsidRDefault="00DD4B73" w:rsidP="002357C8">
      <w:pPr>
        <w:numPr>
          <w:ilvl w:val="0"/>
          <w:numId w:val="6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Dividend income from mutual funds only</w:t>
      </w:r>
    </w:p>
    <w:p w14:paraId="2E726A2F" w14:textId="725745C4" w:rsidR="00DD4B73" w:rsidRPr="00DD4B73" w:rsidRDefault="00DD4B73" w:rsidP="002357C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b/>
          <w:bCs/>
          <w:sz w:val="24"/>
          <w:szCs w:val="24"/>
        </w:rPr>
        <w:lastRenderedPageBreak/>
        <w:t>Which of the following forms is applicable for declaring transfer pricing details in ITR-6?</w:t>
      </w:r>
    </w:p>
    <w:p w14:paraId="76605CF2" w14:textId="77777777" w:rsidR="00DD4B73" w:rsidRPr="00DD4B73" w:rsidRDefault="00DD4B73" w:rsidP="002357C8">
      <w:pPr>
        <w:numPr>
          <w:ilvl w:val="0"/>
          <w:numId w:val="7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Form 3CD</w:t>
      </w:r>
    </w:p>
    <w:p w14:paraId="69DAA1E1" w14:textId="77777777" w:rsidR="00DD4B73" w:rsidRPr="00DD4B73" w:rsidRDefault="00DD4B73" w:rsidP="002357C8">
      <w:pPr>
        <w:numPr>
          <w:ilvl w:val="0"/>
          <w:numId w:val="7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Form 29B</w:t>
      </w:r>
    </w:p>
    <w:p w14:paraId="03811939" w14:textId="77777777" w:rsidR="00DD4B73" w:rsidRPr="00DD4B73" w:rsidRDefault="00DD4B73" w:rsidP="002357C8">
      <w:pPr>
        <w:numPr>
          <w:ilvl w:val="0"/>
          <w:numId w:val="7"/>
        </w:numPr>
        <w:spacing w:before="100" w:beforeAutospacing="1" w:after="100" w:afterAutospacing="1"/>
        <w:rPr>
          <w:rFonts w:ascii="Cambria" w:eastAsia="Times New Roman" w:hAnsi="Cambria" w:cs="Times New Roman"/>
          <w:b/>
          <w:sz w:val="24"/>
          <w:szCs w:val="24"/>
        </w:rPr>
      </w:pPr>
      <w:r w:rsidRPr="00DD4B73">
        <w:rPr>
          <w:rFonts w:ascii="Cambria" w:eastAsia="Times New Roman" w:hAnsi="Cambria" w:cs="Times New Roman"/>
          <w:b/>
          <w:sz w:val="24"/>
          <w:szCs w:val="24"/>
        </w:rPr>
        <w:t>Form 3CEB</w:t>
      </w:r>
    </w:p>
    <w:p w14:paraId="0AB14314" w14:textId="52ED497D" w:rsidR="00DD4B73" w:rsidRPr="00DD4B73" w:rsidRDefault="00DD4B73" w:rsidP="002357C8">
      <w:pPr>
        <w:numPr>
          <w:ilvl w:val="0"/>
          <w:numId w:val="7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Form 15CA</w:t>
      </w:r>
    </w:p>
    <w:p w14:paraId="74291C1F" w14:textId="77777777" w:rsidR="00DD4B73" w:rsidRPr="00DD4B73" w:rsidRDefault="00DD4B73" w:rsidP="00DD4B73">
      <w:pPr>
        <w:spacing w:before="100" w:beforeAutospacing="1" w:after="100" w:afterAutospacing="1"/>
        <w:ind w:left="1440"/>
        <w:rPr>
          <w:rFonts w:ascii="Cambria" w:eastAsia="Times New Roman" w:hAnsi="Cambria" w:cs="Times New Roman"/>
          <w:sz w:val="24"/>
          <w:szCs w:val="24"/>
        </w:rPr>
      </w:pPr>
    </w:p>
    <w:p w14:paraId="134637ED" w14:textId="64648B68" w:rsidR="00DD4B73" w:rsidRPr="00DD4B73" w:rsidRDefault="00DD4B73" w:rsidP="002357C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b/>
          <w:bCs/>
          <w:sz w:val="24"/>
          <w:szCs w:val="24"/>
        </w:rPr>
        <w:t>Which schedule in ITR-6 is used to declare foreign assets and income outside India?</w:t>
      </w:r>
    </w:p>
    <w:p w14:paraId="07DC40BD" w14:textId="77777777" w:rsidR="00DD4B73" w:rsidRPr="00DD4B73" w:rsidRDefault="00DD4B73" w:rsidP="002357C8">
      <w:pPr>
        <w:numPr>
          <w:ilvl w:val="0"/>
          <w:numId w:val="8"/>
        </w:numPr>
        <w:spacing w:before="100" w:beforeAutospacing="1" w:after="100" w:afterAutospacing="1"/>
        <w:rPr>
          <w:rFonts w:ascii="Cambria" w:eastAsia="Times New Roman" w:hAnsi="Cambria" w:cs="Times New Roman"/>
          <w:b/>
          <w:sz w:val="24"/>
          <w:szCs w:val="24"/>
        </w:rPr>
      </w:pPr>
      <w:r w:rsidRPr="00DD4B73">
        <w:rPr>
          <w:rFonts w:ascii="Cambria" w:eastAsia="Times New Roman" w:hAnsi="Cambria" w:cs="Times New Roman"/>
          <w:b/>
          <w:sz w:val="24"/>
          <w:szCs w:val="24"/>
        </w:rPr>
        <w:t>Schedule FA</w:t>
      </w:r>
    </w:p>
    <w:p w14:paraId="27AC4AA2" w14:textId="77777777" w:rsidR="00DD4B73" w:rsidRPr="00DD4B73" w:rsidRDefault="00DD4B73" w:rsidP="002357C8">
      <w:pPr>
        <w:numPr>
          <w:ilvl w:val="0"/>
          <w:numId w:val="8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Schedule FSI</w:t>
      </w:r>
    </w:p>
    <w:p w14:paraId="17B7F6A1" w14:textId="77777777" w:rsidR="00DD4B73" w:rsidRPr="00DD4B73" w:rsidRDefault="00DD4B73" w:rsidP="002357C8">
      <w:pPr>
        <w:numPr>
          <w:ilvl w:val="0"/>
          <w:numId w:val="8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Schedule BP</w:t>
      </w:r>
    </w:p>
    <w:p w14:paraId="077D46CC" w14:textId="683DDC12" w:rsidR="00DD4B73" w:rsidRPr="00DD4B73" w:rsidRDefault="00DD4B73" w:rsidP="002357C8">
      <w:pPr>
        <w:numPr>
          <w:ilvl w:val="0"/>
          <w:numId w:val="8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Schedule TR</w:t>
      </w:r>
    </w:p>
    <w:p w14:paraId="28308D0F" w14:textId="77777777" w:rsidR="00DD4B73" w:rsidRPr="00DD4B73" w:rsidRDefault="00DD4B73" w:rsidP="00DD4B73">
      <w:pPr>
        <w:spacing w:before="100" w:beforeAutospacing="1" w:after="100" w:afterAutospacing="1"/>
        <w:ind w:left="1440"/>
        <w:rPr>
          <w:rFonts w:ascii="Cambria" w:eastAsia="Times New Roman" w:hAnsi="Cambria" w:cs="Times New Roman"/>
          <w:sz w:val="24"/>
          <w:szCs w:val="24"/>
        </w:rPr>
      </w:pPr>
    </w:p>
    <w:p w14:paraId="221C45DF" w14:textId="6A5DCEBB" w:rsidR="00DD4B73" w:rsidRPr="00DD4B73" w:rsidRDefault="00DD4B73" w:rsidP="002357C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b/>
          <w:bCs/>
          <w:sz w:val="24"/>
          <w:szCs w:val="24"/>
        </w:rPr>
        <w:t>In ITR-6, "MAT" (Minimum Alternate Tax) is calculated under which section of the Income Tax Act?</w:t>
      </w:r>
    </w:p>
    <w:p w14:paraId="31B13AE1" w14:textId="77777777" w:rsidR="00DD4B73" w:rsidRPr="00DD4B73" w:rsidRDefault="00DD4B73" w:rsidP="002357C8">
      <w:pPr>
        <w:numPr>
          <w:ilvl w:val="0"/>
          <w:numId w:val="9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Section 44AD</w:t>
      </w:r>
    </w:p>
    <w:p w14:paraId="772C8C6C" w14:textId="77777777" w:rsidR="00DD4B73" w:rsidRPr="00DD4B73" w:rsidRDefault="00DD4B73" w:rsidP="002357C8">
      <w:pPr>
        <w:numPr>
          <w:ilvl w:val="0"/>
          <w:numId w:val="9"/>
        </w:numPr>
        <w:spacing w:before="100" w:beforeAutospacing="1" w:after="100" w:afterAutospacing="1"/>
        <w:rPr>
          <w:rFonts w:ascii="Cambria" w:eastAsia="Times New Roman" w:hAnsi="Cambria" w:cs="Times New Roman"/>
          <w:b/>
          <w:sz w:val="24"/>
          <w:szCs w:val="24"/>
        </w:rPr>
      </w:pPr>
      <w:r w:rsidRPr="00DD4B73">
        <w:rPr>
          <w:rFonts w:ascii="Cambria" w:eastAsia="Times New Roman" w:hAnsi="Cambria" w:cs="Times New Roman"/>
          <w:b/>
          <w:sz w:val="24"/>
          <w:szCs w:val="24"/>
        </w:rPr>
        <w:t>Section 115JB</w:t>
      </w:r>
    </w:p>
    <w:p w14:paraId="0313FE67" w14:textId="77777777" w:rsidR="00DD4B73" w:rsidRPr="00DD4B73" w:rsidRDefault="00DD4B73" w:rsidP="002357C8">
      <w:pPr>
        <w:numPr>
          <w:ilvl w:val="0"/>
          <w:numId w:val="9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Section 80C</w:t>
      </w:r>
    </w:p>
    <w:p w14:paraId="31136FF0" w14:textId="27CC7E82" w:rsidR="00DD4B73" w:rsidRPr="00DD4B73" w:rsidRDefault="00DD4B73" w:rsidP="002357C8">
      <w:pPr>
        <w:numPr>
          <w:ilvl w:val="0"/>
          <w:numId w:val="9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Section 139A</w:t>
      </w:r>
    </w:p>
    <w:p w14:paraId="6B1E1BAA" w14:textId="77777777" w:rsidR="00DD4B73" w:rsidRPr="00DD4B73" w:rsidRDefault="00DD4B73" w:rsidP="00DD4B73">
      <w:pPr>
        <w:spacing w:before="100" w:beforeAutospacing="1" w:after="100" w:afterAutospacing="1"/>
        <w:ind w:left="1440"/>
        <w:rPr>
          <w:rFonts w:ascii="Cambria" w:eastAsia="Times New Roman" w:hAnsi="Cambria" w:cs="Times New Roman"/>
          <w:sz w:val="24"/>
          <w:szCs w:val="24"/>
        </w:rPr>
      </w:pPr>
    </w:p>
    <w:p w14:paraId="79312C70" w14:textId="4502AD2E" w:rsidR="00DD4B73" w:rsidRPr="00DD4B73" w:rsidRDefault="00DD4B73" w:rsidP="002357C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b/>
          <w:bCs/>
          <w:sz w:val="24"/>
          <w:szCs w:val="24"/>
        </w:rPr>
        <w:t>In ITR-6, which schedule is used to report the details of liabilities and assets?</w:t>
      </w:r>
    </w:p>
    <w:p w14:paraId="6E82B5C0" w14:textId="77777777" w:rsidR="00DD4B73" w:rsidRPr="00DD4B73" w:rsidRDefault="00DD4B73" w:rsidP="002357C8">
      <w:pPr>
        <w:numPr>
          <w:ilvl w:val="0"/>
          <w:numId w:val="10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Schedule BP</w:t>
      </w:r>
    </w:p>
    <w:p w14:paraId="27838AB3" w14:textId="77777777" w:rsidR="00DD4B73" w:rsidRPr="00DD4B73" w:rsidRDefault="00DD4B73" w:rsidP="002357C8">
      <w:pPr>
        <w:numPr>
          <w:ilvl w:val="0"/>
          <w:numId w:val="10"/>
        </w:numPr>
        <w:spacing w:before="100" w:beforeAutospacing="1" w:after="100" w:afterAutospacing="1"/>
        <w:rPr>
          <w:rFonts w:ascii="Cambria" w:eastAsia="Times New Roman" w:hAnsi="Cambria" w:cs="Times New Roman"/>
          <w:b/>
          <w:sz w:val="24"/>
          <w:szCs w:val="24"/>
        </w:rPr>
      </w:pPr>
      <w:r w:rsidRPr="00DD4B73">
        <w:rPr>
          <w:rFonts w:ascii="Cambria" w:eastAsia="Times New Roman" w:hAnsi="Cambria" w:cs="Times New Roman"/>
          <w:b/>
          <w:sz w:val="24"/>
          <w:szCs w:val="24"/>
        </w:rPr>
        <w:t>Schedule AL</w:t>
      </w:r>
    </w:p>
    <w:p w14:paraId="7C6CC9EB" w14:textId="77777777" w:rsidR="00DD4B73" w:rsidRPr="00DD4B73" w:rsidRDefault="00DD4B73" w:rsidP="002357C8">
      <w:pPr>
        <w:numPr>
          <w:ilvl w:val="0"/>
          <w:numId w:val="10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Schedule FA</w:t>
      </w:r>
    </w:p>
    <w:p w14:paraId="748B34DA" w14:textId="77777777" w:rsidR="00DD4B73" w:rsidRPr="00DD4B73" w:rsidRDefault="00DD4B73" w:rsidP="002357C8">
      <w:pPr>
        <w:numPr>
          <w:ilvl w:val="0"/>
          <w:numId w:val="10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Schedule HP</w:t>
      </w:r>
    </w:p>
    <w:p w14:paraId="1B779266" w14:textId="072DAB80" w:rsidR="00DD4B73" w:rsidRPr="00DD4B73" w:rsidRDefault="00DD4B73" w:rsidP="00DD4B73">
      <w:pPr>
        <w:spacing w:before="100" w:beforeAutospacing="1" w:after="100" w:afterAutospacing="1"/>
        <w:ind w:firstLine="720"/>
        <w:rPr>
          <w:rFonts w:ascii="Cambria" w:eastAsia="Times New Roman" w:hAnsi="Cambria" w:cs="Times New Roman"/>
          <w:sz w:val="24"/>
          <w:szCs w:val="24"/>
        </w:rPr>
      </w:pPr>
    </w:p>
    <w:p w14:paraId="49CCED9C" w14:textId="65415546" w:rsidR="00041F04" w:rsidRPr="002357C8" w:rsidRDefault="00DD4B73" w:rsidP="002357C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DD4B73">
        <w:rPr>
          <w:rFonts w:ascii="Cambria" w:hAnsi="Cambria"/>
          <w:sz w:val="24"/>
          <w:szCs w:val="24"/>
        </w:rPr>
        <w:t>Which of the following is true for companies opting for the concessional tax regime under Section 115BAA?</w:t>
      </w:r>
    </w:p>
    <w:p w14:paraId="1671386C" w14:textId="77777777" w:rsidR="002357C8" w:rsidRPr="00DD4B73" w:rsidRDefault="002357C8" w:rsidP="002357C8">
      <w:pPr>
        <w:pStyle w:val="ListParagraph"/>
        <w:spacing w:before="100" w:beforeAutospacing="1" w:after="100" w:afterAutospacing="1"/>
        <w:rPr>
          <w:rFonts w:ascii="Cambria" w:eastAsia="Times New Roman" w:hAnsi="Cambria" w:cs="Times New Roman"/>
          <w:b/>
          <w:bCs/>
          <w:sz w:val="24"/>
          <w:szCs w:val="24"/>
        </w:rPr>
      </w:pPr>
      <w:bookmarkStart w:id="0" w:name="_GoBack"/>
      <w:bookmarkEnd w:id="0"/>
    </w:p>
    <w:p w14:paraId="341F8797" w14:textId="3116C78C" w:rsidR="00DD4B73" w:rsidRPr="00DD4B73" w:rsidRDefault="00DD4B73" w:rsidP="002357C8">
      <w:pPr>
        <w:pStyle w:val="ListParagraph"/>
        <w:numPr>
          <w:ilvl w:val="0"/>
          <w:numId w:val="11"/>
        </w:numPr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They must pay MAT.</w:t>
      </w:r>
    </w:p>
    <w:p w14:paraId="38A17B35" w14:textId="44D28E9F" w:rsidR="00DD4B73" w:rsidRPr="00DD4B73" w:rsidRDefault="00DD4B73" w:rsidP="002357C8">
      <w:pPr>
        <w:pStyle w:val="ListParagraph"/>
        <w:numPr>
          <w:ilvl w:val="0"/>
          <w:numId w:val="11"/>
        </w:numPr>
        <w:rPr>
          <w:rFonts w:ascii="Cambria" w:eastAsia="Times New Roman" w:hAnsi="Cambria" w:cs="Times New Roman"/>
          <w:b/>
          <w:sz w:val="24"/>
          <w:szCs w:val="24"/>
        </w:rPr>
      </w:pPr>
      <w:r w:rsidRPr="00DD4B73">
        <w:rPr>
          <w:rFonts w:ascii="Cambria" w:eastAsia="Times New Roman" w:hAnsi="Cambria" w:cs="Times New Roman"/>
          <w:b/>
          <w:sz w:val="24"/>
          <w:szCs w:val="24"/>
        </w:rPr>
        <w:t>They are not required to pay MAT.</w:t>
      </w:r>
    </w:p>
    <w:p w14:paraId="26006172" w14:textId="141DB773" w:rsidR="00DD4B73" w:rsidRPr="00DD4B73" w:rsidRDefault="00DD4B73" w:rsidP="002357C8">
      <w:pPr>
        <w:pStyle w:val="ListParagraph"/>
        <w:numPr>
          <w:ilvl w:val="0"/>
          <w:numId w:val="11"/>
        </w:numPr>
        <w:rPr>
          <w:rFonts w:ascii="Cambria" w:eastAsia="Times New Roman" w:hAnsi="Cambria" w:cs="Times New Roman"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They can carry forward MAT credit.</w:t>
      </w:r>
    </w:p>
    <w:p w14:paraId="5073BFDF" w14:textId="4DA5F48E" w:rsidR="00DD4B73" w:rsidRPr="00DD4B73" w:rsidRDefault="00DD4B73" w:rsidP="002357C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DD4B73">
        <w:rPr>
          <w:rFonts w:ascii="Cambria" w:eastAsia="Times New Roman" w:hAnsi="Cambria" w:cs="Times New Roman"/>
          <w:sz w:val="24"/>
          <w:szCs w:val="24"/>
        </w:rPr>
        <w:t>They are exempt from tax audit.</w:t>
      </w:r>
    </w:p>
    <w:p w14:paraId="40517699" w14:textId="77777777" w:rsidR="00DD4B73" w:rsidRPr="00DD4B73" w:rsidRDefault="00DD4B73" w:rsidP="002357C8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</w:p>
    <w:sectPr w:rsidR="00DD4B73" w:rsidRPr="00DD4B73" w:rsidSect="002357C8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9E2"/>
    <w:multiLevelType w:val="multilevel"/>
    <w:tmpl w:val="6F08FF7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8F260E4"/>
    <w:multiLevelType w:val="multilevel"/>
    <w:tmpl w:val="B1AA41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90D6960"/>
    <w:multiLevelType w:val="multilevel"/>
    <w:tmpl w:val="BB6EEC8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13F5503F"/>
    <w:multiLevelType w:val="multilevel"/>
    <w:tmpl w:val="82EE4F8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48E4582"/>
    <w:multiLevelType w:val="hybridMultilevel"/>
    <w:tmpl w:val="912E1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054586"/>
    <w:multiLevelType w:val="multilevel"/>
    <w:tmpl w:val="BD06399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3F0D27B4"/>
    <w:multiLevelType w:val="multilevel"/>
    <w:tmpl w:val="C6FEB47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49492D09"/>
    <w:multiLevelType w:val="multilevel"/>
    <w:tmpl w:val="A3E29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D27A05"/>
    <w:multiLevelType w:val="hybridMultilevel"/>
    <w:tmpl w:val="C4740BA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F8B7D9B"/>
    <w:multiLevelType w:val="multilevel"/>
    <w:tmpl w:val="CF0A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355D0F"/>
    <w:multiLevelType w:val="multilevel"/>
    <w:tmpl w:val="C212B59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5D"/>
    <w:rsid w:val="00041F04"/>
    <w:rsid w:val="00051485"/>
    <w:rsid w:val="00083977"/>
    <w:rsid w:val="00096C86"/>
    <w:rsid w:val="000B4968"/>
    <w:rsid w:val="000E75B1"/>
    <w:rsid w:val="001305BF"/>
    <w:rsid w:val="00134F5D"/>
    <w:rsid w:val="00211A09"/>
    <w:rsid w:val="002357C8"/>
    <w:rsid w:val="002B5190"/>
    <w:rsid w:val="003A5FE2"/>
    <w:rsid w:val="00466B07"/>
    <w:rsid w:val="00574774"/>
    <w:rsid w:val="005C10DD"/>
    <w:rsid w:val="0060626C"/>
    <w:rsid w:val="006278E9"/>
    <w:rsid w:val="006F270A"/>
    <w:rsid w:val="00751465"/>
    <w:rsid w:val="007A08AA"/>
    <w:rsid w:val="007E112A"/>
    <w:rsid w:val="00887D22"/>
    <w:rsid w:val="008905E5"/>
    <w:rsid w:val="008A67AD"/>
    <w:rsid w:val="009478CD"/>
    <w:rsid w:val="00BF1A21"/>
    <w:rsid w:val="00C36AF4"/>
    <w:rsid w:val="00C52EB7"/>
    <w:rsid w:val="00D051A3"/>
    <w:rsid w:val="00DD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3AD3"/>
  <w15:chartTrackingRefBased/>
  <w15:docId w15:val="{3C0AAC46-6FD5-432A-8F2B-8B13E1D7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A21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041F0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041F0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41F04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A2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41F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041F0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41F0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041F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1F04"/>
    <w:rPr>
      <w:b/>
      <w:bCs/>
    </w:rPr>
  </w:style>
  <w:style w:type="character" w:customStyle="1" w:styleId="overflow-hidden">
    <w:name w:val="overflow-hidden"/>
    <w:basedOn w:val="DefaultParagraphFont"/>
    <w:rsid w:val="0004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4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71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6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3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4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8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6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4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9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4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5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Kumar Agarwal (प्रमोद कुमार अग्रवाल)</dc:creator>
  <cp:keywords/>
  <dc:description/>
  <cp:lastModifiedBy>Pramod Kumar Agarwal (प्रमोद कुमार अग्रवाल)</cp:lastModifiedBy>
  <cp:revision>28</cp:revision>
  <dcterms:created xsi:type="dcterms:W3CDTF">2024-07-23T04:38:00Z</dcterms:created>
  <dcterms:modified xsi:type="dcterms:W3CDTF">2024-09-30T06:56:00Z</dcterms:modified>
</cp:coreProperties>
</file>