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E4" w:rsidRPr="00EC0F93" w:rsidRDefault="00A3203F">
      <w:pPr>
        <w:pStyle w:val="Standard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000000"/>
          <w:sz w:val="28"/>
          <w:u w:val="single"/>
        </w:rPr>
        <w:t>4</w:t>
      </w:r>
      <w:r w:rsidR="00B14C56" w:rsidRPr="00B14C56">
        <w:rPr>
          <w:rFonts w:ascii="Arial" w:hAnsi="Arial" w:cs="Arial"/>
          <w:b/>
          <w:bCs/>
          <w:color w:val="000000"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8"/>
          <w:u w:val="single"/>
        </w:rPr>
        <w:t xml:space="preserve"> </w:t>
      </w:r>
      <w:r w:rsidR="002B287A" w:rsidRPr="00EC0F93">
        <w:rPr>
          <w:rFonts w:ascii="Arial" w:hAnsi="Arial" w:cs="Arial"/>
          <w:b/>
          <w:bCs/>
          <w:color w:val="000000"/>
          <w:sz w:val="28"/>
          <w:u w:val="single"/>
        </w:rPr>
        <w:t>CMA Awards-201</w:t>
      </w:r>
      <w:r w:rsidR="00955581">
        <w:rPr>
          <w:rFonts w:ascii="Arial" w:hAnsi="Arial" w:cs="Arial"/>
          <w:b/>
          <w:bCs/>
          <w:color w:val="000000"/>
          <w:sz w:val="28"/>
          <w:u w:val="single"/>
        </w:rPr>
        <w:t>6</w:t>
      </w:r>
    </w:p>
    <w:p w:rsidR="00EC0F93" w:rsidRDefault="002B287A">
      <w:pPr>
        <w:pStyle w:val="Standard"/>
        <w:jc w:val="center"/>
        <w:rPr>
          <w:rFonts w:ascii="Arial" w:hAnsi="Arial" w:cs="Arial"/>
          <w:b/>
          <w:bCs/>
          <w:color w:val="000000"/>
          <w:sz w:val="28"/>
        </w:rPr>
      </w:pPr>
      <w:r w:rsidRPr="00EC0F93">
        <w:rPr>
          <w:rFonts w:ascii="Arial" w:hAnsi="Arial" w:cs="Arial"/>
          <w:b/>
          <w:bCs/>
          <w:color w:val="000000"/>
          <w:sz w:val="28"/>
        </w:rPr>
        <w:t>CMA-CFO Awards</w:t>
      </w:r>
      <w:r w:rsidR="00EC0F93">
        <w:rPr>
          <w:rFonts w:ascii="Arial" w:hAnsi="Arial" w:cs="Arial"/>
          <w:b/>
          <w:bCs/>
          <w:color w:val="000000"/>
          <w:sz w:val="28"/>
        </w:rPr>
        <w:t>,</w:t>
      </w:r>
      <w:r w:rsidRPr="00EC0F93">
        <w:rPr>
          <w:rFonts w:ascii="Arial" w:hAnsi="Arial" w:cs="Arial"/>
          <w:b/>
          <w:bCs/>
          <w:color w:val="000000"/>
          <w:sz w:val="28"/>
        </w:rPr>
        <w:t xml:space="preserve"> CMA Achiever</w:t>
      </w:r>
      <w:r w:rsidR="00E706D5" w:rsidRPr="00EC0F93">
        <w:rPr>
          <w:rFonts w:ascii="Arial" w:hAnsi="Arial" w:cs="Arial"/>
          <w:b/>
          <w:bCs/>
          <w:color w:val="000000"/>
          <w:sz w:val="28"/>
        </w:rPr>
        <w:t xml:space="preserve"> Awards</w:t>
      </w:r>
      <w:r w:rsidRPr="00EC0F93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EC0F93">
        <w:rPr>
          <w:rFonts w:ascii="Arial" w:hAnsi="Arial" w:cs="Arial"/>
          <w:b/>
          <w:bCs/>
          <w:color w:val="000000"/>
          <w:sz w:val="28"/>
        </w:rPr>
        <w:t xml:space="preserve">&amp; </w:t>
      </w:r>
    </w:p>
    <w:p w:rsidR="007072E4" w:rsidRPr="00EC0F93" w:rsidRDefault="002B287A">
      <w:pPr>
        <w:pStyle w:val="Standard"/>
        <w:jc w:val="center"/>
        <w:rPr>
          <w:rFonts w:ascii="Arial" w:hAnsi="Arial" w:cs="Arial"/>
          <w:sz w:val="28"/>
        </w:rPr>
      </w:pPr>
      <w:r w:rsidRPr="00EC0F93">
        <w:rPr>
          <w:rFonts w:ascii="Arial" w:hAnsi="Arial" w:cs="Arial"/>
          <w:b/>
          <w:color w:val="000000"/>
          <w:sz w:val="28"/>
        </w:rPr>
        <w:t>CMA -Young Achiever Awards</w:t>
      </w:r>
    </w:p>
    <w:p w:rsidR="007072E4" w:rsidRPr="005708D0" w:rsidRDefault="007072E4">
      <w:pPr>
        <w:pStyle w:val="Standard"/>
        <w:jc w:val="both"/>
        <w:rPr>
          <w:rFonts w:ascii="Arial" w:hAnsi="Arial" w:cs="Arial"/>
          <w:color w:val="000000"/>
        </w:rPr>
      </w:pPr>
    </w:p>
    <w:p w:rsidR="007072E4" w:rsidRPr="005708D0" w:rsidRDefault="002B287A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 xml:space="preserve">CMA Awards recognize the significant contributions of CMAs in improving </w:t>
      </w:r>
      <w:r w:rsidR="00EC0F93">
        <w:rPr>
          <w:rFonts w:ascii="Arial" w:hAnsi="Arial" w:cs="Arial"/>
          <w:color w:val="000000"/>
        </w:rPr>
        <w:t>c</w:t>
      </w:r>
      <w:r w:rsidRPr="005708D0">
        <w:rPr>
          <w:rFonts w:ascii="Arial" w:hAnsi="Arial" w:cs="Arial"/>
          <w:color w:val="000000"/>
        </w:rPr>
        <w:t xml:space="preserve">orporate </w:t>
      </w:r>
      <w:r w:rsidR="00EC0F93">
        <w:rPr>
          <w:rFonts w:ascii="Arial" w:hAnsi="Arial" w:cs="Arial"/>
          <w:color w:val="000000"/>
        </w:rPr>
        <w:t>g</w:t>
      </w:r>
      <w:r w:rsidRPr="005708D0">
        <w:rPr>
          <w:rFonts w:ascii="Arial" w:hAnsi="Arial" w:cs="Arial"/>
          <w:color w:val="000000"/>
        </w:rPr>
        <w:t>overnance, value creation and preservation, managing risk and control, ach</w:t>
      </w:r>
      <w:r w:rsidR="00A57756" w:rsidRPr="005708D0">
        <w:rPr>
          <w:rFonts w:ascii="Arial" w:hAnsi="Arial" w:cs="Arial"/>
          <w:color w:val="000000"/>
        </w:rPr>
        <w:t>ieving operational efficiency,</w:t>
      </w:r>
      <w:r w:rsidRPr="005708D0">
        <w:rPr>
          <w:rFonts w:ascii="Arial" w:hAnsi="Arial" w:cs="Arial"/>
          <w:color w:val="000000"/>
        </w:rPr>
        <w:t xml:space="preserve"> promoting good CSR practices, and implementing innovative Cost and M</w:t>
      </w:r>
      <w:r w:rsidR="00A57756" w:rsidRPr="005708D0">
        <w:rPr>
          <w:rFonts w:ascii="Arial" w:hAnsi="Arial" w:cs="Arial"/>
          <w:color w:val="000000"/>
        </w:rPr>
        <w:t xml:space="preserve">anagement Accounting </w:t>
      </w:r>
      <w:r w:rsidR="00E521C6">
        <w:rPr>
          <w:rFonts w:ascii="Arial" w:hAnsi="Arial" w:cs="Arial"/>
          <w:color w:val="000000"/>
        </w:rPr>
        <w:t>p</w:t>
      </w:r>
      <w:r w:rsidR="00A57756" w:rsidRPr="005708D0">
        <w:rPr>
          <w:rFonts w:ascii="Arial" w:hAnsi="Arial" w:cs="Arial"/>
          <w:color w:val="000000"/>
        </w:rPr>
        <w:t>ractices</w:t>
      </w:r>
      <w:r w:rsidR="00674972">
        <w:rPr>
          <w:rFonts w:ascii="Arial" w:hAnsi="Arial" w:cs="Arial"/>
          <w:color w:val="000000"/>
        </w:rPr>
        <w:t xml:space="preserve"> in order to propagate Cost Management culture to make Indian Industry cost competitive and sustainable. </w:t>
      </w:r>
    </w:p>
    <w:p w:rsidR="007072E4" w:rsidRPr="005708D0" w:rsidRDefault="007072E4">
      <w:pPr>
        <w:pStyle w:val="Standard"/>
        <w:jc w:val="both"/>
        <w:rPr>
          <w:rFonts w:ascii="Arial" w:hAnsi="Arial" w:cs="Arial"/>
          <w:color w:val="000000"/>
        </w:rPr>
      </w:pPr>
    </w:p>
    <w:p w:rsidR="007072E4" w:rsidRPr="005708D0" w:rsidRDefault="002B287A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b/>
          <w:bCs/>
          <w:color w:val="000000"/>
          <w:u w:val="single"/>
        </w:rPr>
        <w:t>THE AWARD PROCESS</w:t>
      </w:r>
    </w:p>
    <w:p w:rsidR="00A57756" w:rsidRPr="005708D0" w:rsidRDefault="00A57756">
      <w:pPr>
        <w:pStyle w:val="Standard"/>
        <w:jc w:val="both"/>
        <w:rPr>
          <w:rFonts w:ascii="Arial" w:hAnsi="Arial" w:cs="Arial"/>
          <w:color w:val="000000"/>
        </w:rPr>
      </w:pPr>
    </w:p>
    <w:p w:rsidR="007072E4" w:rsidRPr="005708D0" w:rsidRDefault="002B287A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>The Award process consist</w:t>
      </w:r>
      <w:r w:rsidR="00E706D5" w:rsidRPr="005708D0">
        <w:rPr>
          <w:rFonts w:ascii="Arial" w:hAnsi="Arial" w:cs="Arial"/>
          <w:color w:val="000000"/>
        </w:rPr>
        <w:t>s</w:t>
      </w:r>
      <w:r w:rsidRPr="005708D0">
        <w:rPr>
          <w:rFonts w:ascii="Arial" w:hAnsi="Arial" w:cs="Arial"/>
          <w:color w:val="000000"/>
        </w:rPr>
        <w:t xml:space="preserve"> of the following three stages:</w:t>
      </w:r>
    </w:p>
    <w:p w:rsidR="005708D0" w:rsidRDefault="005708D0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7072E4" w:rsidRPr="00674972" w:rsidRDefault="002B287A">
      <w:pPr>
        <w:pStyle w:val="Standard"/>
        <w:jc w:val="both"/>
        <w:rPr>
          <w:rFonts w:ascii="Arial" w:hAnsi="Arial" w:cs="Arial"/>
          <w:u w:val="single"/>
        </w:rPr>
      </w:pPr>
      <w:r w:rsidRPr="00674972">
        <w:rPr>
          <w:rFonts w:ascii="Arial" w:hAnsi="Arial" w:cs="Arial"/>
          <w:b/>
          <w:bCs/>
          <w:color w:val="000000"/>
          <w:u w:val="single"/>
        </w:rPr>
        <w:t>Stage 1: Inviting Nominations</w:t>
      </w:r>
    </w:p>
    <w:p w:rsidR="0033496E" w:rsidRPr="005708D0" w:rsidRDefault="002B287A" w:rsidP="0033496E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bCs/>
          <w:color w:val="000000"/>
        </w:rPr>
        <w:t xml:space="preserve">Nominations are invited from </w:t>
      </w:r>
      <w:r w:rsidRPr="00955581">
        <w:rPr>
          <w:rFonts w:ascii="Arial" w:hAnsi="Arial" w:cs="Arial"/>
          <w:b/>
          <w:bCs/>
          <w:color w:val="000000"/>
        </w:rPr>
        <w:t>CMAs in employment</w:t>
      </w:r>
      <w:r w:rsidR="0033496E" w:rsidRPr="005708D0">
        <w:rPr>
          <w:rFonts w:ascii="Arial" w:hAnsi="Arial" w:cs="Arial"/>
          <w:bCs/>
          <w:color w:val="000000"/>
        </w:rPr>
        <w:t xml:space="preserve"> in the below mentioned categories. A CMA may nominate himself or any other CMA working in the same organization. A </w:t>
      </w:r>
      <w:r w:rsidR="00D15D83">
        <w:rPr>
          <w:rFonts w:ascii="Arial" w:hAnsi="Arial" w:cs="Arial"/>
          <w:bCs/>
          <w:color w:val="000000"/>
        </w:rPr>
        <w:t xml:space="preserve">Senior </w:t>
      </w:r>
      <w:r w:rsidR="00674972">
        <w:rPr>
          <w:rFonts w:ascii="Arial" w:hAnsi="Arial" w:cs="Arial"/>
          <w:bCs/>
          <w:color w:val="000000"/>
        </w:rPr>
        <w:t xml:space="preserve">Executive </w:t>
      </w:r>
      <w:r w:rsidR="00674972" w:rsidRPr="005708D0">
        <w:rPr>
          <w:rFonts w:ascii="Arial" w:hAnsi="Arial" w:cs="Arial"/>
          <w:bCs/>
          <w:color w:val="000000"/>
        </w:rPr>
        <w:t>may</w:t>
      </w:r>
      <w:r w:rsidR="0033496E" w:rsidRPr="005708D0">
        <w:rPr>
          <w:rFonts w:ascii="Arial" w:hAnsi="Arial" w:cs="Arial"/>
          <w:bCs/>
          <w:color w:val="000000"/>
        </w:rPr>
        <w:t xml:space="preserve"> also nominate one or more CMAs </w:t>
      </w:r>
      <w:r w:rsidR="00994FF6">
        <w:rPr>
          <w:rFonts w:ascii="Arial" w:hAnsi="Arial" w:cs="Arial"/>
          <w:bCs/>
          <w:color w:val="000000"/>
        </w:rPr>
        <w:t xml:space="preserve">reporting to him. </w:t>
      </w:r>
    </w:p>
    <w:p w:rsidR="0033496E" w:rsidRPr="005708D0" w:rsidRDefault="0033496E">
      <w:pPr>
        <w:pStyle w:val="Standard"/>
        <w:jc w:val="both"/>
        <w:rPr>
          <w:rFonts w:ascii="Arial" w:hAnsi="Arial" w:cs="Arial"/>
          <w:bCs/>
          <w:color w:val="000000"/>
        </w:rPr>
      </w:pPr>
    </w:p>
    <w:p w:rsidR="0033496E" w:rsidRPr="00674972" w:rsidRDefault="00994FF6" w:rsidP="0033496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CMA </w:t>
      </w:r>
      <w:r w:rsidR="0033496E" w:rsidRPr="00674972">
        <w:rPr>
          <w:rFonts w:ascii="Arial" w:hAnsi="Arial" w:cs="Arial"/>
          <w:b/>
          <w:color w:val="000000"/>
        </w:rPr>
        <w:t>AWARD</w:t>
      </w:r>
      <w:r w:rsidR="00E521C6" w:rsidRPr="00674972">
        <w:rPr>
          <w:rFonts w:ascii="Arial" w:hAnsi="Arial" w:cs="Arial"/>
          <w:b/>
          <w:color w:val="000000"/>
        </w:rPr>
        <w:t>S</w:t>
      </w:r>
      <w:r w:rsidR="0033496E" w:rsidRPr="00674972">
        <w:rPr>
          <w:rFonts w:ascii="Arial" w:hAnsi="Arial" w:cs="Arial"/>
          <w:b/>
          <w:color w:val="000000"/>
        </w:rPr>
        <w:t xml:space="preserve"> CATEGORIES</w:t>
      </w:r>
      <w:r w:rsidR="00674972">
        <w:rPr>
          <w:rFonts w:ascii="Arial" w:hAnsi="Arial" w:cs="Arial"/>
          <w:b/>
          <w:color w:val="000000"/>
        </w:rPr>
        <w:t>:</w:t>
      </w:r>
    </w:p>
    <w:tbl>
      <w:tblPr>
        <w:tblW w:w="1017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3330"/>
        <w:gridCol w:w="3510"/>
      </w:tblGrid>
      <w:tr w:rsidR="0033496E" w:rsidRPr="00674972" w:rsidTr="00674972"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6E" w:rsidRPr="00674972" w:rsidRDefault="0033496E" w:rsidP="00E63181">
            <w:pPr>
              <w:pStyle w:val="Standard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7497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CMA-CFO Award</w:t>
            </w:r>
            <w:r w:rsidR="008858AC" w:rsidRPr="0067497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6E" w:rsidRPr="00674972" w:rsidRDefault="0033496E" w:rsidP="00E63181">
            <w:pPr>
              <w:pStyle w:val="Standard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7497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CMA - Achiever Award</w:t>
            </w:r>
            <w:r w:rsidR="008858AC" w:rsidRPr="0067497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6E" w:rsidRPr="00674972" w:rsidRDefault="0033496E" w:rsidP="00E63181">
            <w:pPr>
              <w:pStyle w:val="Standard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7497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CMA -Young Achiever Award</w:t>
            </w:r>
            <w:r w:rsidR="008858AC" w:rsidRPr="0067497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33496E" w:rsidRPr="005708D0" w:rsidTr="00674972"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Manufacturing Sector- Public</w:t>
            </w:r>
          </w:p>
          <w:p w:rsidR="0033496E" w:rsidRPr="00674972" w:rsidRDefault="0033496E" w:rsidP="00E63181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Manufacturing Sector- Private</w:t>
            </w:r>
          </w:p>
          <w:p w:rsidR="0033496E" w:rsidRPr="00674972" w:rsidRDefault="0033496E" w:rsidP="00E63181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Service Sector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Manufacturing Sector- Public</w:t>
            </w:r>
          </w:p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Manufacturing Sector- Private</w:t>
            </w:r>
          </w:p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Service Sector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Manufacturing Sector- Public</w:t>
            </w:r>
          </w:p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Manufacturing Sector- Private</w:t>
            </w:r>
          </w:p>
          <w:p w:rsidR="0033496E" w:rsidRPr="00674972" w:rsidRDefault="0033496E" w:rsidP="00E63181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648"/>
              </w:tabs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74972">
              <w:rPr>
                <w:rFonts w:ascii="Arial" w:eastAsia="Calibri" w:hAnsi="Arial" w:cs="Arial"/>
                <w:color w:val="000000"/>
                <w:sz w:val="20"/>
                <w:szCs w:val="20"/>
              </w:rPr>
              <w:t>Service Sector</w:t>
            </w:r>
          </w:p>
        </w:tc>
      </w:tr>
    </w:tbl>
    <w:p w:rsidR="00674972" w:rsidRPr="00674972" w:rsidRDefault="00674972" w:rsidP="00674972">
      <w:pPr>
        <w:pStyle w:val="ListParagraph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3496E" w:rsidRPr="00994FF6" w:rsidRDefault="0033496E" w:rsidP="0033496E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i/>
          <w:sz w:val="22"/>
          <w:szCs w:val="22"/>
        </w:rPr>
      </w:pP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Each category of the award may be further sub divided in Large, Medium and Small on the basis of turnover of the </w:t>
      </w:r>
      <w:r w:rsidR="00D52074" w:rsidRPr="00674972">
        <w:rPr>
          <w:rFonts w:ascii="Arial" w:eastAsia="Calibri" w:hAnsi="Arial" w:cs="Arial"/>
          <w:i/>
          <w:color w:val="000000"/>
          <w:sz w:val="22"/>
          <w:szCs w:val="22"/>
        </w:rPr>
        <w:t>organization</w:t>
      </w:r>
      <w:r w:rsidRPr="00674972">
        <w:rPr>
          <w:rFonts w:ascii="Arial" w:eastAsia="Calibri" w:hAnsi="Arial" w:cs="Arial"/>
          <w:b/>
          <w:i/>
          <w:color w:val="000000"/>
          <w:sz w:val="22"/>
          <w:szCs w:val="22"/>
        </w:rPr>
        <w:t>.</w:t>
      </w:r>
      <w:r w:rsidR="00A3203F" w:rsidRPr="00674972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>(</w:t>
      </w:r>
      <w:r w:rsidR="003B4390" w:rsidRPr="00994FF6">
        <w:rPr>
          <w:rFonts w:ascii="Arial" w:eastAsia="Calibri" w:hAnsi="Arial" w:cs="Arial"/>
          <w:b/>
          <w:i/>
          <w:color w:val="000000"/>
          <w:sz w:val="22"/>
          <w:szCs w:val="22"/>
        </w:rPr>
        <w:t>Large</w:t>
      </w:r>
      <w:proofErr w:type="gramStart"/>
      <w:r w:rsidR="00D15D83" w:rsidRPr="00994FF6">
        <w:rPr>
          <w:rFonts w:ascii="Arial" w:eastAsia="Calibri" w:hAnsi="Arial" w:cs="Arial"/>
          <w:i/>
          <w:color w:val="000000"/>
          <w:sz w:val="22"/>
          <w:szCs w:val="22"/>
        </w:rPr>
        <w:t>: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>Rs.1000</w:t>
      </w:r>
      <w:proofErr w:type="gramEnd"/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Crore</w:t>
      </w:r>
      <w:r w:rsidR="00D52074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or more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, </w:t>
      </w:r>
      <w:r w:rsidR="003B4390" w:rsidRPr="00994FF6">
        <w:rPr>
          <w:rFonts w:ascii="Arial" w:eastAsia="Calibri" w:hAnsi="Arial" w:cs="Arial"/>
          <w:b/>
          <w:i/>
          <w:color w:val="000000"/>
          <w:sz w:val="22"/>
          <w:szCs w:val="22"/>
        </w:rPr>
        <w:t>Medium</w:t>
      </w:r>
      <w:r w:rsidR="00D15D83" w:rsidRPr="00994FF6">
        <w:rPr>
          <w:rFonts w:ascii="Arial" w:eastAsia="Calibri" w:hAnsi="Arial" w:cs="Arial"/>
          <w:i/>
          <w:color w:val="000000"/>
          <w:sz w:val="22"/>
          <w:szCs w:val="22"/>
        </w:rPr>
        <w:t>: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Rs.500Crore</w:t>
      </w:r>
      <w:r w:rsidR="00D15D83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or more but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181B69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less than 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Rs.1000 Crore, </w:t>
      </w:r>
      <w:r w:rsidR="003B4390" w:rsidRPr="00994FF6">
        <w:rPr>
          <w:rFonts w:ascii="Arial" w:eastAsia="Calibri" w:hAnsi="Arial" w:cs="Arial"/>
          <w:b/>
          <w:i/>
          <w:color w:val="000000"/>
          <w:sz w:val="22"/>
          <w:szCs w:val="22"/>
        </w:rPr>
        <w:t>Small</w:t>
      </w:r>
      <w:r w:rsidR="00D15D83" w:rsidRPr="00994FF6">
        <w:rPr>
          <w:rFonts w:ascii="Arial" w:eastAsia="Calibri" w:hAnsi="Arial" w:cs="Arial"/>
          <w:i/>
          <w:color w:val="000000"/>
          <w:sz w:val="22"/>
          <w:szCs w:val="22"/>
        </w:rPr>
        <w:t>: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721BB3">
        <w:rPr>
          <w:rFonts w:ascii="Arial" w:eastAsia="Calibri" w:hAnsi="Arial" w:cs="Arial"/>
          <w:i/>
          <w:color w:val="000000"/>
          <w:sz w:val="22"/>
          <w:szCs w:val="22"/>
        </w:rPr>
        <w:t>Rs.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>25 Crore</w:t>
      </w:r>
      <w:r w:rsidR="00D15D83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or more but</w:t>
      </w:r>
      <w:r w:rsidR="00D52074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181B69" w:rsidRP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less than </w:t>
      </w:r>
      <w:r w:rsidR="003B4390" w:rsidRPr="00994FF6">
        <w:rPr>
          <w:rFonts w:ascii="Arial" w:eastAsia="Calibri" w:hAnsi="Arial" w:cs="Arial"/>
          <w:i/>
          <w:color w:val="000000"/>
          <w:sz w:val="22"/>
          <w:szCs w:val="22"/>
        </w:rPr>
        <w:t>Rs.500 Crore).</w:t>
      </w:r>
    </w:p>
    <w:p w:rsidR="003B4390" w:rsidRPr="00674972" w:rsidRDefault="003B4390" w:rsidP="0033496E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i/>
          <w:sz w:val="22"/>
          <w:szCs w:val="22"/>
        </w:rPr>
      </w:pP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Nominee working in an </w:t>
      </w:r>
      <w:proofErr w:type="spellStart"/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>organis</w:t>
      </w:r>
      <w:r w:rsidR="00585788" w:rsidRPr="00674972">
        <w:rPr>
          <w:rFonts w:ascii="Arial" w:eastAsia="Calibri" w:hAnsi="Arial" w:cs="Arial"/>
          <w:i/>
          <w:color w:val="000000"/>
          <w:sz w:val="22"/>
          <w:szCs w:val="22"/>
        </w:rPr>
        <w:t>a</w:t>
      </w: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>tion</w:t>
      </w:r>
      <w:proofErr w:type="spellEnd"/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D52074"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having </w:t>
      </w: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>turnover less than Rs</w:t>
      </w:r>
      <w:r w:rsidR="00B14C56" w:rsidRPr="00674972">
        <w:rPr>
          <w:rFonts w:ascii="Arial" w:hAnsi="Arial" w:cs="Arial"/>
          <w:i/>
          <w:sz w:val="22"/>
          <w:szCs w:val="22"/>
        </w:rPr>
        <w:t>.</w:t>
      </w:r>
      <w:r w:rsidRPr="00674972">
        <w:rPr>
          <w:rFonts w:ascii="Arial" w:hAnsi="Arial" w:cs="Arial"/>
          <w:i/>
          <w:sz w:val="22"/>
          <w:szCs w:val="22"/>
        </w:rPr>
        <w:t xml:space="preserve">25 Crore shall not be eligible to participate. </w:t>
      </w:r>
    </w:p>
    <w:p w:rsidR="0033496E" w:rsidRPr="00674972" w:rsidRDefault="0033496E" w:rsidP="0033496E">
      <w:pPr>
        <w:pStyle w:val="ListParagraph"/>
        <w:numPr>
          <w:ilvl w:val="0"/>
          <w:numId w:val="6"/>
        </w:numPr>
        <w:ind w:left="36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Woman – CMAs Categories: This shall be a category within each of the above categories and </w:t>
      </w:r>
      <w:r w:rsidR="00D15D83"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nomination of </w:t>
      </w: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>wom</w:t>
      </w:r>
      <w:r w:rsidR="00994FF6">
        <w:rPr>
          <w:rFonts w:ascii="Arial" w:eastAsia="Calibri" w:hAnsi="Arial" w:cs="Arial"/>
          <w:i/>
          <w:color w:val="000000"/>
          <w:sz w:val="22"/>
          <w:szCs w:val="22"/>
        </w:rPr>
        <w:t>a</w:t>
      </w: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n </w:t>
      </w:r>
      <w:r w:rsidR="00994FF6" w:rsidRPr="00674972">
        <w:rPr>
          <w:rFonts w:ascii="Arial" w:eastAsia="Calibri" w:hAnsi="Arial" w:cs="Arial"/>
          <w:i/>
          <w:color w:val="000000"/>
          <w:sz w:val="22"/>
          <w:szCs w:val="22"/>
        </w:rPr>
        <w:t>CMA shall</w:t>
      </w:r>
      <w:r w:rsidRPr="00674972">
        <w:rPr>
          <w:rFonts w:ascii="Arial" w:eastAsia="Calibri" w:hAnsi="Arial" w:cs="Arial"/>
          <w:i/>
          <w:color w:val="000000"/>
          <w:sz w:val="22"/>
          <w:szCs w:val="22"/>
        </w:rPr>
        <w:t xml:space="preserve"> be considered for </w:t>
      </w:r>
      <w:r w:rsidR="00994FF6">
        <w:rPr>
          <w:rFonts w:ascii="Arial" w:eastAsia="Calibri" w:hAnsi="Arial" w:cs="Arial"/>
          <w:i/>
          <w:color w:val="000000"/>
          <w:sz w:val="22"/>
          <w:szCs w:val="22"/>
        </w:rPr>
        <w:t xml:space="preserve">these categories. </w:t>
      </w:r>
    </w:p>
    <w:p w:rsidR="0033496E" w:rsidRPr="005708D0" w:rsidRDefault="0033496E">
      <w:pPr>
        <w:pStyle w:val="Standard"/>
        <w:jc w:val="both"/>
        <w:rPr>
          <w:rFonts w:ascii="Arial" w:hAnsi="Arial" w:cs="Arial"/>
          <w:bCs/>
          <w:color w:val="000000"/>
        </w:rPr>
      </w:pPr>
    </w:p>
    <w:p w:rsidR="007072E4" w:rsidRPr="005708D0" w:rsidRDefault="002B287A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b/>
          <w:bCs/>
          <w:color w:val="000000"/>
        </w:rPr>
        <w:t>Stage 2: Short Listing by Screening Committee</w:t>
      </w:r>
    </w:p>
    <w:p w:rsidR="007072E4" w:rsidRPr="005708D0" w:rsidRDefault="00E706D5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>N</w:t>
      </w:r>
      <w:r w:rsidR="002B287A" w:rsidRPr="005708D0">
        <w:rPr>
          <w:rFonts w:ascii="Arial" w:hAnsi="Arial" w:cs="Arial"/>
          <w:color w:val="000000"/>
        </w:rPr>
        <w:t xml:space="preserve">ominations received </w:t>
      </w:r>
      <w:r w:rsidRPr="005708D0">
        <w:rPr>
          <w:rFonts w:ascii="Arial" w:hAnsi="Arial" w:cs="Arial"/>
          <w:color w:val="000000"/>
        </w:rPr>
        <w:t xml:space="preserve">will be shortlisted </w:t>
      </w:r>
      <w:r w:rsidR="002B287A" w:rsidRPr="005708D0">
        <w:rPr>
          <w:rFonts w:ascii="Arial" w:hAnsi="Arial" w:cs="Arial"/>
          <w:color w:val="000000"/>
        </w:rPr>
        <w:t>for th</w:t>
      </w:r>
      <w:r w:rsidRPr="005708D0">
        <w:rPr>
          <w:rFonts w:ascii="Arial" w:hAnsi="Arial" w:cs="Arial"/>
          <w:color w:val="000000"/>
        </w:rPr>
        <w:t xml:space="preserve">e </w:t>
      </w:r>
      <w:r w:rsidR="00994FF6">
        <w:rPr>
          <w:rFonts w:ascii="Arial" w:hAnsi="Arial" w:cs="Arial"/>
          <w:color w:val="000000"/>
        </w:rPr>
        <w:t xml:space="preserve">CMA </w:t>
      </w:r>
      <w:r w:rsidRPr="005708D0">
        <w:rPr>
          <w:rFonts w:ascii="Arial" w:hAnsi="Arial" w:cs="Arial"/>
          <w:color w:val="000000"/>
        </w:rPr>
        <w:t xml:space="preserve">Awards </w:t>
      </w:r>
      <w:r w:rsidR="002B287A" w:rsidRPr="005708D0">
        <w:rPr>
          <w:rFonts w:ascii="Arial" w:hAnsi="Arial" w:cs="Arial"/>
          <w:color w:val="000000"/>
        </w:rPr>
        <w:t xml:space="preserve">based on the evaluation parameters/ criteria as </w:t>
      </w:r>
      <w:r w:rsidRPr="005708D0">
        <w:rPr>
          <w:rFonts w:ascii="Arial" w:hAnsi="Arial" w:cs="Arial"/>
          <w:color w:val="000000"/>
        </w:rPr>
        <w:t xml:space="preserve">fixed </w:t>
      </w:r>
      <w:r w:rsidR="002B287A" w:rsidRPr="005708D0">
        <w:rPr>
          <w:rFonts w:ascii="Arial" w:hAnsi="Arial" w:cs="Arial"/>
          <w:color w:val="000000"/>
        </w:rPr>
        <w:t xml:space="preserve">by the Screening Committee. </w:t>
      </w:r>
      <w:r w:rsidRPr="005708D0">
        <w:rPr>
          <w:rFonts w:ascii="Arial" w:hAnsi="Arial" w:cs="Arial"/>
          <w:color w:val="000000"/>
        </w:rPr>
        <w:t xml:space="preserve"> </w:t>
      </w:r>
      <w:r w:rsidR="00994FF6">
        <w:rPr>
          <w:rFonts w:ascii="Arial" w:hAnsi="Arial" w:cs="Arial"/>
          <w:color w:val="000000"/>
        </w:rPr>
        <w:t>S</w:t>
      </w:r>
      <w:r w:rsidRPr="005708D0">
        <w:rPr>
          <w:rFonts w:ascii="Arial" w:hAnsi="Arial" w:cs="Arial"/>
          <w:color w:val="000000"/>
        </w:rPr>
        <w:t xml:space="preserve">hortlisted </w:t>
      </w:r>
      <w:r w:rsidR="0033496E" w:rsidRPr="005708D0">
        <w:rPr>
          <w:rFonts w:ascii="Arial" w:hAnsi="Arial" w:cs="Arial"/>
          <w:color w:val="000000"/>
        </w:rPr>
        <w:t>nominations in each category</w:t>
      </w:r>
      <w:r w:rsidR="002B287A" w:rsidRPr="005708D0">
        <w:rPr>
          <w:rFonts w:ascii="Arial" w:hAnsi="Arial" w:cs="Arial"/>
          <w:color w:val="000000"/>
        </w:rPr>
        <w:t xml:space="preserve"> shall be placed before the Jury </w:t>
      </w:r>
      <w:r w:rsidRPr="005708D0">
        <w:rPr>
          <w:rFonts w:ascii="Arial" w:hAnsi="Arial" w:cs="Arial"/>
          <w:color w:val="000000"/>
        </w:rPr>
        <w:t>for final</w:t>
      </w:r>
      <w:r w:rsidR="002B287A" w:rsidRPr="005708D0">
        <w:rPr>
          <w:rFonts w:ascii="Arial" w:hAnsi="Arial" w:cs="Arial"/>
          <w:color w:val="000000"/>
        </w:rPr>
        <w:t xml:space="preserve"> selection.</w:t>
      </w:r>
      <w:r w:rsidR="00A3203F">
        <w:rPr>
          <w:rFonts w:ascii="Arial" w:hAnsi="Arial" w:cs="Arial"/>
          <w:color w:val="000000"/>
        </w:rPr>
        <w:t xml:space="preserve"> The shortlisted candidates may be </w:t>
      </w:r>
      <w:r w:rsidR="00D52074">
        <w:rPr>
          <w:rFonts w:ascii="Arial" w:hAnsi="Arial" w:cs="Arial"/>
          <w:color w:val="000000"/>
        </w:rPr>
        <w:t xml:space="preserve">required </w:t>
      </w:r>
      <w:r w:rsidR="00A3203F">
        <w:rPr>
          <w:rFonts w:ascii="Arial" w:hAnsi="Arial" w:cs="Arial"/>
          <w:color w:val="000000"/>
        </w:rPr>
        <w:t xml:space="preserve">to appear for personal interview. Further, </w:t>
      </w:r>
      <w:r w:rsidR="00D52074">
        <w:rPr>
          <w:rFonts w:ascii="Arial" w:hAnsi="Arial" w:cs="Arial"/>
          <w:color w:val="000000"/>
        </w:rPr>
        <w:t xml:space="preserve">the </w:t>
      </w:r>
      <w:r w:rsidR="00A3203F">
        <w:rPr>
          <w:rFonts w:ascii="Arial" w:hAnsi="Arial" w:cs="Arial"/>
          <w:color w:val="000000"/>
        </w:rPr>
        <w:t xml:space="preserve">information </w:t>
      </w:r>
      <w:r w:rsidR="00D52074">
        <w:rPr>
          <w:rFonts w:ascii="Arial" w:hAnsi="Arial" w:cs="Arial"/>
          <w:color w:val="000000"/>
        </w:rPr>
        <w:t xml:space="preserve">furnished </w:t>
      </w:r>
      <w:r w:rsidR="00A3203F">
        <w:rPr>
          <w:rFonts w:ascii="Arial" w:hAnsi="Arial" w:cs="Arial"/>
          <w:color w:val="000000"/>
        </w:rPr>
        <w:t xml:space="preserve">in ‘Nomination Form’ </w:t>
      </w:r>
      <w:r w:rsidR="00D52074">
        <w:rPr>
          <w:rFonts w:ascii="Arial" w:hAnsi="Arial" w:cs="Arial"/>
          <w:color w:val="000000"/>
        </w:rPr>
        <w:t xml:space="preserve">can </w:t>
      </w:r>
      <w:r w:rsidR="00A3203F">
        <w:rPr>
          <w:rFonts w:ascii="Arial" w:hAnsi="Arial" w:cs="Arial"/>
          <w:color w:val="000000"/>
        </w:rPr>
        <w:t xml:space="preserve">also be verified from the </w:t>
      </w:r>
      <w:r w:rsidR="00D52074">
        <w:rPr>
          <w:rFonts w:ascii="Arial" w:hAnsi="Arial" w:cs="Arial"/>
          <w:color w:val="000000"/>
        </w:rPr>
        <w:t xml:space="preserve">concerned </w:t>
      </w:r>
      <w:r w:rsidR="00A3203F">
        <w:rPr>
          <w:rFonts w:ascii="Arial" w:hAnsi="Arial" w:cs="Arial"/>
          <w:color w:val="000000"/>
        </w:rPr>
        <w:t>organization</w:t>
      </w:r>
      <w:r w:rsidR="00D52074">
        <w:rPr>
          <w:rFonts w:ascii="Arial" w:hAnsi="Arial" w:cs="Arial"/>
          <w:color w:val="000000"/>
        </w:rPr>
        <w:t>(s)</w:t>
      </w:r>
      <w:r w:rsidR="00A3203F">
        <w:rPr>
          <w:rFonts w:ascii="Arial" w:hAnsi="Arial" w:cs="Arial"/>
          <w:color w:val="000000"/>
        </w:rPr>
        <w:t xml:space="preserve">. </w:t>
      </w:r>
    </w:p>
    <w:p w:rsidR="0033496E" w:rsidRPr="005708D0" w:rsidRDefault="0033496E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7072E4" w:rsidRPr="005708D0" w:rsidRDefault="002B287A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b/>
          <w:bCs/>
          <w:color w:val="000000"/>
        </w:rPr>
        <w:t>Stage 3: Final Selection by the Jury*</w:t>
      </w:r>
    </w:p>
    <w:p w:rsidR="007072E4" w:rsidRPr="005708D0" w:rsidRDefault="002B287A">
      <w:pPr>
        <w:pStyle w:val="Standard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 xml:space="preserve">The Jury shall consider the parameters/criteria as </w:t>
      </w:r>
      <w:r w:rsidR="00721BB3">
        <w:rPr>
          <w:rFonts w:ascii="Arial" w:hAnsi="Arial" w:cs="Arial"/>
          <w:color w:val="000000"/>
        </w:rPr>
        <w:t>fixed</w:t>
      </w:r>
      <w:r w:rsidR="0092369A">
        <w:rPr>
          <w:rFonts w:ascii="Arial" w:hAnsi="Arial" w:cs="Arial"/>
          <w:color w:val="000000"/>
        </w:rPr>
        <w:t xml:space="preserve"> </w:t>
      </w:r>
      <w:r w:rsidR="0092369A" w:rsidRPr="005708D0">
        <w:rPr>
          <w:rFonts w:ascii="Arial" w:hAnsi="Arial" w:cs="Arial"/>
          <w:color w:val="000000"/>
        </w:rPr>
        <w:t>by the Screening Committee</w:t>
      </w:r>
      <w:r w:rsidR="00721BB3">
        <w:rPr>
          <w:rFonts w:ascii="Arial" w:hAnsi="Arial" w:cs="Arial"/>
          <w:color w:val="000000"/>
        </w:rPr>
        <w:t xml:space="preserve"> for</w:t>
      </w:r>
      <w:r w:rsidRPr="005708D0">
        <w:rPr>
          <w:rFonts w:ascii="Arial" w:hAnsi="Arial" w:cs="Arial"/>
          <w:color w:val="000000"/>
        </w:rPr>
        <w:t xml:space="preserve"> short</w:t>
      </w:r>
      <w:r w:rsidR="0033496E" w:rsidRPr="005708D0">
        <w:rPr>
          <w:rFonts w:ascii="Arial" w:hAnsi="Arial" w:cs="Arial"/>
          <w:color w:val="000000"/>
        </w:rPr>
        <w:t>-</w:t>
      </w:r>
      <w:r w:rsidRPr="005708D0">
        <w:rPr>
          <w:rFonts w:ascii="Arial" w:hAnsi="Arial" w:cs="Arial"/>
          <w:color w:val="000000"/>
        </w:rPr>
        <w:t>listing the candidates</w:t>
      </w:r>
      <w:r w:rsidR="00994FF6">
        <w:rPr>
          <w:rFonts w:ascii="Arial" w:hAnsi="Arial" w:cs="Arial"/>
          <w:color w:val="000000"/>
        </w:rPr>
        <w:t>. The Jury</w:t>
      </w:r>
      <w:r w:rsidRPr="005708D0">
        <w:rPr>
          <w:rFonts w:ascii="Arial" w:hAnsi="Arial" w:cs="Arial"/>
          <w:color w:val="000000"/>
        </w:rPr>
        <w:t xml:space="preserve"> may </w:t>
      </w:r>
      <w:r w:rsidR="0033496E" w:rsidRPr="005708D0">
        <w:rPr>
          <w:rFonts w:ascii="Arial" w:hAnsi="Arial" w:cs="Arial"/>
          <w:color w:val="000000"/>
        </w:rPr>
        <w:t xml:space="preserve">also </w:t>
      </w:r>
      <w:r w:rsidRPr="005708D0">
        <w:rPr>
          <w:rFonts w:ascii="Arial" w:hAnsi="Arial" w:cs="Arial"/>
          <w:color w:val="000000"/>
        </w:rPr>
        <w:t xml:space="preserve">use </w:t>
      </w:r>
      <w:r w:rsidR="00994FF6">
        <w:rPr>
          <w:rFonts w:ascii="Arial" w:hAnsi="Arial" w:cs="Arial"/>
          <w:color w:val="000000"/>
        </w:rPr>
        <w:t xml:space="preserve">any </w:t>
      </w:r>
      <w:r w:rsidRPr="005708D0">
        <w:rPr>
          <w:rFonts w:ascii="Arial" w:hAnsi="Arial" w:cs="Arial"/>
          <w:color w:val="000000"/>
        </w:rPr>
        <w:t>other criteria as it deems fit.  The Jury shall decide the Awardees in each category</w:t>
      </w:r>
      <w:r w:rsidR="0033496E" w:rsidRPr="005708D0">
        <w:rPr>
          <w:rFonts w:ascii="Arial" w:hAnsi="Arial" w:cs="Arial"/>
          <w:color w:val="000000"/>
        </w:rPr>
        <w:t xml:space="preserve"> and t</w:t>
      </w:r>
      <w:r w:rsidRPr="005708D0">
        <w:rPr>
          <w:rFonts w:ascii="Arial" w:hAnsi="Arial" w:cs="Arial"/>
          <w:color w:val="000000"/>
        </w:rPr>
        <w:t xml:space="preserve">he decision of the Jury </w:t>
      </w:r>
      <w:r w:rsidR="0033496E" w:rsidRPr="005708D0">
        <w:rPr>
          <w:rFonts w:ascii="Arial" w:hAnsi="Arial" w:cs="Arial"/>
          <w:color w:val="000000"/>
        </w:rPr>
        <w:t xml:space="preserve">in this regard </w:t>
      </w:r>
      <w:r w:rsidRPr="005708D0">
        <w:rPr>
          <w:rFonts w:ascii="Arial" w:hAnsi="Arial" w:cs="Arial"/>
          <w:color w:val="000000"/>
        </w:rPr>
        <w:t>shall be final.</w:t>
      </w:r>
    </w:p>
    <w:p w:rsidR="007072E4" w:rsidRPr="005708D0" w:rsidRDefault="007072E4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7072E4" w:rsidRPr="00077A3D" w:rsidRDefault="002B287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708D0">
        <w:rPr>
          <w:rFonts w:ascii="Arial" w:hAnsi="Arial" w:cs="Arial"/>
          <w:b/>
          <w:color w:val="000000"/>
        </w:rPr>
        <w:t>*</w:t>
      </w:r>
      <w:r w:rsidRPr="005708D0">
        <w:rPr>
          <w:rFonts w:ascii="Arial" w:hAnsi="Arial" w:cs="Arial"/>
          <w:b/>
          <w:i/>
          <w:color w:val="000000"/>
        </w:rPr>
        <w:t>Jury:</w:t>
      </w:r>
      <w:r w:rsidR="00077A3D">
        <w:rPr>
          <w:rFonts w:ascii="Arial" w:hAnsi="Arial" w:cs="Arial"/>
          <w:b/>
          <w:i/>
          <w:color w:val="000000"/>
        </w:rPr>
        <w:t xml:space="preserve"> </w:t>
      </w:r>
      <w:r w:rsidRPr="00077A3D">
        <w:rPr>
          <w:rFonts w:ascii="Arial" w:hAnsi="Arial" w:cs="Arial"/>
          <w:i/>
          <w:color w:val="000000"/>
          <w:sz w:val="20"/>
          <w:szCs w:val="20"/>
        </w:rPr>
        <w:t xml:space="preserve">The Jury </w:t>
      </w:r>
      <w:r w:rsidR="0033496E" w:rsidRPr="00077A3D">
        <w:rPr>
          <w:rFonts w:ascii="Arial" w:hAnsi="Arial" w:cs="Arial"/>
          <w:i/>
          <w:color w:val="000000"/>
          <w:sz w:val="20"/>
          <w:szCs w:val="20"/>
        </w:rPr>
        <w:t xml:space="preserve">will consist of </w:t>
      </w:r>
      <w:r w:rsidRPr="00077A3D">
        <w:rPr>
          <w:rFonts w:ascii="Arial" w:hAnsi="Arial" w:cs="Arial"/>
          <w:i/>
          <w:color w:val="000000"/>
          <w:sz w:val="20"/>
          <w:szCs w:val="20"/>
        </w:rPr>
        <w:t xml:space="preserve">eminent </w:t>
      </w:r>
      <w:proofErr w:type="gramStart"/>
      <w:r w:rsidRPr="00077A3D">
        <w:rPr>
          <w:rFonts w:ascii="Arial" w:hAnsi="Arial" w:cs="Arial"/>
          <w:i/>
          <w:color w:val="000000"/>
          <w:sz w:val="20"/>
          <w:szCs w:val="20"/>
        </w:rPr>
        <w:t>personalities</w:t>
      </w:r>
      <w:proofErr w:type="gramEnd"/>
      <w:r w:rsidRPr="00077A3D">
        <w:rPr>
          <w:rFonts w:ascii="Arial" w:hAnsi="Arial" w:cs="Arial"/>
          <w:i/>
          <w:color w:val="000000"/>
          <w:sz w:val="20"/>
          <w:szCs w:val="20"/>
        </w:rPr>
        <w:t xml:space="preserve"> viz. </w:t>
      </w:r>
      <w:r w:rsidR="00914BB1" w:rsidRPr="00077A3D">
        <w:rPr>
          <w:rFonts w:ascii="Arial" w:hAnsi="Arial" w:cs="Arial"/>
          <w:i/>
          <w:color w:val="000000"/>
          <w:sz w:val="20"/>
          <w:szCs w:val="20"/>
        </w:rPr>
        <w:t xml:space="preserve">members from Judiciary, </w:t>
      </w:r>
      <w:r w:rsidRPr="00077A3D">
        <w:rPr>
          <w:rFonts w:ascii="Arial" w:hAnsi="Arial" w:cs="Arial"/>
          <w:i/>
          <w:color w:val="000000"/>
          <w:sz w:val="20"/>
          <w:szCs w:val="20"/>
        </w:rPr>
        <w:t>leading Management Consultant</w:t>
      </w:r>
      <w:r w:rsidR="00914BB1" w:rsidRPr="00077A3D">
        <w:rPr>
          <w:rFonts w:ascii="Arial" w:hAnsi="Arial" w:cs="Arial"/>
          <w:i/>
          <w:color w:val="000000"/>
          <w:sz w:val="20"/>
          <w:szCs w:val="20"/>
        </w:rPr>
        <w:t>, representatives</w:t>
      </w:r>
      <w:r w:rsidRPr="00077A3D">
        <w:rPr>
          <w:rFonts w:ascii="Arial" w:hAnsi="Arial" w:cs="Arial"/>
          <w:i/>
          <w:color w:val="000000"/>
          <w:sz w:val="20"/>
          <w:szCs w:val="20"/>
        </w:rPr>
        <w:t xml:space="preserve"> of Industry </w:t>
      </w:r>
      <w:r w:rsidR="00914BB1" w:rsidRPr="00077A3D">
        <w:rPr>
          <w:rFonts w:ascii="Arial" w:hAnsi="Arial" w:cs="Arial"/>
          <w:i/>
          <w:color w:val="000000"/>
          <w:sz w:val="20"/>
          <w:szCs w:val="20"/>
        </w:rPr>
        <w:t>associations and Chambers, Regulators, Academicians,</w:t>
      </w:r>
      <w:r w:rsidRPr="00077A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14BB1" w:rsidRPr="00077A3D">
        <w:rPr>
          <w:rFonts w:ascii="Arial" w:hAnsi="Arial" w:cs="Arial"/>
          <w:i/>
          <w:color w:val="000000"/>
          <w:sz w:val="20"/>
          <w:szCs w:val="20"/>
        </w:rPr>
        <w:t xml:space="preserve">Professionals </w:t>
      </w:r>
      <w:r w:rsidRPr="00077A3D">
        <w:rPr>
          <w:rFonts w:ascii="Arial" w:hAnsi="Arial" w:cs="Arial"/>
          <w:i/>
          <w:color w:val="000000"/>
          <w:sz w:val="20"/>
          <w:szCs w:val="20"/>
        </w:rPr>
        <w:t>and other</w:t>
      </w:r>
      <w:r w:rsidR="00914BB1" w:rsidRPr="00077A3D">
        <w:rPr>
          <w:rFonts w:ascii="Arial" w:hAnsi="Arial" w:cs="Arial"/>
          <w:i/>
          <w:color w:val="000000"/>
          <w:sz w:val="20"/>
          <w:szCs w:val="20"/>
        </w:rPr>
        <w:t>s.</w:t>
      </w:r>
    </w:p>
    <w:p w:rsidR="00A57756" w:rsidRDefault="00A57756">
      <w:pPr>
        <w:pStyle w:val="Standard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1655B2" w:rsidRDefault="001655B2">
      <w:pPr>
        <w:pStyle w:val="Standard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072E4" w:rsidRDefault="002B287A">
      <w:pPr>
        <w:pStyle w:val="Standard"/>
        <w:jc w:val="both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 w:rsidRPr="005708D0">
        <w:rPr>
          <w:rFonts w:ascii="Arial" w:hAnsi="Arial" w:cs="Arial"/>
          <w:b/>
          <w:bCs/>
          <w:color w:val="000000"/>
          <w:u w:val="single"/>
        </w:rPr>
        <w:lastRenderedPageBreak/>
        <w:t>NOMINATION GUIDELINES</w:t>
      </w:r>
    </w:p>
    <w:p w:rsidR="005708D0" w:rsidRPr="005708D0" w:rsidRDefault="005708D0">
      <w:pPr>
        <w:pStyle w:val="Standard"/>
        <w:jc w:val="both"/>
        <w:rPr>
          <w:rFonts w:ascii="Arial" w:hAnsi="Arial" w:cs="Arial"/>
        </w:rPr>
      </w:pPr>
    </w:p>
    <w:p w:rsidR="007072E4" w:rsidRPr="005708D0" w:rsidRDefault="00914BB1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 xml:space="preserve">Only </w:t>
      </w:r>
      <w:r w:rsidRPr="0092240E">
        <w:rPr>
          <w:rFonts w:ascii="Arial" w:hAnsi="Arial" w:cs="Arial"/>
          <w:b/>
          <w:color w:val="000000"/>
        </w:rPr>
        <w:t xml:space="preserve">CMAs </w:t>
      </w:r>
      <w:r w:rsidR="00B163BB">
        <w:rPr>
          <w:rFonts w:ascii="Arial" w:hAnsi="Arial" w:cs="Arial"/>
          <w:b/>
          <w:color w:val="000000"/>
        </w:rPr>
        <w:t xml:space="preserve">who are employed </w:t>
      </w:r>
      <w:r w:rsidR="00B163BB">
        <w:rPr>
          <w:rFonts w:ascii="Arial" w:hAnsi="Arial" w:cs="Arial"/>
          <w:color w:val="000000"/>
        </w:rPr>
        <w:t xml:space="preserve">in an organization having turnover </w:t>
      </w:r>
      <w:r w:rsidR="005548C4">
        <w:rPr>
          <w:rFonts w:ascii="Arial" w:hAnsi="Arial" w:cs="Arial"/>
          <w:color w:val="000000"/>
        </w:rPr>
        <w:t xml:space="preserve">of </w:t>
      </w:r>
      <w:r w:rsidR="00B163BB">
        <w:rPr>
          <w:rFonts w:ascii="Arial" w:hAnsi="Arial" w:cs="Arial"/>
          <w:color w:val="000000"/>
        </w:rPr>
        <w:t>more than</w:t>
      </w:r>
      <w:r w:rsidR="00077A3D">
        <w:rPr>
          <w:rFonts w:ascii="Arial" w:hAnsi="Arial" w:cs="Arial"/>
          <w:color w:val="000000"/>
        </w:rPr>
        <w:t xml:space="preserve"> Rs. 25 C</w:t>
      </w:r>
      <w:r w:rsidR="00B163BB">
        <w:rPr>
          <w:rFonts w:ascii="Arial" w:hAnsi="Arial" w:cs="Arial"/>
          <w:color w:val="000000"/>
        </w:rPr>
        <w:t xml:space="preserve">rore shall be </w:t>
      </w:r>
      <w:r w:rsidRPr="005708D0">
        <w:rPr>
          <w:rFonts w:ascii="Arial" w:hAnsi="Arial" w:cs="Arial"/>
          <w:color w:val="000000"/>
        </w:rPr>
        <w:t>eligible</w:t>
      </w:r>
      <w:r w:rsidR="00B163BB">
        <w:rPr>
          <w:rFonts w:ascii="Arial" w:hAnsi="Arial" w:cs="Arial"/>
          <w:color w:val="000000"/>
        </w:rPr>
        <w:t xml:space="preserve"> to participate in the</w:t>
      </w:r>
      <w:r w:rsidR="005548C4">
        <w:rPr>
          <w:rFonts w:ascii="Arial" w:hAnsi="Arial" w:cs="Arial"/>
          <w:color w:val="000000"/>
        </w:rPr>
        <w:t xml:space="preserve"> CMA</w:t>
      </w:r>
      <w:r w:rsidRPr="005708D0">
        <w:rPr>
          <w:rFonts w:ascii="Arial" w:hAnsi="Arial" w:cs="Arial"/>
          <w:color w:val="000000"/>
        </w:rPr>
        <w:t xml:space="preserve"> awards</w:t>
      </w:r>
      <w:r w:rsidR="00721BB3">
        <w:rPr>
          <w:rFonts w:ascii="Arial" w:hAnsi="Arial" w:cs="Arial"/>
          <w:color w:val="000000"/>
        </w:rPr>
        <w:t>.</w:t>
      </w:r>
    </w:p>
    <w:p w:rsidR="007072E4" w:rsidRPr="00077A3D" w:rsidRDefault="002B287A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 xml:space="preserve">CFO </w:t>
      </w:r>
      <w:r w:rsidR="00721BB3">
        <w:rPr>
          <w:rFonts w:ascii="Arial" w:hAnsi="Arial" w:cs="Arial"/>
          <w:color w:val="000000"/>
        </w:rPr>
        <w:t xml:space="preserve">who is </w:t>
      </w:r>
      <w:r w:rsidRPr="005708D0">
        <w:rPr>
          <w:rFonts w:ascii="Arial" w:hAnsi="Arial" w:cs="Arial"/>
          <w:color w:val="000000"/>
        </w:rPr>
        <w:t>h</w:t>
      </w:r>
      <w:r w:rsidR="00F32A06" w:rsidRPr="005708D0">
        <w:rPr>
          <w:rFonts w:ascii="Arial" w:hAnsi="Arial" w:cs="Arial"/>
          <w:color w:val="000000"/>
        </w:rPr>
        <w:t>eading the Finance Department of a</w:t>
      </w:r>
      <w:r w:rsidR="002F60BB">
        <w:rPr>
          <w:rFonts w:ascii="Arial" w:hAnsi="Arial" w:cs="Arial"/>
          <w:color w:val="000000"/>
        </w:rPr>
        <w:t xml:space="preserve">n </w:t>
      </w:r>
      <w:proofErr w:type="spellStart"/>
      <w:r w:rsidR="002F60BB">
        <w:rPr>
          <w:rFonts w:ascii="Arial" w:hAnsi="Arial" w:cs="Arial"/>
          <w:color w:val="000000"/>
        </w:rPr>
        <w:t>organisation</w:t>
      </w:r>
      <w:proofErr w:type="spellEnd"/>
      <w:r w:rsidR="00F32A06" w:rsidRPr="005708D0">
        <w:rPr>
          <w:rFonts w:ascii="Arial" w:hAnsi="Arial" w:cs="Arial"/>
          <w:color w:val="000000"/>
        </w:rPr>
        <w:t xml:space="preserve"> or h</w:t>
      </w:r>
      <w:r w:rsidRPr="005708D0">
        <w:rPr>
          <w:rFonts w:ascii="Arial" w:hAnsi="Arial" w:cs="Arial"/>
          <w:color w:val="000000"/>
        </w:rPr>
        <w:t>olding Board Level position shall be eligible for nomination in ‘</w:t>
      </w:r>
      <w:r w:rsidRPr="005708D0">
        <w:rPr>
          <w:rFonts w:ascii="Arial" w:hAnsi="Arial" w:cs="Arial"/>
          <w:b/>
          <w:color w:val="000000"/>
        </w:rPr>
        <w:t>CMA-CFO Award</w:t>
      </w:r>
      <w:r w:rsidR="00D91E27">
        <w:rPr>
          <w:rFonts w:ascii="Arial" w:hAnsi="Arial" w:cs="Arial"/>
          <w:b/>
          <w:color w:val="000000"/>
        </w:rPr>
        <w:t>s</w:t>
      </w:r>
      <w:r w:rsidRPr="005708D0">
        <w:rPr>
          <w:rFonts w:ascii="Arial" w:hAnsi="Arial" w:cs="Arial"/>
          <w:b/>
          <w:color w:val="000000"/>
        </w:rPr>
        <w:t>’.</w:t>
      </w:r>
      <w:r w:rsidR="003B4390">
        <w:rPr>
          <w:rFonts w:ascii="Arial" w:hAnsi="Arial" w:cs="Arial"/>
          <w:b/>
          <w:color w:val="000000"/>
        </w:rPr>
        <w:t xml:space="preserve"> </w:t>
      </w:r>
      <w:r w:rsidR="003B4390" w:rsidRPr="00077A3D">
        <w:rPr>
          <w:rFonts w:ascii="Arial" w:hAnsi="Arial" w:cs="Arial"/>
          <w:color w:val="000000"/>
        </w:rPr>
        <w:t xml:space="preserve">Nominee </w:t>
      </w:r>
      <w:r w:rsidR="00B163BB" w:rsidRPr="00077A3D">
        <w:rPr>
          <w:rFonts w:ascii="Arial" w:hAnsi="Arial" w:cs="Arial"/>
          <w:color w:val="000000"/>
        </w:rPr>
        <w:t xml:space="preserve">shall be working </w:t>
      </w:r>
      <w:r w:rsidR="003B4390" w:rsidRPr="00077A3D">
        <w:rPr>
          <w:rFonts w:ascii="Arial" w:hAnsi="Arial" w:cs="Arial"/>
          <w:color w:val="000000"/>
        </w:rPr>
        <w:t>with the present organization as CFO for at</w:t>
      </w:r>
      <w:r w:rsidR="00077A3D">
        <w:rPr>
          <w:rFonts w:ascii="Arial" w:hAnsi="Arial" w:cs="Arial"/>
          <w:color w:val="000000"/>
        </w:rPr>
        <w:t xml:space="preserve"> </w:t>
      </w:r>
      <w:r w:rsidR="003B4390" w:rsidRPr="00077A3D">
        <w:rPr>
          <w:rFonts w:ascii="Arial" w:hAnsi="Arial" w:cs="Arial"/>
          <w:color w:val="000000"/>
        </w:rPr>
        <w:t>least 1 year</w:t>
      </w:r>
      <w:r w:rsidR="00B163BB" w:rsidRPr="00077A3D">
        <w:rPr>
          <w:rFonts w:ascii="Arial" w:hAnsi="Arial" w:cs="Arial"/>
          <w:color w:val="000000"/>
        </w:rPr>
        <w:t xml:space="preserve"> as on 31</w:t>
      </w:r>
      <w:r w:rsidR="00B14C56" w:rsidRPr="00077A3D">
        <w:rPr>
          <w:rFonts w:ascii="Arial" w:hAnsi="Arial" w:cs="Arial"/>
          <w:color w:val="000000"/>
          <w:vertAlign w:val="superscript"/>
        </w:rPr>
        <w:t>st</w:t>
      </w:r>
      <w:r w:rsidR="00B163BB" w:rsidRPr="00077A3D">
        <w:rPr>
          <w:rFonts w:ascii="Arial" w:hAnsi="Arial" w:cs="Arial"/>
          <w:color w:val="000000"/>
        </w:rPr>
        <w:t xml:space="preserve"> March 2016</w:t>
      </w:r>
      <w:r w:rsidR="003B4390" w:rsidRPr="00077A3D">
        <w:rPr>
          <w:rFonts w:ascii="Arial" w:hAnsi="Arial" w:cs="Arial"/>
          <w:color w:val="000000"/>
        </w:rPr>
        <w:t xml:space="preserve">. </w:t>
      </w:r>
    </w:p>
    <w:p w:rsidR="007072E4" w:rsidRPr="005708D0" w:rsidRDefault="00F32A06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>CMA</w:t>
      </w:r>
      <w:r w:rsidR="00BC08A5" w:rsidRPr="005708D0">
        <w:rPr>
          <w:rFonts w:ascii="Arial" w:hAnsi="Arial" w:cs="Arial"/>
          <w:color w:val="000000"/>
        </w:rPr>
        <w:t>s not eligible under serial number 2 above and</w:t>
      </w:r>
      <w:r w:rsidR="002B287A" w:rsidRPr="005708D0">
        <w:rPr>
          <w:rFonts w:ascii="Arial" w:hAnsi="Arial" w:cs="Arial"/>
          <w:color w:val="000000"/>
        </w:rPr>
        <w:t xml:space="preserve"> having minimum 15 years of post-qualification </w:t>
      </w:r>
      <w:r w:rsidR="00BC08A5" w:rsidRPr="005708D0">
        <w:rPr>
          <w:rFonts w:ascii="Arial" w:hAnsi="Arial" w:cs="Arial"/>
          <w:color w:val="000000"/>
        </w:rPr>
        <w:t>experience shall</w:t>
      </w:r>
      <w:r w:rsidR="002B287A" w:rsidRPr="005708D0">
        <w:rPr>
          <w:rFonts w:ascii="Arial" w:hAnsi="Arial" w:cs="Arial"/>
          <w:color w:val="000000"/>
        </w:rPr>
        <w:t xml:space="preserve"> be eligible for </w:t>
      </w:r>
      <w:r w:rsidR="00077A3D">
        <w:rPr>
          <w:rFonts w:ascii="Arial" w:hAnsi="Arial" w:cs="Arial"/>
          <w:color w:val="000000"/>
        </w:rPr>
        <w:t>nomination</w:t>
      </w:r>
      <w:r w:rsidR="00BC08A5" w:rsidRPr="005708D0">
        <w:rPr>
          <w:rFonts w:ascii="Arial" w:hAnsi="Arial" w:cs="Arial"/>
          <w:color w:val="000000"/>
        </w:rPr>
        <w:t xml:space="preserve"> in</w:t>
      </w:r>
      <w:r w:rsidR="002B287A" w:rsidRPr="005708D0">
        <w:rPr>
          <w:rFonts w:ascii="Arial" w:hAnsi="Arial" w:cs="Arial"/>
          <w:color w:val="000000"/>
        </w:rPr>
        <w:t xml:space="preserve"> ‘</w:t>
      </w:r>
      <w:r w:rsidR="002B287A" w:rsidRPr="005708D0">
        <w:rPr>
          <w:rFonts w:ascii="Arial" w:hAnsi="Arial" w:cs="Arial"/>
          <w:b/>
          <w:color w:val="000000"/>
        </w:rPr>
        <w:t>CMA-Achiever Awards’</w:t>
      </w:r>
      <w:r w:rsidR="002B287A" w:rsidRPr="005708D0">
        <w:rPr>
          <w:rFonts w:ascii="Arial" w:hAnsi="Arial" w:cs="Arial"/>
          <w:color w:val="000000"/>
        </w:rPr>
        <w:t>.</w:t>
      </w:r>
    </w:p>
    <w:p w:rsidR="007072E4" w:rsidRPr="005708D0" w:rsidRDefault="00BC08A5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  <w:color w:val="000000"/>
        </w:rPr>
      </w:pPr>
      <w:r w:rsidRPr="005708D0">
        <w:rPr>
          <w:rFonts w:ascii="Arial" w:hAnsi="Arial" w:cs="Arial"/>
          <w:color w:val="000000"/>
        </w:rPr>
        <w:t xml:space="preserve">CMAs not eligible under serial number 2 &amp; 3 above but </w:t>
      </w:r>
      <w:r w:rsidR="002B287A" w:rsidRPr="005708D0">
        <w:rPr>
          <w:rFonts w:ascii="Arial" w:hAnsi="Arial" w:cs="Arial"/>
          <w:color w:val="000000"/>
        </w:rPr>
        <w:t xml:space="preserve">having minimum </w:t>
      </w:r>
      <w:r w:rsidR="00A3203F">
        <w:rPr>
          <w:rFonts w:ascii="Arial" w:hAnsi="Arial" w:cs="Arial"/>
          <w:color w:val="000000" w:themeColor="text1"/>
        </w:rPr>
        <w:t>7</w:t>
      </w:r>
      <w:r w:rsidR="00A3203F" w:rsidRPr="00A3203F">
        <w:rPr>
          <w:rFonts w:ascii="Arial" w:hAnsi="Arial" w:cs="Arial"/>
          <w:color w:val="000000" w:themeColor="text1"/>
        </w:rPr>
        <w:t xml:space="preserve"> </w:t>
      </w:r>
      <w:r w:rsidR="002B287A" w:rsidRPr="00A3203F">
        <w:rPr>
          <w:rFonts w:ascii="Arial" w:hAnsi="Arial" w:cs="Arial"/>
          <w:color w:val="000000" w:themeColor="text1"/>
        </w:rPr>
        <w:t>years of post-qualification experience</w:t>
      </w:r>
      <w:r w:rsidR="002B287A" w:rsidRPr="005708D0">
        <w:rPr>
          <w:rFonts w:ascii="Arial" w:hAnsi="Arial" w:cs="Arial"/>
          <w:color w:val="000000"/>
        </w:rPr>
        <w:t xml:space="preserve">  and </w:t>
      </w:r>
      <w:r w:rsidRPr="005708D0">
        <w:rPr>
          <w:rFonts w:ascii="Arial" w:hAnsi="Arial" w:cs="Arial"/>
          <w:color w:val="000000"/>
        </w:rPr>
        <w:t>are</w:t>
      </w:r>
      <w:r w:rsidR="002B287A" w:rsidRPr="005708D0">
        <w:rPr>
          <w:rFonts w:ascii="Arial" w:hAnsi="Arial" w:cs="Arial"/>
          <w:color w:val="000000"/>
        </w:rPr>
        <w:t xml:space="preserve"> below 4</w:t>
      </w:r>
      <w:r w:rsidR="00A3203F">
        <w:rPr>
          <w:rFonts w:ascii="Arial" w:hAnsi="Arial" w:cs="Arial"/>
          <w:color w:val="000000"/>
        </w:rPr>
        <w:t>0</w:t>
      </w:r>
      <w:r w:rsidR="002B287A" w:rsidRPr="005708D0">
        <w:rPr>
          <w:rFonts w:ascii="Arial" w:hAnsi="Arial" w:cs="Arial"/>
          <w:color w:val="000000"/>
        </w:rPr>
        <w:t xml:space="preserve"> years of age shall be eligible for </w:t>
      </w:r>
      <w:r w:rsidR="00077A3D">
        <w:rPr>
          <w:rFonts w:ascii="Arial" w:hAnsi="Arial" w:cs="Arial"/>
          <w:color w:val="000000"/>
        </w:rPr>
        <w:t xml:space="preserve">nomination </w:t>
      </w:r>
      <w:r w:rsidR="002B287A" w:rsidRPr="005708D0">
        <w:rPr>
          <w:rFonts w:ascii="Arial" w:hAnsi="Arial" w:cs="Arial"/>
          <w:color w:val="000000"/>
        </w:rPr>
        <w:t xml:space="preserve">in </w:t>
      </w:r>
      <w:r w:rsidR="002B287A" w:rsidRPr="005708D0">
        <w:rPr>
          <w:rFonts w:ascii="Arial" w:hAnsi="Arial" w:cs="Arial"/>
          <w:b/>
          <w:color w:val="000000"/>
        </w:rPr>
        <w:t>‘CMA-Young Achiever Awards’</w:t>
      </w:r>
      <w:r w:rsidR="002B287A" w:rsidRPr="005708D0">
        <w:rPr>
          <w:rFonts w:ascii="Arial" w:hAnsi="Arial" w:cs="Arial"/>
          <w:color w:val="000000"/>
        </w:rPr>
        <w:t>.</w:t>
      </w:r>
    </w:p>
    <w:p w:rsidR="007072E4" w:rsidRDefault="00BC08A5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>CMA</w:t>
      </w:r>
      <w:r w:rsidR="002B287A" w:rsidRPr="005708D0">
        <w:rPr>
          <w:rFonts w:ascii="Arial" w:hAnsi="Arial" w:cs="Arial"/>
        </w:rPr>
        <w:t xml:space="preserve">, who </w:t>
      </w:r>
      <w:r w:rsidRPr="005708D0">
        <w:rPr>
          <w:rFonts w:ascii="Arial" w:hAnsi="Arial" w:cs="Arial"/>
        </w:rPr>
        <w:t xml:space="preserve">got the award from the Institute </w:t>
      </w:r>
      <w:r w:rsidR="002B287A" w:rsidRPr="005708D0">
        <w:rPr>
          <w:rFonts w:ascii="Arial" w:hAnsi="Arial" w:cs="Arial"/>
        </w:rPr>
        <w:t xml:space="preserve">in the past in </w:t>
      </w:r>
      <w:r w:rsidR="0092240E">
        <w:rPr>
          <w:rFonts w:ascii="Arial" w:hAnsi="Arial" w:cs="Arial"/>
        </w:rPr>
        <w:t>a</w:t>
      </w:r>
      <w:r w:rsidR="002B287A" w:rsidRPr="005708D0">
        <w:rPr>
          <w:rFonts w:ascii="Arial" w:hAnsi="Arial" w:cs="Arial"/>
        </w:rPr>
        <w:t xml:space="preserve"> categor</w:t>
      </w:r>
      <w:r w:rsidRPr="005708D0">
        <w:rPr>
          <w:rFonts w:ascii="Arial" w:hAnsi="Arial" w:cs="Arial"/>
        </w:rPr>
        <w:t>y</w:t>
      </w:r>
      <w:r w:rsidR="002B287A" w:rsidRPr="005708D0">
        <w:rPr>
          <w:rFonts w:ascii="Arial" w:hAnsi="Arial" w:cs="Arial"/>
        </w:rPr>
        <w:t xml:space="preserve">, </w:t>
      </w:r>
      <w:r w:rsidRPr="005708D0">
        <w:rPr>
          <w:rFonts w:ascii="Arial" w:hAnsi="Arial" w:cs="Arial"/>
        </w:rPr>
        <w:t xml:space="preserve">shall not be eligible </w:t>
      </w:r>
      <w:r w:rsidR="00077A3D">
        <w:rPr>
          <w:rFonts w:ascii="Arial" w:hAnsi="Arial" w:cs="Arial"/>
        </w:rPr>
        <w:t xml:space="preserve">for nomination </w:t>
      </w:r>
      <w:r w:rsidR="00B163BB">
        <w:rPr>
          <w:rFonts w:ascii="Arial" w:hAnsi="Arial" w:cs="Arial"/>
        </w:rPr>
        <w:t xml:space="preserve">in the same category </w:t>
      </w:r>
      <w:r w:rsidR="002B287A" w:rsidRPr="005708D0">
        <w:rPr>
          <w:rFonts w:ascii="Arial" w:hAnsi="Arial" w:cs="Arial"/>
        </w:rPr>
        <w:t>for next three years</w:t>
      </w:r>
      <w:r w:rsidR="00205D97" w:rsidRPr="005708D0">
        <w:rPr>
          <w:rFonts w:ascii="Arial" w:hAnsi="Arial" w:cs="Arial"/>
        </w:rPr>
        <w:t>.</w:t>
      </w:r>
    </w:p>
    <w:p w:rsidR="00B2019A" w:rsidRPr="005708D0" w:rsidRDefault="00B2019A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Nominations </w:t>
      </w:r>
      <w:r w:rsidR="00E61669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</w:rPr>
        <w:t xml:space="preserve">the same person in different categories/sub categories will not be considered. </w:t>
      </w:r>
    </w:p>
    <w:p w:rsidR="007072E4" w:rsidRPr="005708D0" w:rsidRDefault="002B287A" w:rsidP="005708D0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 xml:space="preserve">Screening Committee reserves </w:t>
      </w:r>
      <w:r w:rsidR="00205D97" w:rsidRPr="005708D0">
        <w:rPr>
          <w:rFonts w:ascii="Arial" w:hAnsi="Arial" w:cs="Arial"/>
          <w:color w:val="000000"/>
        </w:rPr>
        <w:t xml:space="preserve">the </w:t>
      </w:r>
      <w:r w:rsidRPr="005708D0">
        <w:rPr>
          <w:rFonts w:ascii="Arial" w:hAnsi="Arial" w:cs="Arial"/>
          <w:color w:val="000000"/>
        </w:rPr>
        <w:t xml:space="preserve">right to reject </w:t>
      </w:r>
      <w:r w:rsidR="00205D97" w:rsidRPr="005708D0">
        <w:rPr>
          <w:rFonts w:ascii="Arial" w:hAnsi="Arial" w:cs="Arial"/>
          <w:color w:val="000000"/>
        </w:rPr>
        <w:t xml:space="preserve">any </w:t>
      </w:r>
      <w:r w:rsidRPr="005708D0">
        <w:rPr>
          <w:rFonts w:ascii="Arial" w:hAnsi="Arial" w:cs="Arial"/>
          <w:color w:val="000000"/>
        </w:rPr>
        <w:t>nomination without assigning any reasons</w:t>
      </w:r>
      <w:r w:rsidR="00205D97" w:rsidRPr="005708D0">
        <w:rPr>
          <w:rFonts w:ascii="Arial" w:hAnsi="Arial" w:cs="Arial"/>
          <w:color w:val="000000"/>
        </w:rPr>
        <w:t xml:space="preserve"> </w:t>
      </w:r>
      <w:r w:rsidRPr="005708D0">
        <w:rPr>
          <w:rFonts w:ascii="Arial" w:hAnsi="Arial" w:cs="Arial"/>
          <w:color w:val="000000"/>
        </w:rPr>
        <w:t>there</w:t>
      </w:r>
      <w:r w:rsidR="00205D97" w:rsidRPr="005708D0">
        <w:rPr>
          <w:rFonts w:ascii="Arial" w:hAnsi="Arial" w:cs="Arial"/>
          <w:color w:val="000000"/>
        </w:rPr>
        <w:t>for.</w:t>
      </w:r>
    </w:p>
    <w:p w:rsidR="007072E4" w:rsidRPr="005708D0" w:rsidRDefault="007072E4">
      <w:pPr>
        <w:pStyle w:val="Standard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072E4" w:rsidRDefault="002B287A">
      <w:pPr>
        <w:pStyle w:val="Standard"/>
        <w:jc w:val="both"/>
        <w:rPr>
          <w:rFonts w:ascii="Arial" w:hAnsi="Arial" w:cs="Arial"/>
          <w:b/>
          <w:bCs/>
          <w:color w:val="000000"/>
          <w:u w:val="single"/>
        </w:rPr>
      </w:pPr>
      <w:r w:rsidRPr="005708D0">
        <w:rPr>
          <w:rFonts w:ascii="Arial" w:hAnsi="Arial" w:cs="Arial"/>
          <w:b/>
          <w:bCs/>
          <w:color w:val="000000"/>
          <w:u w:val="single"/>
        </w:rPr>
        <w:t>NOMINATION REQUIREMENTS</w:t>
      </w:r>
    </w:p>
    <w:p w:rsidR="005708D0" w:rsidRPr="005708D0" w:rsidRDefault="005708D0">
      <w:pPr>
        <w:pStyle w:val="Standard"/>
        <w:jc w:val="both"/>
        <w:rPr>
          <w:rFonts w:ascii="Arial" w:hAnsi="Arial" w:cs="Arial"/>
        </w:rPr>
      </w:pPr>
    </w:p>
    <w:p w:rsidR="003D7D9E" w:rsidRDefault="002B287A" w:rsidP="001655B2">
      <w:pPr>
        <w:pStyle w:val="Standard"/>
        <w:spacing w:after="120"/>
        <w:jc w:val="both"/>
        <w:rPr>
          <w:rFonts w:ascii="Arial" w:hAnsi="Arial" w:cs="Arial"/>
          <w:color w:val="000000"/>
        </w:rPr>
      </w:pPr>
      <w:r w:rsidRPr="005708D0">
        <w:rPr>
          <w:rFonts w:ascii="Arial" w:hAnsi="Arial" w:cs="Arial"/>
          <w:color w:val="000000"/>
        </w:rPr>
        <w:t>The nomination form, duly signed, along with following documents sh</w:t>
      </w:r>
      <w:r w:rsidR="00205D97" w:rsidRPr="005708D0">
        <w:rPr>
          <w:rFonts w:ascii="Arial" w:hAnsi="Arial" w:cs="Arial"/>
          <w:color w:val="000000"/>
        </w:rPr>
        <w:t xml:space="preserve">all </w:t>
      </w:r>
      <w:r w:rsidRPr="005708D0">
        <w:rPr>
          <w:rFonts w:ascii="Arial" w:hAnsi="Arial" w:cs="Arial"/>
          <w:color w:val="000000"/>
        </w:rPr>
        <w:t xml:space="preserve">be </w:t>
      </w:r>
      <w:r w:rsidR="00205D97" w:rsidRPr="005708D0">
        <w:rPr>
          <w:rFonts w:ascii="Arial" w:hAnsi="Arial" w:cs="Arial"/>
          <w:color w:val="000000"/>
        </w:rPr>
        <w:t>sent to</w:t>
      </w:r>
      <w:r w:rsidR="00077A3D">
        <w:rPr>
          <w:rFonts w:ascii="Arial" w:hAnsi="Arial" w:cs="Arial"/>
          <w:color w:val="000000"/>
        </w:rPr>
        <w:t>:</w:t>
      </w:r>
      <w:r w:rsidR="00205D97" w:rsidRPr="005708D0">
        <w:rPr>
          <w:rFonts w:ascii="Arial" w:hAnsi="Arial" w:cs="Arial"/>
          <w:color w:val="000000"/>
        </w:rPr>
        <w:t xml:space="preserve"> </w:t>
      </w:r>
    </w:p>
    <w:p w:rsidR="007072E4" w:rsidRDefault="0092240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Deputy</w:t>
      </w:r>
      <w:r w:rsidR="002B287A" w:rsidRPr="005708D0">
        <w:rPr>
          <w:rFonts w:ascii="Arial" w:hAnsi="Arial" w:cs="Arial"/>
          <w:color w:val="000000"/>
        </w:rPr>
        <w:t xml:space="preserve"> Director</w:t>
      </w:r>
      <w:r>
        <w:rPr>
          <w:rFonts w:ascii="Arial" w:hAnsi="Arial" w:cs="Arial"/>
          <w:color w:val="000000"/>
        </w:rPr>
        <w:t xml:space="preserve"> (Professional Development)</w:t>
      </w:r>
      <w:r w:rsidR="002B287A" w:rsidRPr="005708D0">
        <w:rPr>
          <w:rFonts w:ascii="Arial" w:hAnsi="Arial" w:cs="Arial"/>
          <w:color w:val="000000"/>
        </w:rPr>
        <w:t xml:space="preserve">, The Institute of Cost Accountants of India, CMA </w:t>
      </w:r>
      <w:proofErr w:type="spellStart"/>
      <w:r w:rsidR="002B287A" w:rsidRPr="005708D0">
        <w:rPr>
          <w:rFonts w:ascii="Arial" w:hAnsi="Arial" w:cs="Arial"/>
          <w:color w:val="000000"/>
        </w:rPr>
        <w:t>Bhavan</w:t>
      </w:r>
      <w:proofErr w:type="spellEnd"/>
      <w:r w:rsidR="002B287A" w:rsidRPr="005708D0">
        <w:rPr>
          <w:rFonts w:ascii="Arial" w:hAnsi="Arial" w:cs="Arial"/>
          <w:color w:val="000000"/>
        </w:rPr>
        <w:t xml:space="preserve">, 3, Institutional Area, </w:t>
      </w:r>
      <w:proofErr w:type="spellStart"/>
      <w:r w:rsidR="002B287A" w:rsidRPr="005708D0">
        <w:rPr>
          <w:rFonts w:ascii="Arial" w:hAnsi="Arial" w:cs="Arial"/>
          <w:color w:val="000000"/>
        </w:rPr>
        <w:t>Lodhi</w:t>
      </w:r>
      <w:proofErr w:type="spellEnd"/>
      <w:r w:rsidR="002B287A" w:rsidRPr="005708D0">
        <w:rPr>
          <w:rFonts w:ascii="Arial" w:hAnsi="Arial" w:cs="Arial"/>
          <w:color w:val="000000"/>
        </w:rPr>
        <w:t xml:space="preserve"> Road, New Delhi-110003 </w:t>
      </w:r>
      <w:r w:rsidR="002B287A" w:rsidRPr="005708D0">
        <w:rPr>
          <w:rFonts w:ascii="Arial" w:hAnsi="Arial" w:cs="Arial"/>
          <w:b/>
          <w:color w:val="000000"/>
        </w:rPr>
        <w:t xml:space="preserve">latest by </w:t>
      </w:r>
      <w:r w:rsidR="00674972" w:rsidRPr="00077A3D">
        <w:rPr>
          <w:rFonts w:ascii="Arial" w:hAnsi="Arial" w:cs="Arial"/>
          <w:b/>
          <w:color w:val="000000"/>
          <w:u w:val="single"/>
        </w:rPr>
        <w:t>June 16</w:t>
      </w:r>
      <w:r w:rsidR="00674972">
        <w:rPr>
          <w:rFonts w:ascii="Arial" w:hAnsi="Arial" w:cs="Arial"/>
          <w:b/>
          <w:color w:val="000000"/>
        </w:rPr>
        <w:t xml:space="preserve">, </w:t>
      </w:r>
      <w:r w:rsidR="002B287A" w:rsidRPr="005708D0">
        <w:rPr>
          <w:rFonts w:ascii="Arial" w:hAnsi="Arial" w:cs="Arial"/>
          <w:b/>
          <w:color w:val="000000"/>
          <w:u w:val="single"/>
        </w:rPr>
        <w:t xml:space="preserve"> 201</w:t>
      </w:r>
      <w:r>
        <w:rPr>
          <w:rFonts w:ascii="Arial" w:hAnsi="Arial" w:cs="Arial"/>
          <w:b/>
          <w:color w:val="000000"/>
          <w:u w:val="single"/>
        </w:rPr>
        <w:t>7</w:t>
      </w:r>
      <w:r w:rsidR="002B287A" w:rsidRPr="005708D0">
        <w:rPr>
          <w:rFonts w:ascii="Arial" w:hAnsi="Arial" w:cs="Arial"/>
          <w:color w:val="000000"/>
        </w:rPr>
        <w:t>:</w:t>
      </w:r>
    </w:p>
    <w:p w:rsidR="005708D0" w:rsidRPr="005708D0" w:rsidRDefault="005708D0">
      <w:pPr>
        <w:pStyle w:val="Standard"/>
        <w:jc w:val="both"/>
        <w:rPr>
          <w:rFonts w:ascii="Arial" w:hAnsi="Arial" w:cs="Arial"/>
        </w:rPr>
      </w:pPr>
    </w:p>
    <w:p w:rsidR="007072E4" w:rsidRPr="005708D0" w:rsidRDefault="00205D97" w:rsidP="00674972">
      <w:pPr>
        <w:pStyle w:val="ListParagraph"/>
        <w:numPr>
          <w:ilvl w:val="0"/>
          <w:numId w:val="8"/>
        </w:numPr>
        <w:tabs>
          <w:tab w:val="left" w:pos="1440"/>
        </w:tabs>
        <w:spacing w:before="120" w:after="120"/>
        <w:ind w:left="360" w:hanging="36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>A</w:t>
      </w:r>
      <w:r w:rsidR="002B287A" w:rsidRPr="005708D0">
        <w:rPr>
          <w:rFonts w:ascii="Arial" w:hAnsi="Arial" w:cs="Arial"/>
          <w:color w:val="000000"/>
        </w:rPr>
        <w:t xml:space="preserve">nnual </w:t>
      </w:r>
      <w:r w:rsidRPr="005708D0">
        <w:rPr>
          <w:rFonts w:ascii="Arial" w:hAnsi="Arial" w:cs="Arial"/>
          <w:color w:val="000000"/>
        </w:rPr>
        <w:t>R</w:t>
      </w:r>
      <w:r w:rsidR="002B287A" w:rsidRPr="005708D0">
        <w:rPr>
          <w:rFonts w:ascii="Arial" w:hAnsi="Arial" w:cs="Arial"/>
          <w:color w:val="000000"/>
        </w:rPr>
        <w:t>eport</w:t>
      </w:r>
      <w:r w:rsidRPr="005708D0">
        <w:rPr>
          <w:rFonts w:ascii="Arial" w:hAnsi="Arial" w:cs="Arial"/>
          <w:color w:val="000000"/>
        </w:rPr>
        <w:t>s for the years 201</w:t>
      </w:r>
      <w:r w:rsidR="0092240E">
        <w:rPr>
          <w:rFonts w:ascii="Arial" w:hAnsi="Arial" w:cs="Arial"/>
          <w:color w:val="000000"/>
        </w:rPr>
        <w:t>4</w:t>
      </w:r>
      <w:r w:rsidRPr="005708D0">
        <w:rPr>
          <w:rFonts w:ascii="Arial" w:hAnsi="Arial" w:cs="Arial"/>
          <w:color w:val="000000"/>
        </w:rPr>
        <w:t>-1</w:t>
      </w:r>
      <w:r w:rsidR="0092240E">
        <w:rPr>
          <w:rFonts w:ascii="Arial" w:hAnsi="Arial" w:cs="Arial"/>
          <w:color w:val="000000"/>
        </w:rPr>
        <w:t>5</w:t>
      </w:r>
      <w:r w:rsidRPr="005708D0">
        <w:rPr>
          <w:rFonts w:ascii="Arial" w:hAnsi="Arial" w:cs="Arial"/>
          <w:color w:val="000000"/>
        </w:rPr>
        <w:t xml:space="preserve"> &amp; 201</w:t>
      </w:r>
      <w:r w:rsidR="0092240E">
        <w:rPr>
          <w:rFonts w:ascii="Arial" w:hAnsi="Arial" w:cs="Arial"/>
          <w:color w:val="000000"/>
        </w:rPr>
        <w:t>5</w:t>
      </w:r>
      <w:r w:rsidRPr="005708D0">
        <w:rPr>
          <w:rFonts w:ascii="Arial" w:hAnsi="Arial" w:cs="Arial"/>
          <w:color w:val="000000"/>
        </w:rPr>
        <w:t>-1</w:t>
      </w:r>
      <w:r w:rsidR="0092240E">
        <w:rPr>
          <w:rFonts w:ascii="Arial" w:hAnsi="Arial" w:cs="Arial"/>
          <w:color w:val="000000"/>
        </w:rPr>
        <w:t>6</w:t>
      </w:r>
      <w:r w:rsidRPr="005708D0">
        <w:rPr>
          <w:rFonts w:ascii="Arial" w:hAnsi="Arial" w:cs="Arial"/>
          <w:color w:val="000000"/>
        </w:rPr>
        <w:t xml:space="preserve"> </w:t>
      </w:r>
      <w:r w:rsidR="00E61669">
        <w:rPr>
          <w:rFonts w:ascii="Arial" w:hAnsi="Arial" w:cs="Arial"/>
          <w:color w:val="000000"/>
        </w:rPr>
        <w:t xml:space="preserve">along with </w:t>
      </w:r>
      <w:r w:rsidR="002B287A" w:rsidRPr="005708D0">
        <w:rPr>
          <w:rFonts w:ascii="Arial" w:hAnsi="Arial" w:cs="Arial"/>
          <w:color w:val="000000"/>
        </w:rPr>
        <w:t>organization chart</w:t>
      </w:r>
      <w:r w:rsidRPr="005708D0">
        <w:rPr>
          <w:rFonts w:ascii="Arial" w:hAnsi="Arial" w:cs="Arial"/>
          <w:color w:val="000000"/>
        </w:rPr>
        <w:t xml:space="preserve"> </w:t>
      </w:r>
      <w:r w:rsidR="002B287A" w:rsidRPr="005708D0">
        <w:rPr>
          <w:rFonts w:ascii="Arial" w:hAnsi="Arial" w:cs="Arial"/>
          <w:color w:val="000000"/>
        </w:rPr>
        <w:t>depicting the</w:t>
      </w:r>
      <w:r w:rsidR="00E61669">
        <w:rPr>
          <w:rFonts w:ascii="Arial" w:hAnsi="Arial" w:cs="Arial"/>
          <w:color w:val="000000"/>
        </w:rPr>
        <w:t xml:space="preserve"> </w:t>
      </w:r>
      <w:r w:rsidR="002B287A" w:rsidRPr="005708D0">
        <w:rPr>
          <w:rFonts w:ascii="Arial" w:hAnsi="Arial" w:cs="Arial"/>
          <w:color w:val="000000"/>
        </w:rPr>
        <w:t xml:space="preserve">position of </w:t>
      </w:r>
      <w:r w:rsidRPr="005708D0">
        <w:rPr>
          <w:rFonts w:ascii="Arial" w:hAnsi="Arial" w:cs="Arial"/>
          <w:color w:val="000000"/>
        </w:rPr>
        <w:t xml:space="preserve">nominee </w:t>
      </w:r>
      <w:r w:rsidR="002B287A" w:rsidRPr="005708D0">
        <w:rPr>
          <w:rFonts w:ascii="Arial" w:hAnsi="Arial" w:cs="Arial"/>
          <w:color w:val="000000"/>
        </w:rPr>
        <w:t>in the organization</w:t>
      </w:r>
      <w:r w:rsidR="00E61669">
        <w:rPr>
          <w:rFonts w:ascii="Arial" w:hAnsi="Arial" w:cs="Arial"/>
          <w:color w:val="000000"/>
        </w:rPr>
        <w:t xml:space="preserve"> as on 31</w:t>
      </w:r>
      <w:r w:rsidR="00B14C56" w:rsidRPr="00B14C56">
        <w:rPr>
          <w:rFonts w:ascii="Arial" w:hAnsi="Arial" w:cs="Arial"/>
          <w:color w:val="000000"/>
          <w:vertAlign w:val="superscript"/>
        </w:rPr>
        <w:t>st</w:t>
      </w:r>
      <w:r w:rsidR="00E61669">
        <w:rPr>
          <w:rFonts w:ascii="Arial" w:hAnsi="Arial" w:cs="Arial"/>
          <w:color w:val="000000"/>
        </w:rPr>
        <w:t xml:space="preserve"> March 2016</w:t>
      </w:r>
      <w:r w:rsidR="002B287A" w:rsidRPr="005708D0">
        <w:rPr>
          <w:rFonts w:ascii="Arial" w:hAnsi="Arial" w:cs="Arial"/>
          <w:color w:val="000000"/>
        </w:rPr>
        <w:t>.</w:t>
      </w:r>
    </w:p>
    <w:p w:rsidR="007072E4" w:rsidRPr="002F60BB" w:rsidRDefault="002B287A" w:rsidP="0067497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before="120" w:after="120"/>
        <w:ind w:left="360" w:hanging="360"/>
        <w:jc w:val="both"/>
        <w:rPr>
          <w:rFonts w:ascii="Arial" w:hAnsi="Arial" w:cs="Arial"/>
        </w:rPr>
      </w:pPr>
      <w:r w:rsidRPr="005708D0">
        <w:rPr>
          <w:rFonts w:ascii="Arial" w:hAnsi="Arial" w:cs="Arial"/>
          <w:color w:val="000000"/>
        </w:rPr>
        <w:t xml:space="preserve">Write-up </w:t>
      </w:r>
      <w:r w:rsidR="00205D97" w:rsidRPr="005708D0">
        <w:rPr>
          <w:rFonts w:ascii="Arial" w:hAnsi="Arial" w:cs="Arial"/>
          <w:color w:val="000000"/>
        </w:rPr>
        <w:t xml:space="preserve">as </w:t>
      </w:r>
      <w:r w:rsidRPr="005708D0">
        <w:rPr>
          <w:rFonts w:ascii="Arial" w:hAnsi="Arial" w:cs="Arial"/>
          <w:color w:val="000000"/>
        </w:rPr>
        <w:t xml:space="preserve">mentioned in the Questionnaire </w:t>
      </w:r>
      <w:r w:rsidR="00205D97" w:rsidRPr="005708D0">
        <w:rPr>
          <w:rFonts w:ascii="Arial" w:hAnsi="Arial" w:cs="Arial"/>
          <w:color w:val="000000"/>
        </w:rPr>
        <w:t xml:space="preserve">to </w:t>
      </w:r>
      <w:r w:rsidRPr="005708D0">
        <w:rPr>
          <w:rFonts w:ascii="Arial" w:hAnsi="Arial" w:cs="Arial"/>
          <w:color w:val="000000"/>
        </w:rPr>
        <w:t>justify</w:t>
      </w:r>
      <w:r w:rsidR="00205D97" w:rsidRPr="005708D0">
        <w:rPr>
          <w:rFonts w:ascii="Arial" w:hAnsi="Arial" w:cs="Arial"/>
          <w:color w:val="000000"/>
        </w:rPr>
        <w:t xml:space="preserve"> </w:t>
      </w:r>
      <w:r w:rsidRPr="005708D0">
        <w:rPr>
          <w:rFonts w:ascii="Arial" w:hAnsi="Arial" w:cs="Arial"/>
          <w:color w:val="000000"/>
        </w:rPr>
        <w:t>the nomination</w:t>
      </w:r>
      <w:r w:rsidR="00205D97" w:rsidRPr="005708D0">
        <w:rPr>
          <w:rFonts w:ascii="Arial" w:hAnsi="Arial" w:cs="Arial"/>
          <w:color w:val="000000"/>
        </w:rPr>
        <w:t>.</w:t>
      </w:r>
    </w:p>
    <w:p w:rsidR="004A10AB" w:rsidRPr="004614A2" w:rsidRDefault="004614A2" w:rsidP="004614A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before="120"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financial</w:t>
      </w:r>
      <w:r w:rsidR="002F60BB">
        <w:rPr>
          <w:rFonts w:ascii="Arial" w:hAnsi="Arial" w:cs="Arial"/>
          <w:color w:val="000000"/>
        </w:rPr>
        <w:t xml:space="preserve"> and cost information </w:t>
      </w:r>
      <w:r>
        <w:rPr>
          <w:rFonts w:ascii="Arial" w:hAnsi="Arial" w:cs="Arial"/>
          <w:color w:val="000000"/>
        </w:rPr>
        <w:t>shall be</w:t>
      </w:r>
      <w:r w:rsidR="002F60BB">
        <w:rPr>
          <w:rFonts w:ascii="Arial" w:hAnsi="Arial" w:cs="Arial"/>
          <w:color w:val="000000"/>
        </w:rPr>
        <w:t xml:space="preserve"> provided as on 31</w:t>
      </w:r>
      <w:r w:rsidR="00B14C56" w:rsidRPr="00B14C56">
        <w:rPr>
          <w:rFonts w:ascii="Arial" w:hAnsi="Arial" w:cs="Arial"/>
          <w:color w:val="000000"/>
          <w:vertAlign w:val="superscript"/>
        </w:rPr>
        <w:t>st</w:t>
      </w:r>
      <w:r w:rsidR="002F60BB">
        <w:rPr>
          <w:rFonts w:ascii="Arial" w:hAnsi="Arial" w:cs="Arial"/>
          <w:color w:val="000000"/>
        </w:rPr>
        <w:t xml:space="preserve"> March,</w:t>
      </w:r>
      <w:r w:rsidR="003D7D9E">
        <w:rPr>
          <w:rFonts w:ascii="Arial" w:hAnsi="Arial" w:cs="Arial"/>
          <w:color w:val="000000"/>
        </w:rPr>
        <w:t xml:space="preserve"> </w:t>
      </w:r>
      <w:r w:rsidR="002F60BB">
        <w:rPr>
          <w:rFonts w:ascii="Arial" w:hAnsi="Arial" w:cs="Arial"/>
          <w:color w:val="000000"/>
        </w:rPr>
        <w:t xml:space="preserve">2016 whereas personal achievement(s) and milestone(s) </w:t>
      </w:r>
      <w:proofErr w:type="spellStart"/>
      <w:r w:rsidR="002F60BB">
        <w:rPr>
          <w:rFonts w:ascii="Arial" w:hAnsi="Arial" w:cs="Arial"/>
          <w:color w:val="000000"/>
        </w:rPr>
        <w:t>upto</w:t>
      </w:r>
      <w:proofErr w:type="spellEnd"/>
      <w:r w:rsidR="002F60BB">
        <w:rPr>
          <w:rFonts w:ascii="Arial" w:hAnsi="Arial" w:cs="Arial"/>
          <w:color w:val="000000"/>
        </w:rPr>
        <w:t xml:space="preserve"> 31</w:t>
      </w:r>
      <w:r w:rsidR="00B14C56" w:rsidRPr="00B14C56">
        <w:rPr>
          <w:rFonts w:ascii="Arial" w:hAnsi="Arial" w:cs="Arial"/>
          <w:color w:val="000000"/>
          <w:vertAlign w:val="superscript"/>
        </w:rPr>
        <w:t>st</w:t>
      </w:r>
      <w:r w:rsidR="002F60BB">
        <w:rPr>
          <w:rFonts w:ascii="Arial" w:hAnsi="Arial" w:cs="Arial"/>
          <w:color w:val="000000"/>
        </w:rPr>
        <w:t xml:space="preserve"> December,</w:t>
      </w:r>
      <w:r w:rsidR="00E61669">
        <w:rPr>
          <w:rFonts w:ascii="Arial" w:hAnsi="Arial" w:cs="Arial"/>
          <w:color w:val="000000"/>
        </w:rPr>
        <w:t xml:space="preserve"> </w:t>
      </w:r>
      <w:r w:rsidR="002F60BB">
        <w:rPr>
          <w:rFonts w:ascii="Arial" w:hAnsi="Arial" w:cs="Arial"/>
          <w:color w:val="000000"/>
        </w:rPr>
        <w:t xml:space="preserve">2016. </w:t>
      </w:r>
    </w:p>
    <w:p w:rsidR="004614A2" w:rsidRDefault="004614A2" w:rsidP="00674972">
      <w:pPr>
        <w:tabs>
          <w:tab w:val="left" w:pos="1080"/>
          <w:tab w:val="left" w:pos="1440"/>
        </w:tabs>
        <w:spacing w:before="120" w:after="120"/>
        <w:jc w:val="both"/>
        <w:rPr>
          <w:rFonts w:ascii="Arial" w:hAnsi="Arial" w:cs="Arial"/>
        </w:rPr>
      </w:pPr>
    </w:p>
    <w:p w:rsidR="007072E4" w:rsidRPr="005708D0" w:rsidRDefault="004A10AB" w:rsidP="00674972">
      <w:pPr>
        <w:tabs>
          <w:tab w:val="left" w:pos="1080"/>
          <w:tab w:val="left" w:pos="1440"/>
        </w:tabs>
        <w:spacing w:before="120" w:after="120"/>
        <w:jc w:val="both"/>
        <w:rPr>
          <w:rFonts w:ascii="Arial" w:hAnsi="Arial" w:cs="Arial"/>
        </w:rPr>
      </w:pPr>
      <w:r w:rsidRPr="004A10AB">
        <w:rPr>
          <w:rFonts w:ascii="Arial" w:hAnsi="Arial" w:cs="Arial"/>
        </w:rPr>
        <w:t xml:space="preserve">Any queries relating to the </w:t>
      </w:r>
      <w:r>
        <w:rPr>
          <w:rFonts w:ascii="Arial" w:hAnsi="Arial" w:cs="Arial"/>
        </w:rPr>
        <w:t xml:space="preserve">CMA </w:t>
      </w:r>
      <w:r w:rsidRPr="004A10AB">
        <w:rPr>
          <w:rFonts w:ascii="Arial" w:hAnsi="Arial" w:cs="Arial"/>
        </w:rPr>
        <w:t>Award</w:t>
      </w:r>
      <w:r>
        <w:rPr>
          <w:rFonts w:ascii="Arial" w:hAnsi="Arial" w:cs="Arial"/>
        </w:rPr>
        <w:t>s</w:t>
      </w:r>
      <w:r w:rsidRPr="004A10AB">
        <w:rPr>
          <w:rFonts w:ascii="Arial" w:hAnsi="Arial" w:cs="Arial"/>
        </w:rPr>
        <w:t xml:space="preserve"> 201</w:t>
      </w:r>
      <w:r w:rsidR="0092240E">
        <w:rPr>
          <w:rFonts w:ascii="Arial" w:hAnsi="Arial" w:cs="Arial"/>
        </w:rPr>
        <w:t>6</w:t>
      </w:r>
      <w:r w:rsidRPr="004A10AB">
        <w:rPr>
          <w:rFonts w:ascii="Arial" w:hAnsi="Arial" w:cs="Arial"/>
        </w:rPr>
        <w:t xml:space="preserve"> may </w:t>
      </w:r>
      <w:r w:rsidR="00E61669">
        <w:rPr>
          <w:rFonts w:ascii="Arial" w:hAnsi="Arial" w:cs="Arial"/>
        </w:rPr>
        <w:t xml:space="preserve">please </w:t>
      </w:r>
      <w:r w:rsidRPr="004A10AB">
        <w:rPr>
          <w:rFonts w:ascii="Arial" w:hAnsi="Arial" w:cs="Arial"/>
        </w:rPr>
        <w:t xml:space="preserve">be addressed to </w:t>
      </w:r>
      <w:proofErr w:type="gramStart"/>
      <w:r>
        <w:rPr>
          <w:rFonts w:ascii="Arial" w:hAnsi="Arial" w:cs="Arial"/>
        </w:rPr>
        <w:t xml:space="preserve">CMA </w:t>
      </w:r>
      <w:r w:rsidRPr="004A10AB">
        <w:rPr>
          <w:rFonts w:ascii="Arial" w:hAnsi="Arial" w:cs="Arial"/>
        </w:rPr>
        <w:t xml:space="preserve"> </w:t>
      </w:r>
      <w:proofErr w:type="spellStart"/>
      <w:r w:rsidRPr="004A10AB">
        <w:rPr>
          <w:rFonts w:ascii="Arial" w:hAnsi="Arial" w:cs="Arial"/>
        </w:rPr>
        <w:t>S.C.Gupta</w:t>
      </w:r>
      <w:proofErr w:type="spellEnd"/>
      <w:proofErr w:type="gramEnd"/>
      <w:r w:rsidRPr="004A10AB">
        <w:rPr>
          <w:rFonts w:ascii="Arial" w:hAnsi="Arial" w:cs="Arial"/>
        </w:rPr>
        <w:t>,  Director</w:t>
      </w:r>
      <w:r>
        <w:rPr>
          <w:rFonts w:ascii="Arial" w:hAnsi="Arial" w:cs="Arial"/>
        </w:rPr>
        <w:t xml:space="preserve"> (</w:t>
      </w:r>
      <w:r w:rsidR="0092240E">
        <w:rPr>
          <w:rFonts w:ascii="Arial" w:hAnsi="Arial" w:cs="Arial"/>
        </w:rPr>
        <w:t>Professional Development</w:t>
      </w:r>
      <w:r>
        <w:rPr>
          <w:rFonts w:ascii="Arial" w:hAnsi="Arial" w:cs="Arial"/>
        </w:rPr>
        <w:t>). His c</w:t>
      </w:r>
      <w:r w:rsidRPr="004A10AB">
        <w:rPr>
          <w:rFonts w:ascii="Arial" w:hAnsi="Arial" w:cs="Arial"/>
        </w:rPr>
        <w:t>ontact details</w:t>
      </w:r>
      <w:r>
        <w:rPr>
          <w:rFonts w:ascii="Arial" w:hAnsi="Arial" w:cs="Arial"/>
        </w:rPr>
        <w:t xml:space="preserve"> are</w:t>
      </w:r>
      <w:r w:rsidRPr="004A10A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Phone:</w:t>
      </w:r>
      <w:proofErr w:type="gramEnd"/>
      <w:r w:rsidR="00674972">
        <w:rPr>
          <w:rFonts w:ascii="Arial" w:hAnsi="Arial" w:cs="Arial"/>
        </w:rPr>
        <w:t>(O) +91-11-24666108</w:t>
      </w:r>
      <w:r w:rsidRPr="004A10AB">
        <w:rPr>
          <w:rFonts w:ascii="Arial" w:hAnsi="Arial" w:cs="Arial"/>
        </w:rPr>
        <w:t>;</w:t>
      </w:r>
      <w:r w:rsidR="00674972">
        <w:rPr>
          <w:rFonts w:ascii="Arial" w:hAnsi="Arial" w:cs="Arial"/>
        </w:rPr>
        <w:t xml:space="preserve"> </w:t>
      </w:r>
      <w:proofErr w:type="spellStart"/>
      <w:r w:rsidR="0092240E">
        <w:rPr>
          <w:rFonts w:ascii="Arial" w:hAnsi="Arial" w:cs="Arial"/>
        </w:rPr>
        <w:t>Telf</w:t>
      </w:r>
      <w:r w:rsidRPr="004A10AB">
        <w:rPr>
          <w:rFonts w:ascii="Arial" w:hAnsi="Arial" w:cs="Arial"/>
        </w:rPr>
        <w:t>ax</w:t>
      </w:r>
      <w:proofErr w:type="spellEnd"/>
      <w:r w:rsidRPr="004A10AB">
        <w:rPr>
          <w:rFonts w:ascii="Arial" w:hAnsi="Arial" w:cs="Arial"/>
        </w:rPr>
        <w:t>:+91-11-</w:t>
      </w:r>
      <w:r w:rsidR="0092240E">
        <w:rPr>
          <w:rFonts w:ascii="Arial" w:hAnsi="Arial" w:cs="Arial"/>
        </w:rPr>
        <w:t>24654703</w:t>
      </w:r>
      <w:r w:rsidRPr="004A10AB">
        <w:rPr>
          <w:rFonts w:ascii="Arial" w:hAnsi="Arial" w:cs="Arial"/>
        </w:rPr>
        <w:t>;Mobile: 093133752</w:t>
      </w:r>
      <w:r>
        <w:rPr>
          <w:rFonts w:ascii="Arial" w:hAnsi="Arial" w:cs="Arial"/>
        </w:rPr>
        <w:t xml:space="preserve">54 e-mail: </w:t>
      </w:r>
      <w:r w:rsidR="0092240E">
        <w:rPr>
          <w:rFonts w:ascii="Arial" w:hAnsi="Arial" w:cs="Arial"/>
        </w:rPr>
        <w:t>pd.director</w:t>
      </w:r>
      <w:r>
        <w:rPr>
          <w:rFonts w:ascii="Arial" w:hAnsi="Arial" w:cs="Arial"/>
        </w:rPr>
        <w:t>@icmai.in</w:t>
      </w:r>
    </w:p>
    <w:sectPr w:rsidR="007072E4" w:rsidRPr="005708D0" w:rsidSect="004614A2">
      <w:headerReference w:type="default" r:id="rId8"/>
      <w:pgSz w:w="11906" w:h="16838"/>
      <w:pgMar w:top="1152" w:right="1152" w:bottom="576" w:left="116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F8" w:rsidRDefault="000311F8">
      <w:r>
        <w:separator/>
      </w:r>
    </w:p>
  </w:endnote>
  <w:endnote w:type="continuationSeparator" w:id="0">
    <w:p w:rsidR="000311F8" w:rsidRDefault="0003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F8" w:rsidRDefault="000311F8">
      <w:r>
        <w:rPr>
          <w:color w:val="000000"/>
        </w:rPr>
        <w:separator/>
      </w:r>
    </w:p>
  </w:footnote>
  <w:footnote w:type="continuationSeparator" w:id="0">
    <w:p w:rsidR="000311F8" w:rsidRDefault="0003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8346"/>
    </w:tblGrid>
    <w:tr w:rsidR="00A57756" w:rsidTr="00A57756">
      <w:tc>
        <w:tcPr>
          <w:tcW w:w="1458" w:type="dxa"/>
        </w:tcPr>
        <w:p w:rsidR="00A57756" w:rsidRDefault="00A57756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i/>
            </w:rPr>
          </w:pPr>
          <w:r>
            <w:rPr>
              <w:noProof/>
              <w:lang w:val="en-IN" w:eastAsia="en-IN" w:bidi="ar-SA"/>
            </w:rPr>
            <w:drawing>
              <wp:inline distT="0" distB="0" distL="0" distR="0">
                <wp:extent cx="525231" cy="853592"/>
                <wp:effectExtent l="0" t="0" r="8169" b="3658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231" cy="853592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6" w:type="dxa"/>
        </w:tcPr>
        <w:p w:rsidR="00A57756" w:rsidRDefault="00A57756" w:rsidP="00A57756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</w:pPr>
          <w:r>
            <w:rPr>
              <w:i/>
            </w:rPr>
            <w:t xml:space="preserve">                                                                                                        </w:t>
          </w:r>
          <w:r w:rsidR="00373A6C">
            <w:rPr>
              <w:i/>
            </w:rPr>
            <w:t xml:space="preserve">         </w:t>
          </w:r>
          <w:r>
            <w:rPr>
              <w:i/>
            </w:rPr>
            <w:t>Annexure -</w:t>
          </w:r>
          <w:r w:rsidR="00373A6C">
            <w:rPr>
              <w:i/>
            </w:rPr>
            <w:t xml:space="preserve"> </w:t>
          </w:r>
          <w:r>
            <w:rPr>
              <w:i/>
            </w:rPr>
            <w:t>A</w:t>
          </w:r>
        </w:p>
        <w:p w:rsidR="00A57756" w:rsidRDefault="00A57756" w:rsidP="00A57756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rPr>
              <w:i/>
            </w:rPr>
          </w:pPr>
        </w:p>
        <w:p w:rsidR="00A57756" w:rsidRDefault="00A57756" w:rsidP="00A57756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rFonts w:ascii="Tahoma" w:eastAsia="Calibri" w:hAnsi="Tahoma" w:cs="Tahoma"/>
              <w:b/>
              <w:sz w:val="28"/>
              <w:szCs w:val="28"/>
            </w:rPr>
          </w:pPr>
          <w:r>
            <w:rPr>
              <w:rFonts w:ascii="Tahoma" w:eastAsia="Calibri" w:hAnsi="Tahoma" w:cs="Tahoma"/>
              <w:b/>
              <w:sz w:val="28"/>
              <w:szCs w:val="28"/>
            </w:rPr>
            <w:t>The Institute of Cost Accountants of India</w:t>
          </w:r>
        </w:p>
        <w:p w:rsidR="00A57756" w:rsidRDefault="00A57756" w:rsidP="00A57756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</w:pPr>
          <w:r>
            <w:rPr>
              <w:rFonts w:ascii="Tahoma" w:eastAsia="Calibri" w:hAnsi="Tahoma" w:cs="Tahoma"/>
              <w:sz w:val="20"/>
              <w:szCs w:val="20"/>
            </w:rPr>
            <w:t>(Statutory body under an Act of Parliament)</w:t>
          </w:r>
        </w:p>
        <w:p w:rsidR="00A57756" w:rsidRDefault="00A57756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i/>
            </w:rPr>
          </w:pPr>
        </w:p>
      </w:tc>
    </w:tr>
  </w:tbl>
  <w:p w:rsidR="002E59DD" w:rsidRDefault="000311F8">
    <w:pPr>
      <w:pStyle w:val="Header"/>
      <w:shd w:val="clear" w:color="auto" w:fill="76923C"/>
      <w:tabs>
        <w:tab w:val="center" w:pos="4820"/>
        <w:tab w:val="right" w:pos="10206"/>
      </w:tabs>
      <w:jc w:val="right"/>
      <w:rPr>
        <w:sz w:val="4"/>
      </w:rPr>
    </w:pPr>
  </w:p>
  <w:p w:rsidR="002E59DD" w:rsidRDefault="000311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3C2"/>
    <w:multiLevelType w:val="multilevel"/>
    <w:tmpl w:val="67209E80"/>
    <w:styleLink w:val="WWNum3"/>
    <w:lvl w:ilvl="0">
      <w:start w:val="1"/>
      <w:numFmt w:val="lowerRoman"/>
      <w:lvlText w:val="(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DF77B86"/>
    <w:multiLevelType w:val="hybridMultilevel"/>
    <w:tmpl w:val="2D8CD576"/>
    <w:lvl w:ilvl="0" w:tplc="18C6E0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499"/>
    <w:multiLevelType w:val="multilevel"/>
    <w:tmpl w:val="B9104846"/>
    <w:styleLink w:val="WWNum2"/>
    <w:lvl w:ilvl="0">
      <w:start w:val="1"/>
      <w:numFmt w:val="lowerRoman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D5156E0"/>
    <w:multiLevelType w:val="multilevel"/>
    <w:tmpl w:val="19AE89BA"/>
    <w:styleLink w:val="WWNum4"/>
    <w:lvl w:ilvl="0">
      <w:start w:val="1"/>
      <w:numFmt w:val="lowerRoman"/>
      <w:lvlText w:val="(%1)"/>
      <w:lvlJc w:val="left"/>
      <w:rPr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74B047C2"/>
    <w:multiLevelType w:val="multilevel"/>
    <w:tmpl w:val="56BAB2A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2E4"/>
    <w:rsid w:val="000311F8"/>
    <w:rsid w:val="00063B66"/>
    <w:rsid w:val="00077A3D"/>
    <w:rsid w:val="0012135C"/>
    <w:rsid w:val="001655B2"/>
    <w:rsid w:val="00181B69"/>
    <w:rsid w:val="001D1331"/>
    <w:rsid w:val="00205D97"/>
    <w:rsid w:val="00206E16"/>
    <w:rsid w:val="002A3885"/>
    <w:rsid w:val="002B287A"/>
    <w:rsid w:val="002F60BB"/>
    <w:rsid w:val="00321006"/>
    <w:rsid w:val="0033496E"/>
    <w:rsid w:val="00373A6C"/>
    <w:rsid w:val="003776DC"/>
    <w:rsid w:val="003B2DDC"/>
    <w:rsid w:val="003B4390"/>
    <w:rsid w:val="003D1EBE"/>
    <w:rsid w:val="003D7D9E"/>
    <w:rsid w:val="00451D55"/>
    <w:rsid w:val="004614A2"/>
    <w:rsid w:val="004A10AB"/>
    <w:rsid w:val="005548C4"/>
    <w:rsid w:val="005708D0"/>
    <w:rsid w:val="00585788"/>
    <w:rsid w:val="00674972"/>
    <w:rsid w:val="006842EC"/>
    <w:rsid w:val="006B475B"/>
    <w:rsid w:val="00701EF9"/>
    <w:rsid w:val="007072E4"/>
    <w:rsid w:val="00721BB3"/>
    <w:rsid w:val="00742795"/>
    <w:rsid w:val="00803C25"/>
    <w:rsid w:val="008858AC"/>
    <w:rsid w:val="008B7304"/>
    <w:rsid w:val="00914BB1"/>
    <w:rsid w:val="0092240E"/>
    <w:rsid w:val="0092369A"/>
    <w:rsid w:val="009312DD"/>
    <w:rsid w:val="00955581"/>
    <w:rsid w:val="00994FF6"/>
    <w:rsid w:val="00A3203F"/>
    <w:rsid w:val="00A57756"/>
    <w:rsid w:val="00B14C56"/>
    <w:rsid w:val="00B163BB"/>
    <w:rsid w:val="00B2019A"/>
    <w:rsid w:val="00B34535"/>
    <w:rsid w:val="00B8555E"/>
    <w:rsid w:val="00BC08A5"/>
    <w:rsid w:val="00D15D83"/>
    <w:rsid w:val="00D52074"/>
    <w:rsid w:val="00D91E27"/>
    <w:rsid w:val="00E521C6"/>
    <w:rsid w:val="00E61669"/>
    <w:rsid w:val="00E706D5"/>
    <w:rsid w:val="00EC0F93"/>
    <w:rsid w:val="00F31704"/>
    <w:rsid w:val="00F32A06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1EF9"/>
    <w:pPr>
      <w:widowControl/>
    </w:pPr>
  </w:style>
  <w:style w:type="paragraph" w:customStyle="1" w:styleId="Heading">
    <w:name w:val="Heading"/>
    <w:basedOn w:val="Standard"/>
    <w:next w:val="Textbody"/>
    <w:rsid w:val="00701E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01EF9"/>
    <w:pPr>
      <w:spacing w:after="120"/>
    </w:pPr>
  </w:style>
  <w:style w:type="paragraph" w:styleId="List">
    <w:name w:val="List"/>
    <w:basedOn w:val="Textbody"/>
    <w:rsid w:val="00701EF9"/>
  </w:style>
  <w:style w:type="paragraph" w:styleId="Caption">
    <w:name w:val="caption"/>
    <w:basedOn w:val="Standard"/>
    <w:rsid w:val="00701E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EF9"/>
    <w:pPr>
      <w:suppressLineNumbers/>
    </w:pPr>
  </w:style>
  <w:style w:type="paragraph" w:styleId="ListParagraph">
    <w:name w:val="List Paragraph"/>
    <w:basedOn w:val="Standard"/>
    <w:rsid w:val="00701EF9"/>
    <w:pPr>
      <w:ind w:left="720"/>
    </w:pPr>
  </w:style>
  <w:style w:type="paragraph" w:styleId="Header">
    <w:name w:val="header"/>
    <w:basedOn w:val="Standard"/>
    <w:rsid w:val="00701EF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701EF9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sid w:val="00701EF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701EF9"/>
  </w:style>
  <w:style w:type="character" w:customStyle="1" w:styleId="FooterChar">
    <w:name w:val="Footer Char"/>
    <w:basedOn w:val="DefaultParagraphFont"/>
    <w:rsid w:val="00701EF9"/>
  </w:style>
  <w:style w:type="character" w:customStyle="1" w:styleId="BalloonTextChar">
    <w:name w:val="Balloon Text Char"/>
    <w:basedOn w:val="DefaultParagraphFont"/>
    <w:rsid w:val="00701EF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01EF9"/>
    <w:rPr>
      <w:rFonts w:cs="Courier New"/>
    </w:rPr>
  </w:style>
  <w:style w:type="character" w:customStyle="1" w:styleId="ListLabel2">
    <w:name w:val="ListLabel 2"/>
    <w:rsid w:val="00701EF9"/>
    <w:rPr>
      <w:b w:val="0"/>
    </w:rPr>
  </w:style>
  <w:style w:type="character" w:customStyle="1" w:styleId="ListLabel3">
    <w:name w:val="ListLabel 3"/>
    <w:rsid w:val="00701EF9"/>
    <w:rPr>
      <w:b w:val="0"/>
      <w:sz w:val="22"/>
    </w:rPr>
  </w:style>
  <w:style w:type="numbering" w:customStyle="1" w:styleId="WWNum1">
    <w:name w:val="WWNum1"/>
    <w:basedOn w:val="NoList"/>
    <w:rsid w:val="00701EF9"/>
    <w:pPr>
      <w:numPr>
        <w:numId w:val="1"/>
      </w:numPr>
    </w:pPr>
  </w:style>
  <w:style w:type="numbering" w:customStyle="1" w:styleId="WWNum2">
    <w:name w:val="WWNum2"/>
    <w:basedOn w:val="NoList"/>
    <w:rsid w:val="00701EF9"/>
    <w:pPr>
      <w:numPr>
        <w:numId w:val="2"/>
      </w:numPr>
    </w:pPr>
  </w:style>
  <w:style w:type="numbering" w:customStyle="1" w:styleId="WWNum3">
    <w:name w:val="WWNum3"/>
    <w:basedOn w:val="NoList"/>
    <w:rsid w:val="00701EF9"/>
    <w:pPr>
      <w:numPr>
        <w:numId w:val="3"/>
      </w:numPr>
    </w:pPr>
  </w:style>
  <w:style w:type="numbering" w:customStyle="1" w:styleId="WWNum4">
    <w:name w:val="WWNum4"/>
    <w:basedOn w:val="NoList"/>
    <w:rsid w:val="00701EF9"/>
    <w:pPr>
      <w:numPr>
        <w:numId w:val="4"/>
      </w:numPr>
    </w:pPr>
  </w:style>
  <w:style w:type="table" w:styleId="TableGrid">
    <w:name w:val="Table Grid"/>
    <w:basedOn w:val="TableNormal"/>
    <w:uiPriority w:val="59"/>
    <w:rsid w:val="00A5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2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table" w:styleId="TableGrid">
    <w:name w:val="Table Grid"/>
    <w:basedOn w:val="TableNormal"/>
    <w:uiPriority w:val="59"/>
    <w:rsid w:val="00A5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K Budhiraja</cp:lastModifiedBy>
  <cp:revision>6</cp:revision>
  <cp:lastPrinted>2016-02-26T03:47:00Z</cp:lastPrinted>
  <dcterms:created xsi:type="dcterms:W3CDTF">2017-05-19T10:49:00Z</dcterms:created>
  <dcterms:modified xsi:type="dcterms:W3CDTF">2017-05-22T06:25:00Z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