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58C7" w14:textId="6B8E910B" w:rsidR="00CD58E9" w:rsidRPr="00C05E35" w:rsidRDefault="00CD58E9">
      <w:pPr>
        <w:rPr>
          <w:sz w:val="28"/>
          <w:szCs w:val="28"/>
        </w:rPr>
      </w:pPr>
    </w:p>
    <w:p w14:paraId="6A72149E" w14:textId="3B2DA72B" w:rsidR="00C05E35" w:rsidRPr="00C05E35" w:rsidRDefault="00C05E35" w:rsidP="00C05E35">
      <w:pPr>
        <w:rPr>
          <w:sz w:val="28"/>
          <w:szCs w:val="28"/>
        </w:rPr>
      </w:pPr>
      <w:r w:rsidRPr="00C05E35">
        <w:rPr>
          <w:sz w:val="28"/>
          <w:szCs w:val="28"/>
        </w:rPr>
        <w:t xml:space="preserve">There are certain differences between FIRR and EIRR. </w:t>
      </w:r>
      <w:r>
        <w:rPr>
          <w:sz w:val="28"/>
          <w:szCs w:val="28"/>
        </w:rPr>
        <w:t>H</w:t>
      </w:r>
      <w:r w:rsidRPr="00C05E35">
        <w:rPr>
          <w:sz w:val="28"/>
          <w:szCs w:val="28"/>
        </w:rPr>
        <w:t>ere are some differences.</w:t>
      </w:r>
    </w:p>
    <w:p w14:paraId="358DCEAF" w14:textId="77777777" w:rsidR="00C05E35" w:rsidRPr="00C05E35" w:rsidRDefault="00C05E35" w:rsidP="00C05E35">
      <w:pPr>
        <w:rPr>
          <w:sz w:val="28"/>
          <w:szCs w:val="28"/>
        </w:rPr>
      </w:pPr>
    </w:p>
    <w:p w14:paraId="1C3EEEE3" w14:textId="33C70540" w:rsidR="00C05E35" w:rsidRPr="00C805E0" w:rsidRDefault="00C05E35" w:rsidP="00C805E0">
      <w:pPr>
        <w:pStyle w:val="ListParagraph"/>
        <w:numPr>
          <w:ilvl w:val="0"/>
          <w:numId w:val="1"/>
        </w:numPr>
        <w:spacing w:after="120"/>
        <w:contextualSpacing w:val="0"/>
        <w:rPr>
          <w:sz w:val="28"/>
          <w:szCs w:val="28"/>
        </w:rPr>
      </w:pPr>
      <w:r w:rsidRPr="00C805E0">
        <w:rPr>
          <w:sz w:val="28"/>
          <w:szCs w:val="28"/>
        </w:rPr>
        <w:t>FIRR is calculated by financial analys</w:t>
      </w:r>
      <w:r w:rsidR="00E40CA4">
        <w:rPr>
          <w:sz w:val="28"/>
          <w:szCs w:val="28"/>
        </w:rPr>
        <w:t>t</w:t>
      </w:r>
      <w:r w:rsidRPr="00C805E0">
        <w:rPr>
          <w:sz w:val="28"/>
          <w:szCs w:val="28"/>
        </w:rPr>
        <w:t xml:space="preserve"> where as EIRR is calculated by Economic analys</w:t>
      </w:r>
      <w:r w:rsidR="00E40CA4">
        <w:rPr>
          <w:sz w:val="28"/>
          <w:szCs w:val="28"/>
        </w:rPr>
        <w:t>t.</w:t>
      </w:r>
    </w:p>
    <w:p w14:paraId="1FB7451F" w14:textId="77777777" w:rsidR="00C05E35" w:rsidRPr="00C805E0" w:rsidRDefault="00C05E35" w:rsidP="00C805E0">
      <w:pPr>
        <w:pStyle w:val="ListParagraph"/>
        <w:numPr>
          <w:ilvl w:val="0"/>
          <w:numId w:val="1"/>
        </w:numPr>
        <w:spacing w:after="120"/>
        <w:contextualSpacing w:val="0"/>
        <w:rPr>
          <w:sz w:val="28"/>
          <w:szCs w:val="28"/>
        </w:rPr>
      </w:pPr>
      <w:r w:rsidRPr="00C805E0">
        <w:rPr>
          <w:sz w:val="28"/>
          <w:szCs w:val="28"/>
        </w:rPr>
        <w:t>Direct cost of project and benefits are calculated by investors point of view in FIRR where as Direct as well as Indirect cost and benefits are calculated by social point of view in EIRR.</w:t>
      </w:r>
    </w:p>
    <w:p w14:paraId="35B7EE2D" w14:textId="77777777" w:rsidR="00C05E35" w:rsidRPr="00C805E0" w:rsidRDefault="00C05E35" w:rsidP="00C805E0">
      <w:pPr>
        <w:pStyle w:val="ListParagraph"/>
        <w:numPr>
          <w:ilvl w:val="0"/>
          <w:numId w:val="1"/>
        </w:numPr>
        <w:spacing w:after="120"/>
        <w:contextualSpacing w:val="0"/>
        <w:rPr>
          <w:sz w:val="28"/>
          <w:szCs w:val="28"/>
        </w:rPr>
      </w:pPr>
      <w:r w:rsidRPr="00C805E0">
        <w:rPr>
          <w:sz w:val="28"/>
          <w:szCs w:val="28"/>
        </w:rPr>
        <w:t>FIRR is mainly carried out by private sector where as EIRR is carried out by Public sector.</w:t>
      </w:r>
    </w:p>
    <w:p w14:paraId="609ABEDF" w14:textId="77777777" w:rsidR="00C05E35" w:rsidRPr="00C805E0" w:rsidRDefault="00C05E35" w:rsidP="00C805E0">
      <w:pPr>
        <w:pStyle w:val="ListParagraph"/>
        <w:numPr>
          <w:ilvl w:val="0"/>
          <w:numId w:val="1"/>
        </w:numPr>
        <w:spacing w:after="120"/>
        <w:contextualSpacing w:val="0"/>
        <w:rPr>
          <w:sz w:val="28"/>
          <w:szCs w:val="28"/>
        </w:rPr>
      </w:pPr>
      <w:r w:rsidRPr="00C805E0">
        <w:rPr>
          <w:sz w:val="28"/>
          <w:szCs w:val="28"/>
        </w:rPr>
        <w:t>Tax and subsidies are incorporated in FIRR where as Tax and subsidies are ignored in EIRR.</w:t>
      </w:r>
    </w:p>
    <w:p w14:paraId="575F46FC" w14:textId="34EA4712" w:rsidR="00C05E35" w:rsidRPr="00C805E0" w:rsidRDefault="00C05E35" w:rsidP="00C805E0">
      <w:pPr>
        <w:pStyle w:val="ListParagraph"/>
        <w:numPr>
          <w:ilvl w:val="0"/>
          <w:numId w:val="1"/>
        </w:numPr>
        <w:spacing w:after="120"/>
        <w:contextualSpacing w:val="0"/>
        <w:rPr>
          <w:sz w:val="28"/>
          <w:szCs w:val="28"/>
        </w:rPr>
      </w:pPr>
      <w:r w:rsidRPr="00C805E0">
        <w:rPr>
          <w:sz w:val="28"/>
          <w:szCs w:val="28"/>
        </w:rPr>
        <w:t>In FIRR market price is used where as in EIRR shadow price is used.</w:t>
      </w:r>
    </w:p>
    <w:sectPr w:rsidR="00C05E35" w:rsidRPr="00C8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64AEA"/>
    <w:multiLevelType w:val="hybridMultilevel"/>
    <w:tmpl w:val="53AC3F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310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34"/>
    <w:rsid w:val="0002309C"/>
    <w:rsid w:val="001F3FCC"/>
    <w:rsid w:val="00484B34"/>
    <w:rsid w:val="00633D3D"/>
    <w:rsid w:val="008C703B"/>
    <w:rsid w:val="00A41C7C"/>
    <w:rsid w:val="00BF0DAF"/>
    <w:rsid w:val="00C05E35"/>
    <w:rsid w:val="00C805E0"/>
    <w:rsid w:val="00CC7283"/>
    <w:rsid w:val="00CD58E9"/>
    <w:rsid w:val="00E05461"/>
    <w:rsid w:val="00E40C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EA66"/>
  <w15:chartTrackingRefBased/>
  <w15:docId w15:val="{0772CA9E-5E87-4E80-946F-29EC6715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dc:creator>
  <cp:keywords/>
  <dc:description/>
  <cp:lastModifiedBy>Tarun</cp:lastModifiedBy>
  <cp:revision>4</cp:revision>
  <dcterms:created xsi:type="dcterms:W3CDTF">2022-08-12T12:52:00Z</dcterms:created>
  <dcterms:modified xsi:type="dcterms:W3CDTF">2022-08-13T06:26:00Z</dcterms:modified>
</cp:coreProperties>
</file>