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506CA" w14:textId="1FDF4D04" w:rsidR="00A8061F" w:rsidRPr="00032B00" w:rsidRDefault="00A8061F" w:rsidP="009F60A4">
      <w:pPr>
        <w:ind w:right="-23"/>
        <w:jc w:val="center"/>
        <w:rPr>
          <w:rFonts w:ascii="Arial" w:eastAsia="Arial Unicode MS" w:hAnsi="Arial" w:cs="Arial"/>
          <w:b/>
          <w:color w:val="0D0D0D" w:themeColor="text1" w:themeTint="F2"/>
        </w:rPr>
      </w:pPr>
      <w:r w:rsidRPr="00032B00">
        <w:rPr>
          <w:rFonts w:ascii="Arial" w:eastAsia="Arial Unicode MS" w:hAnsi="Arial" w:cs="Arial"/>
          <w:b/>
          <w:color w:val="0D0D0D" w:themeColor="text1" w:themeTint="F2"/>
        </w:rPr>
        <w:t>Draft</w:t>
      </w:r>
    </w:p>
    <w:p w14:paraId="50B7567E" w14:textId="0D5E8995" w:rsidR="00A8061F" w:rsidRPr="003E5D28" w:rsidRDefault="00F75150" w:rsidP="009F60A4">
      <w:pPr>
        <w:ind w:right="-23"/>
        <w:jc w:val="center"/>
        <w:rPr>
          <w:rFonts w:ascii="Arial" w:eastAsia="Arial Unicode MS" w:hAnsi="Arial" w:cs="Arial"/>
          <w:b/>
          <w:color w:val="C00000"/>
          <w:sz w:val="24"/>
          <w:szCs w:val="24"/>
        </w:rPr>
      </w:pPr>
      <w:r w:rsidRPr="003E5D28">
        <w:rPr>
          <w:rFonts w:ascii="Arial" w:eastAsia="Arial Unicode MS" w:hAnsi="Arial" w:cs="Arial"/>
          <w:b/>
          <w:color w:val="C00000"/>
          <w:sz w:val="24"/>
          <w:szCs w:val="24"/>
        </w:rPr>
        <w:t xml:space="preserve"> </w:t>
      </w:r>
      <w:proofErr w:type="gramStart"/>
      <w:r w:rsidR="00A8061F" w:rsidRPr="003E5D28">
        <w:rPr>
          <w:rFonts w:ascii="Arial" w:eastAsia="Arial Unicode MS" w:hAnsi="Arial" w:cs="Arial"/>
          <w:b/>
          <w:color w:val="C00000"/>
          <w:sz w:val="24"/>
          <w:szCs w:val="24"/>
        </w:rPr>
        <w:t>Guidance</w:t>
      </w:r>
      <w:r w:rsidR="00D55E02">
        <w:rPr>
          <w:rFonts w:ascii="Arial" w:eastAsia="Arial Unicode MS" w:hAnsi="Arial" w:cs="Arial"/>
          <w:b/>
          <w:color w:val="C00000"/>
          <w:sz w:val="24"/>
          <w:szCs w:val="24"/>
        </w:rPr>
        <w:t xml:space="preserve">  Note</w:t>
      </w:r>
      <w:proofErr w:type="gramEnd"/>
      <w:r w:rsidR="00D55E02">
        <w:rPr>
          <w:rFonts w:ascii="Arial" w:eastAsia="Arial Unicode MS" w:hAnsi="Arial" w:cs="Arial"/>
          <w:b/>
          <w:color w:val="C00000"/>
          <w:sz w:val="24"/>
          <w:szCs w:val="24"/>
        </w:rPr>
        <w:t xml:space="preserve"> </w:t>
      </w:r>
    </w:p>
    <w:p w14:paraId="264EA70F" w14:textId="4BFE7525" w:rsidR="00A8061F" w:rsidRPr="00032B00" w:rsidRDefault="00A8061F" w:rsidP="009F60A4">
      <w:pPr>
        <w:ind w:right="-23"/>
        <w:jc w:val="center"/>
        <w:rPr>
          <w:rFonts w:ascii="Arial" w:eastAsia="Arial Unicode MS" w:hAnsi="Arial" w:cs="Arial"/>
          <w:b/>
          <w:color w:val="0D0D0D" w:themeColor="text1" w:themeTint="F2"/>
        </w:rPr>
      </w:pPr>
      <w:r w:rsidRPr="00032B00">
        <w:rPr>
          <w:rFonts w:ascii="Arial" w:eastAsia="Arial Unicode MS" w:hAnsi="Arial" w:cs="Arial"/>
          <w:b/>
          <w:color w:val="0D0D0D" w:themeColor="text1" w:themeTint="F2"/>
        </w:rPr>
        <w:t xml:space="preserve">ICMAI Sustainability Standard </w:t>
      </w:r>
      <w:proofErr w:type="gramStart"/>
      <w:r w:rsidRPr="00032B00">
        <w:rPr>
          <w:rFonts w:ascii="Arial" w:eastAsia="Arial Unicode MS" w:hAnsi="Arial" w:cs="Arial"/>
          <w:b/>
          <w:color w:val="0D0D0D" w:themeColor="text1" w:themeTint="F2"/>
        </w:rPr>
        <w:t>(</w:t>
      </w:r>
      <w:r w:rsidR="003E5D28">
        <w:rPr>
          <w:rFonts w:ascii="Arial" w:eastAsia="Arial Unicode MS" w:hAnsi="Arial" w:cs="Arial"/>
          <w:b/>
          <w:color w:val="0D0D0D" w:themeColor="text1" w:themeTint="F2"/>
        </w:rPr>
        <w:t xml:space="preserve"> </w:t>
      </w:r>
      <w:r w:rsidR="00D0344D">
        <w:rPr>
          <w:rFonts w:ascii="Arial" w:eastAsia="Arial Unicode MS" w:hAnsi="Arial" w:cs="Arial"/>
          <w:b/>
          <w:color w:val="0D0D0D" w:themeColor="text1" w:themeTint="F2"/>
        </w:rPr>
        <w:t xml:space="preserve"> </w:t>
      </w:r>
      <w:r w:rsidRPr="00032B00">
        <w:rPr>
          <w:rFonts w:ascii="Arial" w:eastAsia="Arial Unicode MS" w:hAnsi="Arial" w:cs="Arial"/>
          <w:b/>
          <w:color w:val="0D0D0D" w:themeColor="text1" w:themeTint="F2"/>
        </w:rPr>
        <w:t>ISS</w:t>
      </w:r>
      <w:proofErr w:type="gramEnd"/>
      <w:r w:rsidRPr="00032B00">
        <w:rPr>
          <w:rFonts w:ascii="Arial" w:eastAsia="Arial Unicode MS" w:hAnsi="Arial" w:cs="Arial"/>
          <w:b/>
          <w:color w:val="0D0D0D" w:themeColor="text1" w:themeTint="F2"/>
        </w:rPr>
        <w:t xml:space="preserve"> </w:t>
      </w:r>
      <w:r w:rsidR="003E5D28">
        <w:rPr>
          <w:rFonts w:ascii="Arial" w:eastAsia="Arial Unicode MS" w:hAnsi="Arial" w:cs="Arial"/>
          <w:b/>
          <w:color w:val="0D0D0D" w:themeColor="text1" w:themeTint="F2"/>
        </w:rPr>
        <w:t xml:space="preserve"> </w:t>
      </w:r>
      <w:r w:rsidRPr="00032B00">
        <w:rPr>
          <w:rFonts w:ascii="Arial" w:eastAsia="Arial Unicode MS" w:hAnsi="Arial" w:cs="Arial"/>
          <w:b/>
          <w:color w:val="0D0D0D" w:themeColor="text1" w:themeTint="F2"/>
        </w:rPr>
        <w:t>1</w:t>
      </w:r>
      <w:r w:rsidR="00CD2475">
        <w:rPr>
          <w:rFonts w:ascii="Arial" w:eastAsia="Arial Unicode MS" w:hAnsi="Arial" w:cs="Arial"/>
          <w:b/>
          <w:color w:val="0D0D0D" w:themeColor="text1" w:themeTint="F2"/>
        </w:rPr>
        <w:t xml:space="preserve"> </w:t>
      </w:r>
      <w:r w:rsidRPr="00032B00">
        <w:rPr>
          <w:rFonts w:ascii="Arial" w:eastAsia="Arial Unicode MS" w:hAnsi="Arial" w:cs="Arial"/>
          <w:b/>
          <w:color w:val="0D0D0D" w:themeColor="text1" w:themeTint="F2"/>
        </w:rPr>
        <w:t>)</w:t>
      </w:r>
    </w:p>
    <w:p w14:paraId="25E1D32C" w14:textId="16835248" w:rsidR="00CA1810" w:rsidRPr="00032B00" w:rsidRDefault="00A8061F" w:rsidP="009F60A4">
      <w:pPr>
        <w:ind w:right="-23"/>
        <w:jc w:val="center"/>
        <w:rPr>
          <w:rFonts w:ascii="Arial" w:hAnsi="Arial" w:cs="Arial"/>
          <w:b/>
          <w:color w:val="0D0D0D" w:themeColor="text1" w:themeTint="F2"/>
        </w:rPr>
      </w:pPr>
      <w:r w:rsidRPr="00032B00">
        <w:rPr>
          <w:rFonts w:ascii="Arial" w:eastAsia="Arial Unicode MS" w:hAnsi="Arial" w:cs="Arial"/>
          <w:b/>
          <w:color w:val="0D0D0D" w:themeColor="text1" w:themeTint="F2"/>
        </w:rPr>
        <w:t>General</w:t>
      </w:r>
      <w:r w:rsidRPr="00032B00">
        <w:rPr>
          <w:rFonts w:ascii="Arial" w:eastAsia="Arial Unicode MS" w:hAnsi="Arial" w:cs="Arial"/>
          <w:b/>
          <w:color w:val="0D0D0D" w:themeColor="text1" w:themeTint="F2"/>
          <w:spacing w:val="-8"/>
        </w:rPr>
        <w:t xml:space="preserve"> </w:t>
      </w:r>
      <w:r w:rsidRPr="00032B00">
        <w:rPr>
          <w:rFonts w:ascii="Arial" w:eastAsia="Arial Unicode MS" w:hAnsi="Arial" w:cs="Arial"/>
          <w:b/>
          <w:color w:val="0D0D0D" w:themeColor="text1" w:themeTint="F2"/>
        </w:rPr>
        <w:t>Requirements</w:t>
      </w:r>
      <w:r w:rsidRPr="00032B00">
        <w:rPr>
          <w:rFonts w:ascii="Arial" w:eastAsia="Arial Unicode MS" w:hAnsi="Arial" w:cs="Arial"/>
          <w:b/>
          <w:color w:val="0D0D0D" w:themeColor="text1" w:themeTint="F2"/>
          <w:spacing w:val="-8"/>
        </w:rPr>
        <w:t xml:space="preserve"> </w:t>
      </w:r>
      <w:r w:rsidRPr="00032B00">
        <w:rPr>
          <w:rFonts w:ascii="Arial" w:eastAsia="Arial Unicode MS" w:hAnsi="Arial" w:cs="Arial"/>
          <w:b/>
          <w:color w:val="0D0D0D" w:themeColor="text1" w:themeTint="F2"/>
        </w:rPr>
        <w:t>for</w:t>
      </w:r>
      <w:r w:rsidRPr="00032B00">
        <w:rPr>
          <w:rFonts w:ascii="Arial" w:eastAsia="Arial Unicode MS" w:hAnsi="Arial" w:cs="Arial"/>
          <w:b/>
          <w:color w:val="0D0D0D" w:themeColor="text1" w:themeTint="F2"/>
          <w:spacing w:val="-8"/>
        </w:rPr>
        <w:t xml:space="preserve"> </w:t>
      </w:r>
      <w:r w:rsidRPr="00032B00">
        <w:rPr>
          <w:rFonts w:ascii="Arial" w:eastAsia="Arial Unicode MS" w:hAnsi="Arial" w:cs="Arial"/>
          <w:b/>
          <w:color w:val="0D0D0D" w:themeColor="text1" w:themeTint="F2"/>
        </w:rPr>
        <w:t>Disclosure</w:t>
      </w:r>
      <w:r w:rsidRPr="00032B00">
        <w:rPr>
          <w:rFonts w:ascii="Arial" w:eastAsia="Arial Unicode MS" w:hAnsi="Arial" w:cs="Arial"/>
          <w:b/>
          <w:color w:val="0D0D0D" w:themeColor="text1" w:themeTint="F2"/>
          <w:spacing w:val="-8"/>
        </w:rPr>
        <w:t xml:space="preserve"> </w:t>
      </w:r>
      <w:r w:rsidRPr="00032B00">
        <w:rPr>
          <w:rFonts w:ascii="Arial" w:eastAsia="Arial Unicode MS" w:hAnsi="Arial" w:cs="Arial"/>
          <w:b/>
          <w:color w:val="0D0D0D" w:themeColor="text1" w:themeTint="F2"/>
        </w:rPr>
        <w:t>of Sustainability-related Information</w:t>
      </w:r>
    </w:p>
    <w:p w14:paraId="7ED22130" w14:textId="77777777" w:rsidR="006C19B4" w:rsidRPr="00032B00" w:rsidRDefault="006C19B4" w:rsidP="009F60A4">
      <w:pPr>
        <w:jc w:val="center"/>
        <w:rPr>
          <w:rFonts w:ascii="Arial" w:hAnsi="Arial" w:cs="Arial"/>
          <w:b/>
          <w:color w:val="0D0D0D" w:themeColor="text1" w:themeTint="F2"/>
        </w:rPr>
      </w:pPr>
    </w:p>
    <w:p w14:paraId="636F0F15" w14:textId="77777777" w:rsidR="00CA1810" w:rsidRDefault="00CA1810" w:rsidP="0034497D">
      <w:pPr>
        <w:jc w:val="both"/>
        <w:rPr>
          <w:rFonts w:ascii="Arial" w:hAnsi="Arial" w:cs="Arial"/>
          <w:b/>
          <w:i/>
          <w:color w:val="0D0D0D" w:themeColor="text1" w:themeTint="F2"/>
        </w:rPr>
      </w:pPr>
      <w:r w:rsidRPr="0034497D">
        <w:rPr>
          <w:rFonts w:ascii="Arial" w:hAnsi="Arial" w:cs="Arial"/>
          <w:b/>
          <w:i/>
          <w:color w:val="0D0D0D" w:themeColor="text1" w:themeTint="F2"/>
        </w:rPr>
        <w:t>ICMAI assumes no responsibility or liability whatsoever for the content or any consequences or damages directly, indirectly or incidentally arising from following the advice or guidance contained in this document. This application guidance is sector-agnostic Users of this document are advised to exercise their own judgment in applying ISS 1. Where content in this Guidance is seen to contradict the requirements in the ISS 1, those requirements supersede.</w:t>
      </w:r>
    </w:p>
    <w:p w14:paraId="26601C73" w14:textId="77777777" w:rsidR="003E5D28" w:rsidRPr="0034497D" w:rsidRDefault="003E5D28" w:rsidP="0034497D">
      <w:pPr>
        <w:jc w:val="both"/>
        <w:rPr>
          <w:rFonts w:ascii="Arial" w:hAnsi="Arial" w:cs="Arial"/>
          <w:b/>
          <w:i/>
          <w:color w:val="0D0D0D" w:themeColor="text1" w:themeTint="F2"/>
        </w:rPr>
      </w:pPr>
    </w:p>
    <w:p w14:paraId="35978AE2" w14:textId="39F05907" w:rsidR="003F0309" w:rsidRPr="0034497D" w:rsidRDefault="00CA1810" w:rsidP="0034497D">
      <w:pPr>
        <w:jc w:val="both"/>
        <w:rPr>
          <w:rFonts w:ascii="Arial" w:hAnsi="Arial" w:cs="Arial"/>
          <w:color w:val="0D0D0D" w:themeColor="text1" w:themeTint="F2"/>
        </w:rPr>
      </w:pPr>
      <w:r w:rsidRPr="0034497D">
        <w:rPr>
          <w:rFonts w:ascii="Arial" w:hAnsi="Arial" w:cs="Arial"/>
          <w:b/>
          <w:color w:val="0D0D0D" w:themeColor="text1" w:themeTint="F2"/>
        </w:rPr>
        <w:t>Objective</w:t>
      </w:r>
      <w:r w:rsidR="003F0309" w:rsidRPr="0034497D">
        <w:rPr>
          <w:rFonts w:ascii="Arial" w:hAnsi="Arial" w:cs="Arial"/>
          <w:color w:val="0D0D0D" w:themeColor="text1" w:themeTint="F2"/>
        </w:rPr>
        <w:t xml:space="preserve"> The objective of this n</w:t>
      </w:r>
      <w:r w:rsidR="00C359D3" w:rsidRPr="0034497D">
        <w:rPr>
          <w:rFonts w:ascii="Arial" w:hAnsi="Arial" w:cs="Arial"/>
          <w:color w:val="0D0D0D" w:themeColor="text1" w:themeTint="F2"/>
        </w:rPr>
        <w:t xml:space="preserve">on – authoritative Application </w:t>
      </w:r>
      <w:r w:rsidR="003F0309" w:rsidRPr="0034497D">
        <w:rPr>
          <w:rFonts w:ascii="Arial" w:hAnsi="Arial" w:cs="Arial"/>
          <w:color w:val="0D0D0D" w:themeColor="text1" w:themeTint="F2"/>
        </w:rPr>
        <w:t>Guidance is to support the implementation activities of preparers and others using ISS 1.</w:t>
      </w:r>
    </w:p>
    <w:p w14:paraId="763AA9C0" w14:textId="091F0905" w:rsidR="00936AF4" w:rsidRPr="0034497D" w:rsidRDefault="00D93B65" w:rsidP="0034497D">
      <w:pPr>
        <w:jc w:val="both"/>
        <w:rPr>
          <w:rFonts w:ascii="Arial" w:hAnsi="Arial" w:cs="Arial"/>
          <w:b/>
          <w:color w:val="0D0D0D" w:themeColor="text1" w:themeTint="F2"/>
        </w:rPr>
      </w:pPr>
      <w:r w:rsidRPr="0034497D">
        <w:rPr>
          <w:rFonts w:ascii="Arial" w:hAnsi="Arial" w:cs="Arial"/>
          <w:b/>
          <w:color w:val="0D0D0D" w:themeColor="text1" w:themeTint="F2"/>
        </w:rPr>
        <w:t>1.</w:t>
      </w:r>
      <w:r w:rsidR="00F20020" w:rsidRPr="0034497D">
        <w:rPr>
          <w:rFonts w:ascii="Arial" w:hAnsi="Arial" w:cs="Arial"/>
          <w:b/>
          <w:color w:val="0D0D0D" w:themeColor="text1" w:themeTint="F2"/>
        </w:rPr>
        <w:t xml:space="preserve"> </w:t>
      </w:r>
      <w:r w:rsidR="00DA39A8" w:rsidRPr="0034497D">
        <w:rPr>
          <w:rFonts w:ascii="Arial" w:hAnsi="Arial" w:cs="Arial"/>
          <w:b/>
          <w:color w:val="0D0D0D" w:themeColor="text1" w:themeTint="F2"/>
        </w:rPr>
        <w:t>Sustainability-related</w:t>
      </w:r>
      <w:r w:rsidR="00DA39A8" w:rsidRPr="0034497D">
        <w:rPr>
          <w:rFonts w:ascii="Arial" w:hAnsi="Arial" w:cs="Arial"/>
          <w:b/>
          <w:color w:val="0D0D0D" w:themeColor="text1" w:themeTint="F2"/>
          <w:spacing w:val="-2"/>
        </w:rPr>
        <w:t xml:space="preserve"> </w:t>
      </w:r>
      <w:r w:rsidR="00DA39A8" w:rsidRPr="0034497D">
        <w:rPr>
          <w:rFonts w:ascii="Arial" w:hAnsi="Arial" w:cs="Arial"/>
          <w:b/>
          <w:color w:val="0D0D0D" w:themeColor="text1" w:themeTint="F2"/>
        </w:rPr>
        <w:t>risks</w:t>
      </w:r>
      <w:r w:rsidR="00DA39A8" w:rsidRPr="0034497D">
        <w:rPr>
          <w:rFonts w:ascii="Arial" w:hAnsi="Arial" w:cs="Arial"/>
          <w:b/>
          <w:color w:val="0D0D0D" w:themeColor="text1" w:themeTint="F2"/>
          <w:spacing w:val="-2"/>
        </w:rPr>
        <w:t xml:space="preserve"> </w:t>
      </w:r>
      <w:r w:rsidR="00DA39A8" w:rsidRPr="0034497D">
        <w:rPr>
          <w:rFonts w:ascii="Arial" w:hAnsi="Arial" w:cs="Arial"/>
          <w:b/>
          <w:color w:val="0D0D0D" w:themeColor="text1" w:themeTint="F2"/>
        </w:rPr>
        <w:t>and</w:t>
      </w:r>
      <w:r w:rsidR="00DA39A8" w:rsidRPr="0034497D">
        <w:rPr>
          <w:rFonts w:ascii="Arial" w:hAnsi="Arial" w:cs="Arial"/>
          <w:b/>
          <w:color w:val="0D0D0D" w:themeColor="text1" w:themeTint="F2"/>
          <w:spacing w:val="-2"/>
        </w:rPr>
        <w:t xml:space="preserve"> </w:t>
      </w:r>
      <w:r w:rsidR="00DA39A8" w:rsidRPr="0034497D">
        <w:rPr>
          <w:rFonts w:ascii="Arial" w:hAnsi="Arial" w:cs="Arial"/>
          <w:b/>
          <w:color w:val="0D0D0D" w:themeColor="text1" w:themeTint="F2"/>
        </w:rPr>
        <w:t xml:space="preserve">opportunities </w:t>
      </w:r>
    </w:p>
    <w:p w14:paraId="5A12C2EC" w14:textId="1FE26A72" w:rsidR="00936AF4" w:rsidRPr="0034497D" w:rsidRDefault="00D93B65" w:rsidP="0034497D">
      <w:pPr>
        <w:jc w:val="both"/>
        <w:rPr>
          <w:rFonts w:ascii="Arial" w:eastAsia="Arial Unicode MS" w:hAnsi="Arial" w:cs="Arial"/>
          <w:color w:val="0D0D0D" w:themeColor="text1" w:themeTint="F2"/>
          <w:w w:val="115"/>
        </w:rPr>
      </w:pPr>
      <w:r w:rsidRPr="0034497D">
        <w:rPr>
          <w:rFonts w:ascii="Arial" w:hAnsi="Arial" w:cs="Arial"/>
          <w:b/>
          <w:color w:val="0D0D0D" w:themeColor="text1" w:themeTint="F2"/>
          <w:w w:val="115"/>
        </w:rPr>
        <w:t>1.1</w:t>
      </w:r>
      <w:r w:rsidRPr="0034497D">
        <w:rPr>
          <w:rFonts w:ascii="Arial" w:hAnsi="Arial" w:cs="Arial"/>
          <w:color w:val="0D0D0D" w:themeColor="text1" w:themeTint="F2"/>
          <w:w w:val="115"/>
        </w:rPr>
        <w:t xml:space="preserve"> </w:t>
      </w:r>
      <w:r w:rsidR="00DA39A8" w:rsidRPr="0034497D">
        <w:rPr>
          <w:rFonts w:ascii="Arial" w:hAnsi="Arial" w:cs="Arial"/>
          <w:color w:val="0D0D0D" w:themeColor="text1" w:themeTint="F2"/>
          <w:w w:val="115"/>
        </w:rPr>
        <w:t xml:space="preserve">This Standard requires an entity to disclose information about all </w:t>
      </w:r>
      <w:r w:rsidR="00936AF4" w:rsidRPr="0034497D">
        <w:rPr>
          <w:rFonts w:ascii="Arial" w:eastAsia="Arial Unicode MS" w:hAnsi="Arial" w:cs="Arial"/>
          <w:color w:val="0D0D0D" w:themeColor="text1" w:themeTint="F2"/>
          <w:w w:val="110"/>
        </w:rPr>
        <w:t>sustainability-related risks and their impact as well as sustainability-related opportunities that could reasonably be expected to affect the entity’s</w:t>
      </w:r>
      <w:r w:rsidR="00A84916">
        <w:rPr>
          <w:rFonts w:ascii="Arial" w:eastAsia="Arial Unicode MS" w:hAnsi="Arial" w:cs="Arial"/>
          <w:color w:val="0D0D0D" w:themeColor="text1" w:themeTint="F2"/>
          <w:w w:val="110"/>
        </w:rPr>
        <w:t xml:space="preserve"> existence, </w:t>
      </w:r>
      <w:r w:rsidR="00936AF4" w:rsidRPr="0034497D">
        <w:rPr>
          <w:rFonts w:ascii="Arial" w:eastAsia="Arial Unicode MS" w:hAnsi="Arial" w:cs="Arial"/>
          <w:color w:val="0D0D0D" w:themeColor="text1" w:themeTint="F2"/>
          <w:w w:val="110"/>
        </w:rPr>
        <w:t xml:space="preserve"> </w:t>
      </w:r>
      <w:r w:rsidR="00936AF4" w:rsidRPr="0034497D">
        <w:rPr>
          <w:rFonts w:ascii="Arial" w:eastAsia="Arial Unicode MS" w:hAnsi="Arial" w:cs="Arial"/>
          <w:color w:val="0D0D0D" w:themeColor="text1" w:themeTint="F2"/>
          <w:w w:val="115"/>
        </w:rPr>
        <w:t xml:space="preserve">performance, </w:t>
      </w:r>
      <w:r w:rsidR="00A84916">
        <w:rPr>
          <w:rFonts w:ascii="Arial" w:eastAsia="Arial Unicode MS" w:hAnsi="Arial" w:cs="Arial"/>
          <w:color w:val="0D0D0D" w:themeColor="text1" w:themeTint="F2"/>
          <w:w w:val="115"/>
        </w:rPr>
        <w:t xml:space="preserve">cash flows and </w:t>
      </w:r>
      <w:r w:rsidR="00936AF4" w:rsidRPr="0034497D">
        <w:rPr>
          <w:rFonts w:ascii="Arial" w:eastAsia="Arial Unicode MS" w:hAnsi="Arial" w:cs="Arial"/>
          <w:color w:val="0D0D0D" w:themeColor="text1" w:themeTint="F2"/>
          <w:w w:val="115"/>
        </w:rPr>
        <w:t>prospects over</w:t>
      </w:r>
      <w:r w:rsidR="00936AF4" w:rsidRPr="0034497D">
        <w:rPr>
          <w:rFonts w:ascii="Arial" w:eastAsia="Arial Unicode MS" w:hAnsi="Arial" w:cs="Arial"/>
          <w:color w:val="0D0D0D" w:themeColor="text1" w:themeTint="F2"/>
          <w:spacing w:val="-7"/>
          <w:w w:val="115"/>
        </w:rPr>
        <w:t xml:space="preserve"> </w:t>
      </w:r>
      <w:r w:rsidR="00936AF4" w:rsidRPr="0034497D">
        <w:rPr>
          <w:rFonts w:ascii="Arial" w:eastAsia="Arial Unicode MS" w:hAnsi="Arial" w:cs="Arial"/>
          <w:color w:val="0D0D0D" w:themeColor="text1" w:themeTint="F2"/>
          <w:w w:val="115"/>
        </w:rPr>
        <w:t>the</w:t>
      </w:r>
      <w:r w:rsidR="00936AF4" w:rsidRPr="0034497D">
        <w:rPr>
          <w:rFonts w:ascii="Arial" w:eastAsia="Arial Unicode MS" w:hAnsi="Arial" w:cs="Arial"/>
          <w:color w:val="0D0D0D" w:themeColor="text1" w:themeTint="F2"/>
          <w:spacing w:val="-7"/>
          <w:w w:val="115"/>
        </w:rPr>
        <w:t xml:space="preserve"> </w:t>
      </w:r>
      <w:r w:rsidR="00936AF4" w:rsidRPr="0034497D">
        <w:rPr>
          <w:rFonts w:ascii="Arial" w:eastAsia="Arial Unicode MS" w:hAnsi="Arial" w:cs="Arial"/>
          <w:color w:val="0D0D0D" w:themeColor="text1" w:themeTint="F2"/>
          <w:w w:val="115"/>
        </w:rPr>
        <w:t>short, medium and long term.</w:t>
      </w:r>
    </w:p>
    <w:p w14:paraId="64A38FD0" w14:textId="29296AB0" w:rsidR="00C03361" w:rsidRDefault="00D93B65" w:rsidP="00C03361">
      <w:pPr>
        <w:jc w:val="both"/>
        <w:rPr>
          <w:rFonts w:ascii="Arial" w:eastAsia="Arial Unicode MS" w:hAnsi="Arial" w:cs="Arial"/>
          <w:color w:val="0D0D0D" w:themeColor="text1" w:themeTint="F2"/>
          <w:w w:val="115"/>
        </w:rPr>
      </w:pPr>
      <w:r w:rsidRPr="0034497D">
        <w:rPr>
          <w:rFonts w:ascii="Arial" w:hAnsi="Arial" w:cs="Arial"/>
          <w:b/>
          <w:color w:val="0D0D0D" w:themeColor="text1" w:themeTint="F2"/>
          <w:w w:val="115"/>
        </w:rPr>
        <w:t>1.2</w:t>
      </w:r>
      <w:r w:rsidRPr="0034497D">
        <w:rPr>
          <w:rFonts w:ascii="Arial" w:hAnsi="Arial" w:cs="Arial"/>
          <w:color w:val="0D0D0D" w:themeColor="text1" w:themeTint="F2"/>
          <w:w w:val="115"/>
        </w:rPr>
        <w:t xml:space="preserve"> </w:t>
      </w:r>
      <w:r w:rsidR="00936AF4" w:rsidRPr="0034497D">
        <w:rPr>
          <w:rFonts w:ascii="Arial" w:hAnsi="Arial" w:cs="Arial"/>
          <w:color w:val="0D0D0D" w:themeColor="text1" w:themeTint="F2"/>
          <w:w w:val="115"/>
        </w:rPr>
        <w:t>An entity</w:t>
      </w:r>
      <w:r w:rsidR="00936AF4" w:rsidRPr="0034497D">
        <w:rPr>
          <w:rFonts w:ascii="Arial" w:hAnsi="Arial" w:cs="Arial"/>
          <w:b/>
          <w:color w:val="0D0D0D" w:themeColor="text1" w:themeTint="F2"/>
          <w:w w:val="115"/>
        </w:rPr>
        <w:t>’</w:t>
      </w:r>
      <w:r w:rsidR="00936AF4" w:rsidRPr="0034497D">
        <w:rPr>
          <w:rFonts w:ascii="Arial" w:hAnsi="Arial" w:cs="Arial"/>
          <w:color w:val="0D0D0D" w:themeColor="text1" w:themeTint="F2"/>
          <w:w w:val="115"/>
        </w:rPr>
        <w:t>s sustainability-related risks and opportunities arise out of the Interactions</w:t>
      </w:r>
      <w:r w:rsidRPr="0034497D">
        <w:rPr>
          <w:rFonts w:ascii="Arial" w:hAnsi="Arial" w:cs="Arial"/>
          <w:color w:val="0D0D0D" w:themeColor="text1" w:themeTint="F2"/>
          <w:w w:val="115"/>
        </w:rPr>
        <w:t xml:space="preserve"> and dependencies - </w:t>
      </w:r>
      <w:r w:rsidR="00936AF4" w:rsidRPr="0034497D">
        <w:rPr>
          <w:rFonts w:ascii="Arial" w:hAnsi="Arial" w:cs="Arial"/>
          <w:color w:val="0D0D0D" w:themeColor="text1" w:themeTint="F2"/>
          <w:w w:val="115"/>
        </w:rPr>
        <w:t>which can be direct and indirect</w:t>
      </w:r>
      <w:r w:rsidR="00936AF4" w:rsidRPr="0034497D">
        <w:rPr>
          <w:rFonts w:ascii="Arial" w:hAnsi="Arial" w:cs="Arial"/>
          <w:b/>
          <w:color w:val="0D0D0D" w:themeColor="text1" w:themeTint="F2"/>
          <w:w w:val="115"/>
        </w:rPr>
        <w:t xml:space="preserve"> </w:t>
      </w:r>
      <w:r w:rsidR="00936AF4" w:rsidRPr="0034497D">
        <w:rPr>
          <w:rFonts w:ascii="Arial" w:hAnsi="Arial" w:cs="Arial"/>
          <w:color w:val="0D0D0D" w:themeColor="text1" w:themeTint="F2"/>
          <w:w w:val="115"/>
        </w:rPr>
        <w:t xml:space="preserve">and interdependent in which an entity both depends on resources and relationships throughout its value chain resulting from </w:t>
      </w:r>
      <w:r w:rsidR="00936AF4" w:rsidRPr="0034497D">
        <w:rPr>
          <w:rFonts w:ascii="Arial" w:eastAsia="Arial Unicode MS" w:hAnsi="Arial" w:cs="Arial"/>
          <w:color w:val="0D0D0D" w:themeColor="text1" w:themeTint="F2"/>
          <w:w w:val="110"/>
        </w:rPr>
        <w:t>an entity’s system , processes and activities  by which inputs are converted into outputs which lead to fulfilment of the objectives of the entity and the value chain framework encompassing the  entire range of interactions, transactions, resources and relationships connected with the entity’s business model and strategic objectives including inter-alia inbound operations, operations, outbound logistics, marketing and sales, and services intertwined with procurement, human resource management, technological development, infrastructure and financing, in the context of geographical, and regulatory environments impacting the operations of the entity.</w:t>
      </w:r>
      <w:r w:rsidR="00936AF4" w:rsidRPr="0034497D">
        <w:rPr>
          <w:rFonts w:ascii="Arial" w:hAnsi="Arial" w:cs="Arial"/>
          <w:color w:val="0D0D0D" w:themeColor="text1" w:themeTint="F2"/>
          <w:w w:val="115"/>
        </w:rPr>
        <w:t xml:space="preserve"> </w:t>
      </w:r>
      <w:r w:rsidR="00C03361" w:rsidRPr="0034497D">
        <w:rPr>
          <w:rFonts w:ascii="Arial" w:hAnsi="Arial" w:cs="Arial"/>
          <w:color w:val="0D0D0D" w:themeColor="text1" w:themeTint="F2"/>
          <w:w w:val="115"/>
        </w:rPr>
        <w:t>These dependencies and impacts might give rise to sustainability-related risks and opportunities that could reasonably be expected to affect an entity</w:t>
      </w:r>
      <w:r w:rsidR="00C03361" w:rsidRPr="0034497D">
        <w:rPr>
          <w:rFonts w:ascii="Arial" w:hAnsi="Arial" w:cs="Arial"/>
          <w:b/>
          <w:color w:val="0D0D0D" w:themeColor="text1" w:themeTint="F2"/>
          <w:w w:val="115"/>
        </w:rPr>
        <w:t>’</w:t>
      </w:r>
      <w:r w:rsidR="00C03361" w:rsidRPr="0034497D">
        <w:rPr>
          <w:rFonts w:ascii="Arial" w:hAnsi="Arial" w:cs="Arial"/>
          <w:color w:val="0D0D0D" w:themeColor="text1" w:themeTint="F2"/>
          <w:w w:val="115"/>
        </w:rPr>
        <w:t xml:space="preserve">s </w:t>
      </w:r>
      <w:bookmarkStart w:id="0" w:name="_GoBack"/>
      <w:r w:rsidR="00D31670">
        <w:rPr>
          <w:rFonts w:ascii="Arial" w:eastAsia="Arial Unicode MS" w:hAnsi="Arial" w:cs="Arial"/>
          <w:color w:val="0D0D0D" w:themeColor="text1" w:themeTint="F2"/>
          <w:w w:val="115"/>
        </w:rPr>
        <w:t>existence</w:t>
      </w:r>
      <w:proofErr w:type="gramStart"/>
      <w:r w:rsidR="00D31670">
        <w:rPr>
          <w:rFonts w:ascii="Arial" w:eastAsia="Arial Unicode MS" w:hAnsi="Arial" w:cs="Arial"/>
          <w:color w:val="0D0D0D" w:themeColor="text1" w:themeTint="F2"/>
          <w:w w:val="115"/>
        </w:rPr>
        <w:t>,  performance</w:t>
      </w:r>
      <w:proofErr w:type="gramEnd"/>
      <w:r w:rsidR="00D31670">
        <w:rPr>
          <w:rFonts w:ascii="Arial" w:eastAsia="Arial Unicode MS" w:hAnsi="Arial" w:cs="Arial"/>
          <w:color w:val="0D0D0D" w:themeColor="text1" w:themeTint="F2"/>
          <w:w w:val="115"/>
        </w:rPr>
        <w:t>, cash flows and prospects</w:t>
      </w:r>
      <w:bookmarkEnd w:id="0"/>
      <w:r w:rsidR="00C03361" w:rsidRPr="0034497D">
        <w:rPr>
          <w:rFonts w:ascii="Arial" w:eastAsia="Arial Unicode MS" w:hAnsi="Arial" w:cs="Arial"/>
          <w:color w:val="0D0D0D" w:themeColor="text1" w:themeTint="F2"/>
          <w:w w:val="115"/>
        </w:rPr>
        <w:t xml:space="preserve"> over</w:t>
      </w:r>
      <w:r w:rsidR="00C03361" w:rsidRPr="0034497D">
        <w:rPr>
          <w:rFonts w:ascii="Arial" w:eastAsia="Arial Unicode MS" w:hAnsi="Arial" w:cs="Arial"/>
          <w:color w:val="0D0D0D" w:themeColor="text1" w:themeTint="F2"/>
          <w:spacing w:val="-7"/>
          <w:w w:val="115"/>
        </w:rPr>
        <w:t xml:space="preserve"> </w:t>
      </w:r>
      <w:r w:rsidR="00C03361" w:rsidRPr="0034497D">
        <w:rPr>
          <w:rFonts w:ascii="Arial" w:eastAsia="Arial Unicode MS" w:hAnsi="Arial" w:cs="Arial"/>
          <w:color w:val="0D0D0D" w:themeColor="text1" w:themeTint="F2"/>
          <w:w w:val="115"/>
        </w:rPr>
        <w:t>the</w:t>
      </w:r>
      <w:r w:rsidR="00C03361" w:rsidRPr="0034497D">
        <w:rPr>
          <w:rFonts w:ascii="Arial" w:eastAsia="Arial Unicode MS" w:hAnsi="Arial" w:cs="Arial"/>
          <w:color w:val="0D0D0D" w:themeColor="text1" w:themeTint="F2"/>
          <w:spacing w:val="-7"/>
          <w:w w:val="115"/>
        </w:rPr>
        <w:t xml:space="preserve"> </w:t>
      </w:r>
      <w:r w:rsidR="00C03361" w:rsidRPr="0034497D">
        <w:rPr>
          <w:rFonts w:ascii="Arial" w:eastAsia="Arial Unicode MS" w:hAnsi="Arial" w:cs="Arial"/>
          <w:color w:val="0D0D0D" w:themeColor="text1" w:themeTint="F2"/>
          <w:w w:val="115"/>
        </w:rPr>
        <w:t>short, medium and long term.</w:t>
      </w:r>
    </w:p>
    <w:p w14:paraId="0DBEE129" w14:textId="7ACDD28B" w:rsidR="00C03361" w:rsidRPr="0034497D" w:rsidRDefault="00C03361" w:rsidP="0034497D">
      <w:pPr>
        <w:jc w:val="both"/>
        <w:rPr>
          <w:rFonts w:ascii="Arial" w:eastAsia="Arial Unicode MS" w:hAnsi="Arial" w:cs="Arial"/>
          <w:b/>
          <w:color w:val="0D0D0D" w:themeColor="text1" w:themeTint="F2"/>
          <w:w w:val="110"/>
        </w:rPr>
      </w:pPr>
      <w:r w:rsidRPr="0034497D">
        <w:rPr>
          <w:rFonts w:ascii="Arial" w:eastAsia="Arial Unicode MS" w:hAnsi="Arial" w:cs="Arial"/>
          <w:color w:val="0D0D0D" w:themeColor="text1" w:themeTint="F2"/>
          <w:w w:val="115"/>
        </w:rPr>
        <w:t xml:space="preserve"> </w:t>
      </w:r>
      <w:r w:rsidRPr="00483B4E">
        <w:rPr>
          <w:rFonts w:ascii="Arial" w:eastAsia="Arial Unicode MS" w:hAnsi="Arial" w:cs="Arial"/>
        </w:rPr>
        <w:t>Entity should apply</w:t>
      </w:r>
      <w:r>
        <w:rPr>
          <w:rFonts w:ascii="Arial" w:eastAsia="Arial Unicode MS" w:hAnsi="Arial" w:cs="Arial"/>
          <w:b/>
        </w:rPr>
        <w:t xml:space="preserve"> </w:t>
      </w:r>
      <w:r w:rsidRPr="003A0ECF">
        <w:rPr>
          <w:rFonts w:ascii="Arial" w:eastAsia="Arial Unicode MS" w:hAnsi="Arial" w:cs="Arial"/>
        </w:rPr>
        <w:t xml:space="preserve">Strategic cost analysis </w:t>
      </w:r>
      <w:r>
        <w:rPr>
          <w:rFonts w:ascii="Arial" w:eastAsia="Arial Unicode MS" w:hAnsi="Arial" w:cs="Arial"/>
        </w:rPr>
        <w:t>across its</w:t>
      </w:r>
      <w:r w:rsidRPr="003A0ECF">
        <w:rPr>
          <w:rFonts w:ascii="Arial" w:eastAsia="Arial Unicode MS" w:hAnsi="Arial" w:cs="Arial"/>
        </w:rPr>
        <w:t xml:space="preserve"> value chain to </w:t>
      </w:r>
      <w:r>
        <w:rPr>
          <w:rFonts w:ascii="Arial" w:eastAsia="Arial Unicode MS" w:hAnsi="Arial" w:cs="Arial"/>
        </w:rPr>
        <w:t>identify and manage sustainability related risks at optimum cost</w:t>
      </w:r>
      <w:r>
        <w:rPr>
          <w:rFonts w:ascii="Arial" w:eastAsia="Arial Unicode MS" w:hAnsi="Arial" w:cs="Arial"/>
          <w:b/>
        </w:rPr>
        <w:t xml:space="preserve"> </w:t>
      </w:r>
      <w:r w:rsidRPr="003A0ECF">
        <w:rPr>
          <w:rFonts w:ascii="Arial" w:eastAsia="Arial Unicode MS" w:hAnsi="Arial" w:cs="Arial"/>
        </w:rPr>
        <w:t>across the life cycle right from the raw material source till product is discarded after use</w:t>
      </w:r>
      <w:r>
        <w:rPr>
          <w:rFonts w:ascii="Arial" w:eastAsia="Arial Unicode MS" w:hAnsi="Arial" w:cs="Arial"/>
        </w:rPr>
        <w:t xml:space="preserve"> </w:t>
      </w:r>
    </w:p>
    <w:p w14:paraId="4625E6C8" w14:textId="42D2338E" w:rsidR="00F26D51" w:rsidRPr="0034497D" w:rsidRDefault="00D93B65" w:rsidP="0034497D">
      <w:pPr>
        <w:jc w:val="both"/>
        <w:rPr>
          <w:rFonts w:ascii="Arial" w:eastAsia="Arial Unicode MS" w:hAnsi="Arial" w:cs="Arial"/>
          <w:color w:val="0D0D0D" w:themeColor="text1" w:themeTint="F2"/>
          <w:w w:val="110"/>
        </w:rPr>
      </w:pPr>
      <w:r w:rsidRPr="0034497D">
        <w:rPr>
          <w:rFonts w:ascii="Arial" w:hAnsi="Arial" w:cs="Arial"/>
          <w:b/>
          <w:color w:val="0D0D0D" w:themeColor="text1" w:themeTint="F2"/>
          <w:w w:val="115"/>
        </w:rPr>
        <w:t>1.3</w:t>
      </w:r>
      <w:r w:rsidRPr="0034497D">
        <w:rPr>
          <w:rFonts w:ascii="Arial" w:hAnsi="Arial" w:cs="Arial"/>
          <w:color w:val="0D0D0D" w:themeColor="text1" w:themeTint="F2"/>
          <w:w w:val="115"/>
        </w:rPr>
        <w:t xml:space="preserve"> </w:t>
      </w:r>
      <w:r w:rsidR="00DA39A8" w:rsidRPr="0034497D">
        <w:rPr>
          <w:rFonts w:ascii="Arial" w:hAnsi="Arial" w:cs="Arial"/>
          <w:color w:val="0D0D0D" w:themeColor="text1" w:themeTint="F2"/>
          <w:w w:val="115"/>
        </w:rPr>
        <w:t>For example, if an entity</w:t>
      </w:r>
      <w:r w:rsidR="00DA39A8" w:rsidRPr="0034497D">
        <w:rPr>
          <w:rFonts w:ascii="Arial" w:hAnsi="Arial" w:cs="Arial"/>
          <w:b/>
          <w:color w:val="0D0D0D" w:themeColor="text1" w:themeTint="F2"/>
          <w:w w:val="115"/>
        </w:rPr>
        <w:t>’</w:t>
      </w:r>
      <w:r w:rsidR="00DA39A8" w:rsidRPr="0034497D">
        <w:rPr>
          <w:rFonts w:ascii="Arial" w:hAnsi="Arial" w:cs="Arial"/>
          <w:color w:val="0D0D0D" w:themeColor="text1" w:themeTint="F2"/>
          <w:w w:val="115"/>
        </w:rPr>
        <w:t>s business model</w:t>
      </w:r>
      <w:r w:rsidR="00F26D51" w:rsidRPr="0034497D">
        <w:rPr>
          <w:rFonts w:ascii="Arial" w:hAnsi="Arial" w:cs="Arial"/>
          <w:color w:val="0D0D0D" w:themeColor="text1" w:themeTint="F2"/>
          <w:w w:val="115"/>
        </w:rPr>
        <w:t xml:space="preserve"> and operations</w:t>
      </w:r>
      <w:r w:rsidR="00DA39A8" w:rsidRPr="0034497D">
        <w:rPr>
          <w:rFonts w:ascii="Arial" w:hAnsi="Arial" w:cs="Arial"/>
          <w:color w:val="0D0D0D" w:themeColor="text1" w:themeTint="F2"/>
          <w:w w:val="115"/>
        </w:rPr>
        <w:t xml:space="preserve"> </w:t>
      </w:r>
      <w:r w:rsidR="00F26D51" w:rsidRPr="0034497D">
        <w:rPr>
          <w:rFonts w:ascii="Arial" w:hAnsi="Arial" w:cs="Arial"/>
          <w:color w:val="0D0D0D" w:themeColor="text1" w:themeTint="F2"/>
          <w:w w:val="115"/>
        </w:rPr>
        <w:t xml:space="preserve">are significantly dependent </w:t>
      </w:r>
      <w:r w:rsidR="00DA39A8" w:rsidRPr="0034497D">
        <w:rPr>
          <w:rFonts w:ascii="Arial" w:hAnsi="Arial" w:cs="Arial"/>
          <w:color w:val="0D0D0D" w:themeColor="text1" w:themeTint="F2"/>
          <w:w w:val="115"/>
        </w:rPr>
        <w:t>on water</w:t>
      </w:r>
      <w:r w:rsidR="00DA39A8" w:rsidRPr="0034497D">
        <w:rPr>
          <w:rFonts w:ascii="Arial" w:hAnsi="Arial" w:cs="Arial"/>
          <w:b/>
          <w:color w:val="0D0D0D" w:themeColor="text1" w:themeTint="F2"/>
          <w:w w:val="115"/>
        </w:rPr>
        <w:t>—</w:t>
      </w:r>
      <w:r w:rsidR="00DA39A8" w:rsidRPr="0034497D">
        <w:rPr>
          <w:rFonts w:ascii="Arial" w:hAnsi="Arial" w:cs="Arial"/>
          <w:color w:val="0D0D0D" w:themeColor="text1" w:themeTint="F2"/>
          <w:w w:val="115"/>
        </w:rPr>
        <w:t xml:space="preserve">the </w:t>
      </w:r>
      <w:r w:rsidR="00F26D51" w:rsidRPr="0034497D">
        <w:rPr>
          <w:rFonts w:ascii="Arial" w:hAnsi="Arial" w:cs="Arial"/>
          <w:color w:val="0D0D0D" w:themeColor="text1" w:themeTint="F2"/>
          <w:w w:val="115"/>
        </w:rPr>
        <w:t xml:space="preserve">operations of the </w:t>
      </w:r>
      <w:r w:rsidR="00DA39A8" w:rsidRPr="0034497D">
        <w:rPr>
          <w:rFonts w:ascii="Arial" w:hAnsi="Arial" w:cs="Arial"/>
          <w:color w:val="0D0D0D" w:themeColor="text1" w:themeTint="F2"/>
          <w:w w:val="115"/>
        </w:rPr>
        <w:t>entity could both affect and be affected by the quality, availability an</w:t>
      </w:r>
      <w:r w:rsidR="00F26D51" w:rsidRPr="0034497D">
        <w:rPr>
          <w:rFonts w:ascii="Arial" w:hAnsi="Arial" w:cs="Arial"/>
          <w:color w:val="0D0D0D" w:themeColor="text1" w:themeTint="F2"/>
          <w:w w:val="115"/>
        </w:rPr>
        <w:t>d affordability of water</w:t>
      </w:r>
      <w:r w:rsidR="00DA39A8" w:rsidRPr="0034497D">
        <w:rPr>
          <w:rFonts w:ascii="Arial" w:hAnsi="Arial" w:cs="Arial"/>
          <w:color w:val="0D0D0D" w:themeColor="text1" w:themeTint="F2"/>
          <w:w w:val="115"/>
        </w:rPr>
        <w:t xml:space="preserve">. </w:t>
      </w:r>
      <w:r w:rsidR="00F26D51" w:rsidRPr="0034497D">
        <w:rPr>
          <w:rFonts w:ascii="Arial" w:hAnsi="Arial" w:cs="Arial"/>
          <w:color w:val="0D0D0D" w:themeColor="text1" w:themeTint="F2"/>
          <w:w w:val="115"/>
        </w:rPr>
        <w:t xml:space="preserve">Further any </w:t>
      </w:r>
      <w:r w:rsidR="00DA39A8" w:rsidRPr="0034497D">
        <w:rPr>
          <w:rFonts w:ascii="Arial" w:hAnsi="Arial" w:cs="Arial"/>
          <w:color w:val="0D0D0D" w:themeColor="text1" w:themeTint="F2"/>
          <w:w w:val="115"/>
        </w:rPr>
        <w:t>degradati</w:t>
      </w:r>
      <w:r w:rsidR="00F26D51" w:rsidRPr="0034497D">
        <w:rPr>
          <w:rFonts w:ascii="Arial" w:hAnsi="Arial" w:cs="Arial"/>
          <w:color w:val="0D0D0D" w:themeColor="text1" w:themeTint="F2"/>
          <w:w w:val="115"/>
        </w:rPr>
        <w:t xml:space="preserve">on or depletion of water arising </w:t>
      </w:r>
      <w:r w:rsidR="00DA39A8" w:rsidRPr="0034497D">
        <w:rPr>
          <w:rFonts w:ascii="Arial" w:hAnsi="Arial" w:cs="Arial"/>
          <w:color w:val="0D0D0D" w:themeColor="text1" w:themeTint="F2"/>
          <w:w w:val="115"/>
        </w:rPr>
        <w:t xml:space="preserve"> from the entity</w:t>
      </w:r>
      <w:r w:rsidR="00DA39A8" w:rsidRPr="0034497D">
        <w:rPr>
          <w:rFonts w:ascii="Arial" w:hAnsi="Arial" w:cs="Arial"/>
          <w:b/>
          <w:color w:val="0D0D0D" w:themeColor="text1" w:themeTint="F2"/>
          <w:w w:val="115"/>
        </w:rPr>
        <w:t>’</w:t>
      </w:r>
      <w:r w:rsidR="00DA39A8" w:rsidRPr="0034497D">
        <w:rPr>
          <w:rFonts w:ascii="Arial" w:hAnsi="Arial" w:cs="Arial"/>
          <w:color w:val="0D0D0D" w:themeColor="text1" w:themeTint="F2"/>
          <w:w w:val="115"/>
        </w:rPr>
        <w:t xml:space="preserve">s own activities and from other </w:t>
      </w:r>
      <w:r w:rsidR="00F26D51" w:rsidRPr="0034497D">
        <w:rPr>
          <w:rFonts w:ascii="Arial" w:hAnsi="Arial" w:cs="Arial"/>
          <w:color w:val="0D0D0D" w:themeColor="text1" w:themeTint="F2"/>
          <w:w w:val="115"/>
        </w:rPr>
        <w:lastRenderedPageBreak/>
        <w:t xml:space="preserve">extraneous </w:t>
      </w:r>
      <w:r w:rsidR="00DA39A8" w:rsidRPr="0034497D">
        <w:rPr>
          <w:rFonts w:ascii="Arial" w:hAnsi="Arial" w:cs="Arial"/>
          <w:color w:val="0D0D0D" w:themeColor="text1" w:themeTint="F2"/>
          <w:w w:val="115"/>
        </w:rPr>
        <w:t>factors</w:t>
      </w:r>
      <w:r w:rsidR="00F26D51" w:rsidRPr="0034497D">
        <w:rPr>
          <w:rFonts w:ascii="Arial" w:hAnsi="Arial" w:cs="Arial"/>
          <w:b/>
          <w:color w:val="0D0D0D" w:themeColor="text1" w:themeTint="F2"/>
          <w:w w:val="115"/>
        </w:rPr>
        <w:t xml:space="preserve"> </w:t>
      </w:r>
      <w:r w:rsidR="00F26D51" w:rsidRPr="0034497D">
        <w:rPr>
          <w:rFonts w:ascii="Arial" w:hAnsi="Arial" w:cs="Arial"/>
          <w:color w:val="0D0D0D" w:themeColor="text1" w:themeTint="F2"/>
          <w:w w:val="115"/>
        </w:rPr>
        <w:t>might</w:t>
      </w:r>
      <w:r w:rsidR="00DA39A8" w:rsidRPr="0034497D">
        <w:rPr>
          <w:rFonts w:ascii="Arial" w:hAnsi="Arial" w:cs="Arial"/>
          <w:color w:val="0D0D0D" w:themeColor="text1" w:themeTint="F2"/>
          <w:w w:val="115"/>
        </w:rPr>
        <w:t xml:space="preserve"> create a risk of disruption to the entity</w:t>
      </w:r>
      <w:r w:rsidR="00DA39A8" w:rsidRPr="0034497D">
        <w:rPr>
          <w:rFonts w:ascii="Arial" w:hAnsi="Arial" w:cs="Arial"/>
          <w:b/>
          <w:color w:val="0D0D0D" w:themeColor="text1" w:themeTint="F2"/>
          <w:w w:val="115"/>
        </w:rPr>
        <w:t>’</w:t>
      </w:r>
      <w:r w:rsidR="00DA39A8" w:rsidRPr="0034497D">
        <w:rPr>
          <w:rFonts w:ascii="Arial" w:hAnsi="Arial" w:cs="Arial"/>
          <w:color w:val="0D0D0D" w:themeColor="text1" w:themeTint="F2"/>
          <w:w w:val="115"/>
        </w:rPr>
        <w:t>s</w:t>
      </w:r>
      <w:r w:rsidR="00DA39A8" w:rsidRPr="0034497D">
        <w:rPr>
          <w:rFonts w:ascii="Arial" w:hAnsi="Arial" w:cs="Arial"/>
          <w:color w:val="0D0D0D" w:themeColor="text1" w:themeTint="F2"/>
          <w:spacing w:val="-8"/>
          <w:w w:val="115"/>
        </w:rPr>
        <w:t xml:space="preserve"> </w:t>
      </w:r>
      <w:r w:rsidR="00DA39A8" w:rsidRPr="0034497D">
        <w:rPr>
          <w:rFonts w:ascii="Arial" w:hAnsi="Arial" w:cs="Arial"/>
          <w:color w:val="0D0D0D" w:themeColor="text1" w:themeTint="F2"/>
          <w:w w:val="115"/>
        </w:rPr>
        <w:t>operations</w:t>
      </w:r>
      <w:r w:rsidR="00DA39A8" w:rsidRPr="0034497D">
        <w:rPr>
          <w:rFonts w:ascii="Arial" w:hAnsi="Arial" w:cs="Arial"/>
          <w:color w:val="0D0D0D" w:themeColor="text1" w:themeTint="F2"/>
          <w:spacing w:val="-8"/>
          <w:w w:val="115"/>
        </w:rPr>
        <w:t xml:space="preserve"> </w:t>
      </w:r>
      <w:r w:rsidR="00DA39A8" w:rsidRPr="0034497D">
        <w:rPr>
          <w:rFonts w:ascii="Arial" w:hAnsi="Arial" w:cs="Arial"/>
          <w:color w:val="0D0D0D" w:themeColor="text1" w:themeTint="F2"/>
          <w:w w:val="115"/>
        </w:rPr>
        <w:t>and</w:t>
      </w:r>
      <w:r w:rsidR="00DA39A8" w:rsidRPr="0034497D">
        <w:rPr>
          <w:rFonts w:ascii="Arial" w:hAnsi="Arial" w:cs="Arial"/>
          <w:color w:val="0D0D0D" w:themeColor="text1" w:themeTint="F2"/>
          <w:spacing w:val="-8"/>
          <w:w w:val="115"/>
        </w:rPr>
        <w:t xml:space="preserve"> </w:t>
      </w:r>
      <w:r w:rsidR="00DA39A8" w:rsidRPr="0034497D">
        <w:rPr>
          <w:rFonts w:ascii="Arial" w:hAnsi="Arial" w:cs="Arial"/>
          <w:color w:val="0D0D0D" w:themeColor="text1" w:themeTint="F2"/>
          <w:w w:val="115"/>
        </w:rPr>
        <w:t>affect</w:t>
      </w:r>
      <w:r w:rsidR="00DA39A8" w:rsidRPr="0034497D">
        <w:rPr>
          <w:rFonts w:ascii="Arial" w:hAnsi="Arial" w:cs="Arial"/>
          <w:color w:val="0D0D0D" w:themeColor="text1" w:themeTint="F2"/>
          <w:spacing w:val="-8"/>
          <w:w w:val="115"/>
        </w:rPr>
        <w:t xml:space="preserve"> </w:t>
      </w:r>
      <w:r w:rsidR="00DA39A8" w:rsidRPr="0034497D">
        <w:rPr>
          <w:rFonts w:ascii="Arial" w:hAnsi="Arial" w:cs="Arial"/>
          <w:color w:val="0D0D0D" w:themeColor="text1" w:themeTint="F2"/>
          <w:w w:val="115"/>
        </w:rPr>
        <w:t>the</w:t>
      </w:r>
      <w:r w:rsidR="00DA39A8" w:rsidRPr="0034497D">
        <w:rPr>
          <w:rFonts w:ascii="Arial" w:hAnsi="Arial" w:cs="Arial"/>
          <w:color w:val="0D0D0D" w:themeColor="text1" w:themeTint="F2"/>
          <w:spacing w:val="-8"/>
          <w:w w:val="115"/>
        </w:rPr>
        <w:t xml:space="preserve"> </w:t>
      </w:r>
      <w:r w:rsidR="00DA39A8" w:rsidRPr="0034497D">
        <w:rPr>
          <w:rFonts w:ascii="Arial" w:hAnsi="Arial" w:cs="Arial"/>
          <w:color w:val="0D0D0D" w:themeColor="text1" w:themeTint="F2"/>
          <w:w w:val="115"/>
        </w:rPr>
        <w:t>entity</w:t>
      </w:r>
      <w:r w:rsidR="00DA39A8" w:rsidRPr="0034497D">
        <w:rPr>
          <w:rFonts w:ascii="Arial" w:hAnsi="Arial" w:cs="Arial"/>
          <w:b/>
          <w:color w:val="0D0D0D" w:themeColor="text1" w:themeTint="F2"/>
          <w:w w:val="115"/>
        </w:rPr>
        <w:t>’</w:t>
      </w:r>
      <w:r w:rsidR="00DA39A8" w:rsidRPr="0034497D">
        <w:rPr>
          <w:rFonts w:ascii="Arial" w:hAnsi="Arial" w:cs="Arial"/>
          <w:color w:val="0D0D0D" w:themeColor="text1" w:themeTint="F2"/>
          <w:w w:val="115"/>
        </w:rPr>
        <w:t>s</w:t>
      </w:r>
      <w:r w:rsidR="00DA39A8" w:rsidRPr="0034497D">
        <w:rPr>
          <w:rFonts w:ascii="Arial" w:hAnsi="Arial" w:cs="Arial"/>
          <w:color w:val="0D0D0D" w:themeColor="text1" w:themeTint="F2"/>
          <w:spacing w:val="-8"/>
          <w:w w:val="115"/>
        </w:rPr>
        <w:t xml:space="preserve"> </w:t>
      </w:r>
      <w:r w:rsidR="00DA39A8" w:rsidRPr="0034497D">
        <w:rPr>
          <w:rFonts w:ascii="Arial" w:hAnsi="Arial" w:cs="Arial"/>
          <w:color w:val="0D0D0D" w:themeColor="text1" w:themeTint="F2"/>
          <w:w w:val="115"/>
        </w:rPr>
        <w:t>business</w:t>
      </w:r>
      <w:r w:rsidR="00DA39A8" w:rsidRPr="0034497D">
        <w:rPr>
          <w:rFonts w:ascii="Arial" w:hAnsi="Arial" w:cs="Arial"/>
          <w:color w:val="0D0D0D" w:themeColor="text1" w:themeTint="F2"/>
          <w:spacing w:val="-8"/>
          <w:w w:val="115"/>
        </w:rPr>
        <w:t xml:space="preserve"> </w:t>
      </w:r>
      <w:r w:rsidR="00DA39A8" w:rsidRPr="0034497D">
        <w:rPr>
          <w:rFonts w:ascii="Arial" w:hAnsi="Arial" w:cs="Arial"/>
          <w:color w:val="0D0D0D" w:themeColor="text1" w:themeTint="F2"/>
          <w:w w:val="115"/>
        </w:rPr>
        <w:t>model</w:t>
      </w:r>
      <w:r w:rsidR="00DA39A8" w:rsidRPr="0034497D">
        <w:rPr>
          <w:rFonts w:ascii="Arial" w:hAnsi="Arial" w:cs="Arial"/>
          <w:color w:val="0D0D0D" w:themeColor="text1" w:themeTint="F2"/>
          <w:spacing w:val="-8"/>
          <w:w w:val="115"/>
        </w:rPr>
        <w:t xml:space="preserve"> </w:t>
      </w:r>
      <w:r w:rsidR="00DA39A8" w:rsidRPr="0034497D">
        <w:rPr>
          <w:rFonts w:ascii="Arial" w:hAnsi="Arial" w:cs="Arial"/>
          <w:color w:val="0D0D0D" w:themeColor="text1" w:themeTint="F2"/>
          <w:w w:val="115"/>
        </w:rPr>
        <w:t>or</w:t>
      </w:r>
      <w:r w:rsidR="00DA39A8" w:rsidRPr="0034497D">
        <w:rPr>
          <w:rFonts w:ascii="Arial" w:hAnsi="Arial" w:cs="Arial"/>
          <w:color w:val="0D0D0D" w:themeColor="text1" w:themeTint="F2"/>
          <w:spacing w:val="-8"/>
          <w:w w:val="115"/>
        </w:rPr>
        <w:t xml:space="preserve"> </w:t>
      </w:r>
      <w:r w:rsidR="00DA39A8" w:rsidRPr="0034497D">
        <w:rPr>
          <w:rFonts w:ascii="Arial" w:hAnsi="Arial" w:cs="Arial"/>
          <w:color w:val="0D0D0D" w:themeColor="text1" w:themeTint="F2"/>
          <w:w w:val="115"/>
        </w:rPr>
        <w:t>strategy</w:t>
      </w:r>
      <w:r w:rsidR="00DA39A8" w:rsidRPr="0034497D">
        <w:rPr>
          <w:rFonts w:ascii="Arial" w:hAnsi="Arial" w:cs="Arial"/>
          <w:color w:val="0D0D0D" w:themeColor="text1" w:themeTint="F2"/>
          <w:spacing w:val="-8"/>
          <w:w w:val="115"/>
        </w:rPr>
        <w:t xml:space="preserve"> </w:t>
      </w:r>
      <w:r w:rsidR="00DA39A8" w:rsidRPr="0034497D">
        <w:rPr>
          <w:rFonts w:ascii="Arial" w:hAnsi="Arial" w:cs="Arial"/>
          <w:color w:val="0D0D0D" w:themeColor="text1" w:themeTint="F2"/>
          <w:w w:val="115"/>
        </w:rPr>
        <w:t>and</w:t>
      </w:r>
      <w:r w:rsidR="00DA39A8" w:rsidRPr="0034497D">
        <w:rPr>
          <w:rFonts w:ascii="Arial" w:hAnsi="Arial" w:cs="Arial"/>
          <w:color w:val="0D0D0D" w:themeColor="text1" w:themeTint="F2"/>
          <w:spacing w:val="-8"/>
          <w:w w:val="115"/>
        </w:rPr>
        <w:t xml:space="preserve"> </w:t>
      </w:r>
      <w:r w:rsidR="00DA39A8" w:rsidRPr="0034497D">
        <w:rPr>
          <w:rFonts w:ascii="Arial" w:hAnsi="Arial" w:cs="Arial"/>
          <w:color w:val="0D0D0D" w:themeColor="text1" w:themeTint="F2"/>
          <w:w w:val="115"/>
        </w:rPr>
        <w:t>negatively affect the entity</w:t>
      </w:r>
      <w:r w:rsidR="00DA39A8" w:rsidRPr="0034497D">
        <w:rPr>
          <w:rFonts w:ascii="Arial" w:hAnsi="Arial" w:cs="Arial"/>
          <w:b/>
          <w:color w:val="0D0D0D" w:themeColor="text1" w:themeTint="F2"/>
          <w:w w:val="115"/>
        </w:rPr>
        <w:t>’</w:t>
      </w:r>
      <w:r w:rsidR="00DA39A8" w:rsidRPr="0034497D">
        <w:rPr>
          <w:rFonts w:ascii="Arial" w:hAnsi="Arial" w:cs="Arial"/>
          <w:color w:val="0D0D0D" w:themeColor="text1" w:themeTint="F2"/>
          <w:w w:val="115"/>
        </w:rPr>
        <w:t xml:space="preserve">s </w:t>
      </w:r>
      <w:r w:rsidR="00D31670">
        <w:rPr>
          <w:rFonts w:ascii="Arial" w:eastAsia="Arial Unicode MS" w:hAnsi="Arial" w:cs="Arial"/>
          <w:color w:val="0D0D0D" w:themeColor="text1" w:themeTint="F2"/>
          <w:w w:val="115"/>
        </w:rPr>
        <w:t>existence,  performance, cash flows and prospects</w:t>
      </w:r>
      <w:r w:rsidR="00F26D51" w:rsidRPr="0034497D">
        <w:rPr>
          <w:rFonts w:ascii="Arial" w:eastAsia="Arial Unicode MS" w:hAnsi="Arial" w:cs="Arial"/>
          <w:color w:val="0D0D0D" w:themeColor="text1" w:themeTint="F2"/>
          <w:w w:val="115"/>
        </w:rPr>
        <w:t xml:space="preserve"> over</w:t>
      </w:r>
      <w:r w:rsidR="00F26D51" w:rsidRPr="0034497D">
        <w:rPr>
          <w:rFonts w:ascii="Arial" w:eastAsia="Arial Unicode MS" w:hAnsi="Arial" w:cs="Arial"/>
          <w:color w:val="0D0D0D" w:themeColor="text1" w:themeTint="F2"/>
          <w:spacing w:val="-7"/>
          <w:w w:val="115"/>
        </w:rPr>
        <w:t xml:space="preserve"> </w:t>
      </w:r>
      <w:r w:rsidR="00F26D51" w:rsidRPr="0034497D">
        <w:rPr>
          <w:rFonts w:ascii="Arial" w:eastAsia="Arial Unicode MS" w:hAnsi="Arial" w:cs="Arial"/>
          <w:color w:val="0D0D0D" w:themeColor="text1" w:themeTint="F2"/>
          <w:w w:val="115"/>
        </w:rPr>
        <w:t>the</w:t>
      </w:r>
      <w:r w:rsidR="00F26D51" w:rsidRPr="0034497D">
        <w:rPr>
          <w:rFonts w:ascii="Arial" w:eastAsia="Arial Unicode MS" w:hAnsi="Arial" w:cs="Arial"/>
          <w:color w:val="0D0D0D" w:themeColor="text1" w:themeTint="F2"/>
          <w:spacing w:val="-7"/>
          <w:w w:val="115"/>
        </w:rPr>
        <w:t xml:space="preserve"> </w:t>
      </w:r>
      <w:r w:rsidR="00F26D51" w:rsidRPr="0034497D">
        <w:rPr>
          <w:rFonts w:ascii="Arial" w:eastAsia="Arial Unicode MS" w:hAnsi="Arial" w:cs="Arial"/>
          <w:color w:val="0D0D0D" w:themeColor="text1" w:themeTint="F2"/>
          <w:w w:val="115"/>
        </w:rPr>
        <w:t xml:space="preserve">short, medium and long term. </w:t>
      </w:r>
    </w:p>
    <w:p w14:paraId="264516FC" w14:textId="3B706B64" w:rsidR="00996476" w:rsidRPr="0034497D" w:rsidRDefault="00D93B65" w:rsidP="0034497D">
      <w:pPr>
        <w:jc w:val="both"/>
        <w:rPr>
          <w:rFonts w:ascii="Arial" w:eastAsia="Arial Unicode MS" w:hAnsi="Arial" w:cs="Arial"/>
          <w:color w:val="0D0D0D" w:themeColor="text1" w:themeTint="F2"/>
          <w:w w:val="115"/>
        </w:rPr>
      </w:pPr>
      <w:r w:rsidRPr="0034497D">
        <w:rPr>
          <w:rFonts w:ascii="Arial" w:hAnsi="Arial" w:cs="Arial"/>
          <w:b/>
          <w:color w:val="0D0D0D" w:themeColor="text1" w:themeTint="F2"/>
          <w:w w:val="115"/>
        </w:rPr>
        <w:t>1.4</w:t>
      </w:r>
      <w:r w:rsidRPr="0034497D">
        <w:rPr>
          <w:rFonts w:ascii="Arial" w:hAnsi="Arial" w:cs="Arial"/>
          <w:color w:val="0D0D0D" w:themeColor="text1" w:themeTint="F2"/>
          <w:w w:val="115"/>
        </w:rPr>
        <w:t xml:space="preserve"> </w:t>
      </w:r>
      <w:r w:rsidR="00F26D51" w:rsidRPr="0034497D">
        <w:rPr>
          <w:rFonts w:ascii="Arial" w:hAnsi="Arial" w:cs="Arial"/>
          <w:color w:val="0D0D0D" w:themeColor="text1" w:themeTint="F2"/>
          <w:w w:val="115"/>
        </w:rPr>
        <w:t xml:space="preserve">Any </w:t>
      </w:r>
      <w:r w:rsidR="00DA39A8" w:rsidRPr="0034497D">
        <w:rPr>
          <w:rFonts w:ascii="Arial" w:hAnsi="Arial" w:cs="Arial"/>
          <w:color w:val="0D0D0D" w:themeColor="text1" w:themeTint="F2"/>
          <w:w w:val="115"/>
        </w:rPr>
        <w:t>regeneration a</w:t>
      </w:r>
      <w:r w:rsidR="00996476" w:rsidRPr="0034497D">
        <w:rPr>
          <w:rFonts w:ascii="Arial" w:hAnsi="Arial" w:cs="Arial"/>
          <w:color w:val="0D0D0D" w:themeColor="text1" w:themeTint="F2"/>
          <w:w w:val="115"/>
        </w:rPr>
        <w:t>nd preservation of water</w:t>
      </w:r>
      <w:r w:rsidR="00F26D51" w:rsidRPr="0034497D">
        <w:rPr>
          <w:rFonts w:ascii="Arial" w:hAnsi="Arial" w:cs="Arial"/>
          <w:b/>
          <w:color w:val="0D0D0D" w:themeColor="text1" w:themeTint="F2"/>
          <w:w w:val="115"/>
        </w:rPr>
        <w:t xml:space="preserve"> </w:t>
      </w:r>
      <w:r w:rsidR="00F26D51" w:rsidRPr="0034497D">
        <w:rPr>
          <w:rFonts w:ascii="Arial" w:hAnsi="Arial" w:cs="Arial"/>
          <w:color w:val="0D0D0D" w:themeColor="text1" w:themeTint="F2"/>
          <w:w w:val="115"/>
        </w:rPr>
        <w:t>through</w:t>
      </w:r>
      <w:r w:rsidR="00F26D51" w:rsidRPr="0034497D">
        <w:rPr>
          <w:rFonts w:ascii="Arial" w:hAnsi="Arial" w:cs="Arial"/>
          <w:b/>
          <w:color w:val="0D0D0D" w:themeColor="text1" w:themeTint="F2"/>
          <w:w w:val="115"/>
        </w:rPr>
        <w:t xml:space="preserve"> </w:t>
      </w:r>
      <w:r w:rsidR="00DA39A8" w:rsidRPr="0034497D">
        <w:rPr>
          <w:rFonts w:ascii="Arial" w:hAnsi="Arial" w:cs="Arial"/>
          <w:color w:val="0D0D0D" w:themeColor="text1" w:themeTint="F2"/>
          <w:w w:val="115"/>
        </w:rPr>
        <w:t>the entity</w:t>
      </w:r>
      <w:r w:rsidR="00DA39A8" w:rsidRPr="0034497D">
        <w:rPr>
          <w:rFonts w:ascii="Arial" w:hAnsi="Arial" w:cs="Arial"/>
          <w:b/>
          <w:color w:val="0D0D0D" w:themeColor="text1" w:themeTint="F2"/>
          <w:w w:val="115"/>
        </w:rPr>
        <w:t>’</w:t>
      </w:r>
      <w:r w:rsidR="00DA39A8" w:rsidRPr="0034497D">
        <w:rPr>
          <w:rFonts w:ascii="Arial" w:hAnsi="Arial" w:cs="Arial"/>
          <w:color w:val="0D0D0D" w:themeColor="text1" w:themeTint="F2"/>
          <w:w w:val="115"/>
        </w:rPr>
        <w:t>s own a</w:t>
      </w:r>
      <w:r w:rsidR="00F26D51" w:rsidRPr="0034497D">
        <w:rPr>
          <w:rFonts w:ascii="Arial" w:hAnsi="Arial" w:cs="Arial"/>
          <w:color w:val="0D0D0D" w:themeColor="text1" w:themeTint="F2"/>
          <w:w w:val="115"/>
        </w:rPr>
        <w:t xml:space="preserve">ctivities and from other factors might </w:t>
      </w:r>
      <w:r w:rsidR="00DA39A8" w:rsidRPr="0034497D">
        <w:rPr>
          <w:rFonts w:ascii="Arial" w:hAnsi="Arial" w:cs="Arial"/>
          <w:color w:val="0D0D0D" w:themeColor="text1" w:themeTint="F2"/>
          <w:w w:val="115"/>
        </w:rPr>
        <w:t>positively affect the entity. Similarly, if an entity requires</w:t>
      </w:r>
      <w:r w:rsidR="00DA39A8" w:rsidRPr="0034497D">
        <w:rPr>
          <w:rFonts w:ascii="Arial" w:hAnsi="Arial" w:cs="Arial"/>
          <w:color w:val="0D0D0D" w:themeColor="text1" w:themeTint="F2"/>
          <w:spacing w:val="-2"/>
          <w:w w:val="115"/>
        </w:rPr>
        <w:t xml:space="preserve"> </w:t>
      </w:r>
      <w:r w:rsidR="00DA39A8" w:rsidRPr="0034497D">
        <w:rPr>
          <w:rFonts w:ascii="Arial" w:hAnsi="Arial" w:cs="Arial"/>
          <w:color w:val="0D0D0D" w:themeColor="text1" w:themeTint="F2"/>
          <w:w w:val="115"/>
        </w:rPr>
        <w:t>a</w:t>
      </w:r>
      <w:r w:rsidR="00DA39A8" w:rsidRPr="0034497D">
        <w:rPr>
          <w:rFonts w:ascii="Arial" w:hAnsi="Arial" w:cs="Arial"/>
          <w:color w:val="0D0D0D" w:themeColor="text1" w:themeTint="F2"/>
          <w:spacing w:val="-2"/>
          <w:w w:val="115"/>
        </w:rPr>
        <w:t xml:space="preserve"> </w:t>
      </w:r>
      <w:r w:rsidR="00DA39A8" w:rsidRPr="0034497D">
        <w:rPr>
          <w:rFonts w:ascii="Arial" w:hAnsi="Arial" w:cs="Arial"/>
          <w:color w:val="0D0D0D" w:themeColor="text1" w:themeTint="F2"/>
          <w:w w:val="115"/>
        </w:rPr>
        <w:t>highly</w:t>
      </w:r>
      <w:r w:rsidR="00DA39A8" w:rsidRPr="0034497D">
        <w:rPr>
          <w:rFonts w:ascii="Arial" w:hAnsi="Arial" w:cs="Arial"/>
          <w:color w:val="0D0D0D" w:themeColor="text1" w:themeTint="F2"/>
          <w:spacing w:val="-2"/>
          <w:w w:val="115"/>
        </w:rPr>
        <w:t xml:space="preserve"> </w:t>
      </w:r>
      <w:r w:rsidR="00DA39A8" w:rsidRPr="0034497D">
        <w:rPr>
          <w:rFonts w:ascii="Arial" w:hAnsi="Arial" w:cs="Arial"/>
          <w:color w:val="0D0D0D" w:themeColor="text1" w:themeTint="F2"/>
          <w:w w:val="115"/>
        </w:rPr>
        <w:t>specialised</w:t>
      </w:r>
      <w:r w:rsidR="00DA39A8" w:rsidRPr="0034497D">
        <w:rPr>
          <w:rFonts w:ascii="Arial" w:hAnsi="Arial" w:cs="Arial"/>
          <w:color w:val="0D0D0D" w:themeColor="text1" w:themeTint="F2"/>
          <w:spacing w:val="-2"/>
          <w:w w:val="115"/>
        </w:rPr>
        <w:t xml:space="preserve"> </w:t>
      </w:r>
      <w:r w:rsidR="00DA39A8" w:rsidRPr="0034497D">
        <w:rPr>
          <w:rFonts w:ascii="Arial" w:hAnsi="Arial" w:cs="Arial"/>
          <w:color w:val="0D0D0D" w:themeColor="text1" w:themeTint="F2"/>
          <w:w w:val="115"/>
        </w:rPr>
        <w:t>workforce</w:t>
      </w:r>
      <w:r w:rsidR="00DA39A8" w:rsidRPr="0034497D">
        <w:rPr>
          <w:rFonts w:ascii="Arial" w:hAnsi="Arial" w:cs="Arial"/>
          <w:color w:val="0D0D0D" w:themeColor="text1" w:themeTint="F2"/>
          <w:spacing w:val="-2"/>
          <w:w w:val="115"/>
        </w:rPr>
        <w:t xml:space="preserve"> </w:t>
      </w:r>
      <w:r w:rsidR="00DA39A8" w:rsidRPr="0034497D">
        <w:rPr>
          <w:rFonts w:ascii="Arial" w:hAnsi="Arial" w:cs="Arial"/>
          <w:color w:val="0D0D0D" w:themeColor="text1" w:themeTint="F2"/>
          <w:w w:val="115"/>
        </w:rPr>
        <w:t>to</w:t>
      </w:r>
      <w:r w:rsidR="00DA39A8" w:rsidRPr="0034497D">
        <w:rPr>
          <w:rFonts w:ascii="Arial" w:hAnsi="Arial" w:cs="Arial"/>
          <w:color w:val="0D0D0D" w:themeColor="text1" w:themeTint="F2"/>
          <w:spacing w:val="-2"/>
          <w:w w:val="115"/>
        </w:rPr>
        <w:t xml:space="preserve"> </w:t>
      </w:r>
      <w:r w:rsidR="00DA39A8" w:rsidRPr="0034497D">
        <w:rPr>
          <w:rFonts w:ascii="Arial" w:hAnsi="Arial" w:cs="Arial"/>
          <w:color w:val="0D0D0D" w:themeColor="text1" w:themeTint="F2"/>
          <w:w w:val="115"/>
        </w:rPr>
        <w:t>achieve</w:t>
      </w:r>
      <w:r w:rsidR="00DA39A8" w:rsidRPr="0034497D">
        <w:rPr>
          <w:rFonts w:ascii="Arial" w:hAnsi="Arial" w:cs="Arial"/>
          <w:color w:val="0D0D0D" w:themeColor="text1" w:themeTint="F2"/>
          <w:spacing w:val="-2"/>
          <w:w w:val="115"/>
        </w:rPr>
        <w:t xml:space="preserve"> </w:t>
      </w:r>
      <w:r w:rsidR="00DA39A8" w:rsidRPr="0034497D">
        <w:rPr>
          <w:rFonts w:ascii="Arial" w:hAnsi="Arial" w:cs="Arial"/>
          <w:color w:val="0D0D0D" w:themeColor="text1" w:themeTint="F2"/>
          <w:w w:val="115"/>
        </w:rPr>
        <w:t>its strategic</w:t>
      </w:r>
      <w:r w:rsidR="00DA39A8" w:rsidRPr="0034497D">
        <w:rPr>
          <w:rFonts w:ascii="Arial" w:hAnsi="Arial" w:cs="Arial"/>
          <w:color w:val="0D0D0D" w:themeColor="text1" w:themeTint="F2"/>
          <w:spacing w:val="-10"/>
          <w:w w:val="115"/>
        </w:rPr>
        <w:t xml:space="preserve"> </w:t>
      </w:r>
      <w:r w:rsidR="00DA39A8" w:rsidRPr="0034497D">
        <w:rPr>
          <w:rFonts w:ascii="Arial" w:hAnsi="Arial" w:cs="Arial"/>
          <w:color w:val="0D0D0D" w:themeColor="text1" w:themeTint="F2"/>
          <w:w w:val="115"/>
        </w:rPr>
        <w:t>purposes,</w:t>
      </w:r>
      <w:r w:rsidR="00DA39A8" w:rsidRPr="0034497D">
        <w:rPr>
          <w:rFonts w:ascii="Arial" w:hAnsi="Arial" w:cs="Arial"/>
          <w:color w:val="0D0D0D" w:themeColor="text1" w:themeTint="F2"/>
          <w:spacing w:val="-10"/>
          <w:w w:val="115"/>
        </w:rPr>
        <w:t xml:space="preserve"> </w:t>
      </w:r>
      <w:r w:rsidR="00DA39A8" w:rsidRPr="0034497D">
        <w:rPr>
          <w:rFonts w:ascii="Arial" w:hAnsi="Arial" w:cs="Arial"/>
          <w:color w:val="0D0D0D" w:themeColor="text1" w:themeTint="F2"/>
          <w:w w:val="115"/>
        </w:rPr>
        <w:t>the</w:t>
      </w:r>
      <w:r w:rsidR="00DA39A8" w:rsidRPr="0034497D">
        <w:rPr>
          <w:rFonts w:ascii="Arial" w:hAnsi="Arial" w:cs="Arial"/>
          <w:color w:val="0D0D0D" w:themeColor="text1" w:themeTint="F2"/>
          <w:spacing w:val="-10"/>
          <w:w w:val="115"/>
        </w:rPr>
        <w:t xml:space="preserve"> </w:t>
      </w:r>
      <w:r w:rsidR="00DA39A8" w:rsidRPr="0034497D">
        <w:rPr>
          <w:rFonts w:ascii="Arial" w:hAnsi="Arial" w:cs="Arial"/>
          <w:color w:val="0D0D0D" w:themeColor="text1" w:themeTint="F2"/>
          <w:w w:val="115"/>
        </w:rPr>
        <w:t>entity</w:t>
      </w:r>
      <w:r w:rsidR="00DA39A8" w:rsidRPr="0034497D">
        <w:rPr>
          <w:rFonts w:ascii="Arial" w:hAnsi="Arial" w:cs="Arial"/>
          <w:b/>
          <w:color w:val="0D0D0D" w:themeColor="text1" w:themeTint="F2"/>
          <w:w w:val="115"/>
        </w:rPr>
        <w:t>’</w:t>
      </w:r>
      <w:r w:rsidR="00DA39A8" w:rsidRPr="0034497D">
        <w:rPr>
          <w:rFonts w:ascii="Arial" w:hAnsi="Arial" w:cs="Arial"/>
          <w:color w:val="0D0D0D" w:themeColor="text1" w:themeTint="F2"/>
          <w:w w:val="115"/>
        </w:rPr>
        <w:t>s</w:t>
      </w:r>
      <w:r w:rsidR="00DA39A8" w:rsidRPr="0034497D">
        <w:rPr>
          <w:rFonts w:ascii="Arial" w:hAnsi="Arial" w:cs="Arial"/>
          <w:color w:val="0D0D0D" w:themeColor="text1" w:themeTint="F2"/>
          <w:spacing w:val="-9"/>
          <w:w w:val="115"/>
        </w:rPr>
        <w:t xml:space="preserve"> </w:t>
      </w:r>
      <w:r w:rsidR="00DA39A8" w:rsidRPr="0034497D">
        <w:rPr>
          <w:rFonts w:ascii="Arial" w:hAnsi="Arial" w:cs="Arial"/>
          <w:color w:val="0D0D0D" w:themeColor="text1" w:themeTint="F2"/>
          <w:w w:val="115"/>
        </w:rPr>
        <w:t>success</w:t>
      </w:r>
      <w:r w:rsidR="00DA39A8" w:rsidRPr="0034497D">
        <w:rPr>
          <w:rFonts w:ascii="Arial" w:hAnsi="Arial" w:cs="Arial"/>
          <w:color w:val="0D0D0D" w:themeColor="text1" w:themeTint="F2"/>
          <w:spacing w:val="-9"/>
          <w:w w:val="115"/>
        </w:rPr>
        <w:t xml:space="preserve"> </w:t>
      </w:r>
      <w:r w:rsidR="00DA39A8" w:rsidRPr="0034497D">
        <w:rPr>
          <w:rFonts w:ascii="Arial" w:hAnsi="Arial" w:cs="Arial"/>
          <w:color w:val="0D0D0D" w:themeColor="text1" w:themeTint="F2"/>
          <w:w w:val="115"/>
        </w:rPr>
        <w:t>will</w:t>
      </w:r>
      <w:r w:rsidR="00DA39A8" w:rsidRPr="0034497D">
        <w:rPr>
          <w:rFonts w:ascii="Arial" w:hAnsi="Arial" w:cs="Arial"/>
          <w:color w:val="0D0D0D" w:themeColor="text1" w:themeTint="F2"/>
          <w:spacing w:val="-9"/>
          <w:w w:val="115"/>
        </w:rPr>
        <w:t xml:space="preserve"> </w:t>
      </w:r>
      <w:r w:rsidR="00DA39A8" w:rsidRPr="0034497D">
        <w:rPr>
          <w:rFonts w:ascii="Arial" w:hAnsi="Arial" w:cs="Arial"/>
          <w:color w:val="0D0D0D" w:themeColor="text1" w:themeTint="F2"/>
          <w:w w:val="115"/>
        </w:rPr>
        <w:t>depend</w:t>
      </w:r>
      <w:r w:rsidR="00DA39A8" w:rsidRPr="0034497D">
        <w:rPr>
          <w:rFonts w:ascii="Arial" w:hAnsi="Arial" w:cs="Arial"/>
          <w:color w:val="0D0D0D" w:themeColor="text1" w:themeTint="F2"/>
          <w:spacing w:val="-9"/>
          <w:w w:val="115"/>
        </w:rPr>
        <w:t xml:space="preserve"> </w:t>
      </w:r>
      <w:r w:rsidR="00DA39A8" w:rsidRPr="0034497D">
        <w:rPr>
          <w:rFonts w:ascii="Arial" w:hAnsi="Arial" w:cs="Arial"/>
          <w:color w:val="0D0D0D" w:themeColor="text1" w:themeTint="F2"/>
          <w:w w:val="115"/>
        </w:rPr>
        <w:t>on</w:t>
      </w:r>
      <w:r w:rsidR="00DA39A8" w:rsidRPr="0034497D">
        <w:rPr>
          <w:rFonts w:ascii="Arial" w:hAnsi="Arial" w:cs="Arial"/>
          <w:color w:val="0D0D0D" w:themeColor="text1" w:themeTint="F2"/>
          <w:spacing w:val="-9"/>
          <w:w w:val="115"/>
        </w:rPr>
        <w:t xml:space="preserve"> </w:t>
      </w:r>
      <w:r w:rsidR="00DA39A8" w:rsidRPr="0034497D">
        <w:rPr>
          <w:rFonts w:ascii="Arial" w:hAnsi="Arial" w:cs="Arial"/>
          <w:color w:val="0D0D0D" w:themeColor="text1" w:themeTint="F2"/>
          <w:w w:val="115"/>
        </w:rPr>
        <w:t>the</w:t>
      </w:r>
      <w:r w:rsidR="00DA39A8" w:rsidRPr="0034497D">
        <w:rPr>
          <w:rFonts w:ascii="Arial" w:hAnsi="Arial" w:cs="Arial"/>
          <w:color w:val="0D0D0D" w:themeColor="text1" w:themeTint="F2"/>
          <w:spacing w:val="-9"/>
          <w:w w:val="115"/>
        </w:rPr>
        <w:t xml:space="preserve"> </w:t>
      </w:r>
      <w:r w:rsidR="00DA39A8" w:rsidRPr="0034497D">
        <w:rPr>
          <w:rFonts w:ascii="Arial" w:hAnsi="Arial" w:cs="Arial"/>
          <w:color w:val="0D0D0D" w:themeColor="text1" w:themeTint="F2"/>
          <w:w w:val="115"/>
        </w:rPr>
        <w:t>entity</w:t>
      </w:r>
      <w:r w:rsidR="00DA39A8" w:rsidRPr="0034497D">
        <w:rPr>
          <w:rFonts w:ascii="Arial" w:hAnsi="Arial" w:cs="Arial"/>
          <w:b/>
          <w:color w:val="0D0D0D" w:themeColor="text1" w:themeTint="F2"/>
          <w:w w:val="115"/>
        </w:rPr>
        <w:t>’</w:t>
      </w:r>
      <w:r w:rsidR="00DA39A8" w:rsidRPr="0034497D">
        <w:rPr>
          <w:rFonts w:ascii="Arial" w:hAnsi="Arial" w:cs="Arial"/>
          <w:color w:val="0D0D0D" w:themeColor="text1" w:themeTint="F2"/>
          <w:w w:val="115"/>
        </w:rPr>
        <w:t xml:space="preserve">s ability to </w:t>
      </w:r>
      <w:r w:rsidR="00F26D51" w:rsidRPr="0034497D">
        <w:rPr>
          <w:rFonts w:ascii="Arial" w:hAnsi="Arial" w:cs="Arial"/>
          <w:color w:val="0D0D0D" w:themeColor="text1" w:themeTint="F2"/>
          <w:w w:val="115"/>
        </w:rPr>
        <w:t>attract and retain specialized workforce</w:t>
      </w:r>
      <w:r w:rsidR="00DA39A8" w:rsidRPr="0034497D">
        <w:rPr>
          <w:rFonts w:ascii="Arial" w:hAnsi="Arial" w:cs="Arial"/>
          <w:color w:val="0D0D0D" w:themeColor="text1" w:themeTint="F2"/>
          <w:w w:val="115"/>
        </w:rPr>
        <w:t xml:space="preserve">. These examples illustrate the close relationship between </w:t>
      </w:r>
      <w:r w:rsidR="00F26D51" w:rsidRPr="0034497D">
        <w:rPr>
          <w:rFonts w:ascii="Arial" w:hAnsi="Arial" w:cs="Arial"/>
          <w:color w:val="0D0D0D" w:themeColor="text1" w:themeTint="F2"/>
          <w:w w:val="115"/>
        </w:rPr>
        <w:t xml:space="preserve">the business model and activities of the entity as well its interactions throughout its value chain which results in sustainability related risks and opportunities and impacts </w:t>
      </w:r>
      <w:r w:rsidR="00996476" w:rsidRPr="0034497D">
        <w:rPr>
          <w:rFonts w:ascii="Arial" w:hAnsi="Arial" w:cs="Arial"/>
          <w:color w:val="0D0D0D" w:themeColor="text1" w:themeTint="F2"/>
          <w:w w:val="115"/>
        </w:rPr>
        <w:t>the entity</w:t>
      </w:r>
      <w:r w:rsidR="00996476" w:rsidRPr="0034497D">
        <w:rPr>
          <w:rFonts w:ascii="Arial" w:hAnsi="Arial" w:cs="Arial"/>
          <w:b/>
          <w:color w:val="0D0D0D" w:themeColor="text1" w:themeTint="F2"/>
          <w:w w:val="115"/>
        </w:rPr>
        <w:t>’</w:t>
      </w:r>
      <w:r w:rsidR="00996476" w:rsidRPr="0034497D">
        <w:rPr>
          <w:rFonts w:ascii="Arial" w:hAnsi="Arial" w:cs="Arial"/>
          <w:color w:val="0D0D0D" w:themeColor="text1" w:themeTint="F2"/>
          <w:w w:val="115"/>
        </w:rPr>
        <w:t xml:space="preserve">s </w:t>
      </w:r>
      <w:r w:rsidR="00D31670">
        <w:rPr>
          <w:rFonts w:ascii="Arial" w:eastAsia="Arial Unicode MS" w:hAnsi="Arial" w:cs="Arial"/>
          <w:color w:val="0D0D0D" w:themeColor="text1" w:themeTint="F2"/>
          <w:w w:val="115"/>
        </w:rPr>
        <w:t>existence,  performance, cash flows and prospects</w:t>
      </w:r>
      <w:r w:rsidR="00996476" w:rsidRPr="0034497D">
        <w:rPr>
          <w:rFonts w:ascii="Arial" w:eastAsia="Arial Unicode MS" w:hAnsi="Arial" w:cs="Arial"/>
          <w:color w:val="0D0D0D" w:themeColor="text1" w:themeTint="F2"/>
          <w:w w:val="115"/>
        </w:rPr>
        <w:t xml:space="preserve"> over</w:t>
      </w:r>
      <w:r w:rsidR="00996476" w:rsidRPr="0034497D">
        <w:rPr>
          <w:rFonts w:ascii="Arial" w:eastAsia="Arial Unicode MS" w:hAnsi="Arial" w:cs="Arial"/>
          <w:color w:val="0D0D0D" w:themeColor="text1" w:themeTint="F2"/>
          <w:spacing w:val="-7"/>
          <w:w w:val="115"/>
        </w:rPr>
        <w:t xml:space="preserve"> </w:t>
      </w:r>
      <w:r w:rsidR="00996476" w:rsidRPr="0034497D">
        <w:rPr>
          <w:rFonts w:ascii="Arial" w:eastAsia="Arial Unicode MS" w:hAnsi="Arial" w:cs="Arial"/>
          <w:color w:val="0D0D0D" w:themeColor="text1" w:themeTint="F2"/>
          <w:w w:val="115"/>
        </w:rPr>
        <w:t>the</w:t>
      </w:r>
      <w:r w:rsidR="00996476" w:rsidRPr="0034497D">
        <w:rPr>
          <w:rFonts w:ascii="Arial" w:eastAsia="Arial Unicode MS" w:hAnsi="Arial" w:cs="Arial"/>
          <w:color w:val="0D0D0D" w:themeColor="text1" w:themeTint="F2"/>
          <w:spacing w:val="-7"/>
          <w:w w:val="115"/>
        </w:rPr>
        <w:t xml:space="preserve"> </w:t>
      </w:r>
      <w:r w:rsidR="00996476" w:rsidRPr="0034497D">
        <w:rPr>
          <w:rFonts w:ascii="Arial" w:eastAsia="Arial Unicode MS" w:hAnsi="Arial" w:cs="Arial"/>
          <w:color w:val="0D0D0D" w:themeColor="text1" w:themeTint="F2"/>
          <w:w w:val="115"/>
        </w:rPr>
        <w:t xml:space="preserve">short, medium and long term. </w:t>
      </w:r>
    </w:p>
    <w:p w14:paraId="7FC684F6" w14:textId="228C66BC" w:rsidR="00996476" w:rsidRPr="0034497D" w:rsidRDefault="00D93B65" w:rsidP="0034497D">
      <w:pPr>
        <w:jc w:val="both"/>
        <w:rPr>
          <w:rFonts w:ascii="Arial" w:eastAsia="Arial Unicode MS" w:hAnsi="Arial" w:cs="Arial"/>
          <w:color w:val="0D0D0D" w:themeColor="text1" w:themeTint="F2"/>
          <w:w w:val="110"/>
        </w:rPr>
      </w:pPr>
      <w:r w:rsidRPr="0034497D">
        <w:rPr>
          <w:rFonts w:ascii="Arial" w:hAnsi="Arial" w:cs="Arial"/>
          <w:b/>
          <w:color w:val="0D0D0D" w:themeColor="text1" w:themeTint="F2"/>
          <w:w w:val="115"/>
        </w:rPr>
        <w:t>1.5</w:t>
      </w:r>
      <w:r w:rsidRPr="0034497D">
        <w:rPr>
          <w:rFonts w:ascii="Arial" w:hAnsi="Arial" w:cs="Arial"/>
          <w:color w:val="0D0D0D" w:themeColor="text1" w:themeTint="F2"/>
          <w:w w:val="115"/>
        </w:rPr>
        <w:t xml:space="preserve"> </w:t>
      </w:r>
      <w:r w:rsidR="00996476" w:rsidRPr="0034497D">
        <w:rPr>
          <w:rFonts w:ascii="Arial" w:hAnsi="Arial" w:cs="Arial"/>
          <w:color w:val="0D0D0D" w:themeColor="text1" w:themeTint="F2"/>
          <w:w w:val="115"/>
        </w:rPr>
        <w:t>Furthermore, resources and relationships which might lead to sustainability related risks</w:t>
      </w:r>
      <w:r w:rsidR="0034765F" w:rsidRPr="0034497D">
        <w:rPr>
          <w:rFonts w:ascii="Arial" w:hAnsi="Arial" w:cs="Arial"/>
          <w:color w:val="0D0D0D" w:themeColor="text1" w:themeTint="F2"/>
          <w:w w:val="115"/>
        </w:rPr>
        <w:t xml:space="preserve"> as well opportunities may </w:t>
      </w:r>
      <w:proofErr w:type="gramStart"/>
      <w:r w:rsidR="0034765F" w:rsidRPr="0034497D">
        <w:rPr>
          <w:rFonts w:ascii="Arial" w:hAnsi="Arial" w:cs="Arial"/>
          <w:color w:val="0D0D0D" w:themeColor="text1" w:themeTint="F2"/>
          <w:w w:val="115"/>
        </w:rPr>
        <w:t xml:space="preserve">be </w:t>
      </w:r>
      <w:r w:rsidR="00996476" w:rsidRPr="0034497D">
        <w:rPr>
          <w:rFonts w:ascii="Arial" w:hAnsi="Arial" w:cs="Arial"/>
          <w:color w:val="0D0D0D" w:themeColor="text1" w:themeTint="F2"/>
          <w:w w:val="115"/>
        </w:rPr>
        <w:t xml:space="preserve"> natural</w:t>
      </w:r>
      <w:proofErr w:type="gramEnd"/>
      <w:r w:rsidR="00996476" w:rsidRPr="0034497D">
        <w:rPr>
          <w:rFonts w:ascii="Arial" w:hAnsi="Arial" w:cs="Arial"/>
          <w:color w:val="0D0D0D" w:themeColor="text1" w:themeTint="F2"/>
          <w:w w:val="115"/>
        </w:rPr>
        <w:t>, manufactured, intellectual, human, social or financial and some of these resources and relationships might not be recognised as assets in the entity</w:t>
      </w:r>
      <w:r w:rsidR="00996476" w:rsidRPr="0034497D">
        <w:rPr>
          <w:rFonts w:ascii="Arial" w:hAnsi="Arial" w:cs="Arial"/>
          <w:b/>
          <w:color w:val="0D0D0D" w:themeColor="text1" w:themeTint="F2"/>
          <w:w w:val="115"/>
        </w:rPr>
        <w:t>’</w:t>
      </w:r>
      <w:r w:rsidR="00996476" w:rsidRPr="0034497D">
        <w:rPr>
          <w:rFonts w:ascii="Arial" w:hAnsi="Arial" w:cs="Arial"/>
          <w:color w:val="0D0D0D" w:themeColor="text1" w:themeTint="F2"/>
          <w:w w:val="115"/>
        </w:rPr>
        <w:t xml:space="preserve">s financial statements and </w:t>
      </w:r>
      <w:r w:rsidR="00996476" w:rsidRPr="0034497D">
        <w:rPr>
          <w:rFonts w:ascii="Arial" w:hAnsi="Arial" w:cs="Arial"/>
          <w:color w:val="0D0D0D" w:themeColor="text1" w:themeTint="F2"/>
        </w:rPr>
        <w:t>may include</w:t>
      </w:r>
      <w:r w:rsidR="00996476" w:rsidRPr="0034497D">
        <w:rPr>
          <w:rFonts w:ascii="Arial" w:hAnsi="Arial" w:cs="Arial"/>
          <w:color w:val="0D0D0D" w:themeColor="text1" w:themeTint="F2"/>
          <w:w w:val="115"/>
        </w:rPr>
        <w:t xml:space="preserve"> the</w:t>
      </w:r>
      <w:r w:rsidR="0034765F" w:rsidRPr="0034497D">
        <w:rPr>
          <w:rFonts w:ascii="Arial" w:hAnsi="Arial" w:cs="Arial"/>
          <w:color w:val="0D0D0D" w:themeColor="text1" w:themeTint="F2"/>
          <w:w w:val="115"/>
        </w:rPr>
        <w:t xml:space="preserve"> </w:t>
      </w:r>
      <w:r w:rsidR="00996476" w:rsidRPr="0034497D">
        <w:rPr>
          <w:rFonts w:ascii="Arial" w:hAnsi="Arial" w:cs="Arial"/>
          <w:color w:val="0D0D0D" w:themeColor="text1" w:themeTint="F2"/>
          <w:w w:val="115"/>
        </w:rPr>
        <w:t xml:space="preserve">effects </w:t>
      </w:r>
      <w:r w:rsidR="00910C86" w:rsidRPr="0034497D">
        <w:rPr>
          <w:rFonts w:ascii="Arial" w:hAnsi="Arial" w:cs="Arial"/>
          <w:color w:val="0D0D0D" w:themeColor="text1" w:themeTint="F2"/>
          <w:w w:val="115"/>
        </w:rPr>
        <w:t xml:space="preserve">and impacts </w:t>
      </w:r>
      <w:r w:rsidR="00996476" w:rsidRPr="0034497D">
        <w:rPr>
          <w:rFonts w:ascii="Arial" w:hAnsi="Arial" w:cs="Arial"/>
          <w:color w:val="0D0D0D" w:themeColor="text1" w:themeTint="F2"/>
          <w:w w:val="115"/>
        </w:rPr>
        <w:t xml:space="preserve">of </w:t>
      </w:r>
      <w:r w:rsidR="00910C86" w:rsidRPr="0034497D">
        <w:rPr>
          <w:rFonts w:ascii="Arial" w:hAnsi="Arial" w:cs="Arial"/>
          <w:color w:val="0D0D0D" w:themeColor="text1" w:themeTint="F2"/>
          <w:w w:val="115"/>
        </w:rPr>
        <w:t>supply and distribution channels</w:t>
      </w:r>
      <w:r w:rsidR="0034765F" w:rsidRPr="0034497D">
        <w:rPr>
          <w:rFonts w:ascii="Arial" w:hAnsi="Arial" w:cs="Arial"/>
          <w:color w:val="0D0D0D" w:themeColor="text1" w:themeTint="F2"/>
          <w:w w:val="115"/>
        </w:rPr>
        <w:t>,</w:t>
      </w:r>
      <w:r w:rsidR="00910C86" w:rsidRPr="0034497D">
        <w:rPr>
          <w:rFonts w:ascii="Arial" w:hAnsi="Arial" w:cs="Arial"/>
          <w:color w:val="0D0D0D" w:themeColor="text1" w:themeTint="F2"/>
          <w:w w:val="115"/>
        </w:rPr>
        <w:t xml:space="preserve"> </w:t>
      </w:r>
      <w:r w:rsidR="00996476" w:rsidRPr="0034497D">
        <w:rPr>
          <w:rFonts w:ascii="Arial" w:hAnsi="Arial" w:cs="Arial"/>
          <w:color w:val="0D0D0D" w:themeColor="text1" w:themeTint="F2"/>
          <w:w w:val="115"/>
        </w:rPr>
        <w:t>the consumption and disposal of the entity</w:t>
      </w:r>
      <w:r w:rsidR="00996476" w:rsidRPr="0034497D">
        <w:rPr>
          <w:rFonts w:ascii="Arial" w:hAnsi="Arial" w:cs="Arial"/>
          <w:b/>
          <w:color w:val="0D0D0D" w:themeColor="text1" w:themeTint="F2"/>
          <w:w w:val="115"/>
        </w:rPr>
        <w:t>’</w:t>
      </w:r>
      <w:r w:rsidR="00E00F47" w:rsidRPr="0034497D">
        <w:rPr>
          <w:rFonts w:ascii="Arial" w:hAnsi="Arial" w:cs="Arial"/>
          <w:color w:val="0D0D0D" w:themeColor="text1" w:themeTint="F2"/>
          <w:w w:val="115"/>
        </w:rPr>
        <w:t xml:space="preserve">s products; </w:t>
      </w:r>
      <w:r w:rsidR="00996476" w:rsidRPr="0034497D">
        <w:rPr>
          <w:rFonts w:ascii="Arial" w:hAnsi="Arial" w:cs="Arial"/>
          <w:color w:val="0D0D0D" w:themeColor="text1" w:themeTint="F2"/>
          <w:w w:val="115"/>
        </w:rPr>
        <w:t>the entity</w:t>
      </w:r>
      <w:r w:rsidR="00996476" w:rsidRPr="0034497D">
        <w:rPr>
          <w:rFonts w:ascii="Arial" w:hAnsi="Arial" w:cs="Arial"/>
          <w:b/>
          <w:color w:val="0D0D0D" w:themeColor="text1" w:themeTint="F2"/>
          <w:w w:val="115"/>
        </w:rPr>
        <w:t>’</w:t>
      </w:r>
      <w:r w:rsidR="00996476" w:rsidRPr="0034497D">
        <w:rPr>
          <w:rFonts w:ascii="Arial" w:hAnsi="Arial" w:cs="Arial"/>
          <w:color w:val="0D0D0D" w:themeColor="text1" w:themeTint="F2"/>
          <w:w w:val="115"/>
        </w:rPr>
        <w:t>s sources of finance and its investments.</w:t>
      </w:r>
      <w:r w:rsidR="00996476" w:rsidRPr="0034497D">
        <w:rPr>
          <w:rFonts w:ascii="Arial" w:eastAsia="Arial Unicode MS" w:hAnsi="Arial" w:cs="Arial"/>
          <w:color w:val="0D0D0D" w:themeColor="text1" w:themeTint="F2"/>
          <w:w w:val="110"/>
        </w:rPr>
        <w:t xml:space="preserve"> </w:t>
      </w:r>
    </w:p>
    <w:p w14:paraId="75B6EFE1" w14:textId="7D0069AF" w:rsidR="00DA39A8" w:rsidRPr="0034497D" w:rsidRDefault="00D93B65" w:rsidP="0034497D">
      <w:pPr>
        <w:pStyle w:val="BodyText"/>
        <w:tabs>
          <w:tab w:val="left" w:pos="1409"/>
        </w:tabs>
        <w:spacing w:before="117" w:line="283" w:lineRule="auto"/>
        <w:ind w:right="1067"/>
        <w:jc w:val="both"/>
        <w:rPr>
          <w:rFonts w:ascii="Arial" w:hAnsi="Arial" w:cs="Arial"/>
          <w:b/>
          <w:color w:val="0D0D0D" w:themeColor="text1" w:themeTint="F2"/>
          <w:w w:val="115"/>
        </w:rPr>
      </w:pPr>
      <w:r w:rsidRPr="0034497D">
        <w:rPr>
          <w:rFonts w:ascii="Arial" w:hAnsi="Arial" w:cs="Arial"/>
          <w:b/>
          <w:color w:val="0D0D0D" w:themeColor="text1" w:themeTint="F2"/>
          <w:w w:val="115"/>
        </w:rPr>
        <w:t xml:space="preserve">2. </w:t>
      </w:r>
      <w:r w:rsidR="00DA39A8" w:rsidRPr="0034497D">
        <w:rPr>
          <w:rFonts w:ascii="Arial" w:hAnsi="Arial" w:cs="Arial"/>
          <w:b/>
          <w:color w:val="0D0D0D" w:themeColor="text1" w:themeTint="F2"/>
          <w:w w:val="115"/>
        </w:rPr>
        <w:t>Identifying Sustainability related risks and opportunities</w:t>
      </w:r>
      <w:r w:rsidR="008E6F92" w:rsidRPr="0034497D">
        <w:rPr>
          <w:rFonts w:ascii="Arial" w:hAnsi="Arial" w:cs="Arial"/>
          <w:b/>
          <w:color w:val="0D0D0D" w:themeColor="text1" w:themeTint="F2"/>
          <w:w w:val="115"/>
        </w:rPr>
        <w:t xml:space="preserve"> (SRROs</w:t>
      </w:r>
      <w:r w:rsidR="006C19B4" w:rsidRPr="0034497D">
        <w:rPr>
          <w:rFonts w:ascii="Arial" w:hAnsi="Arial" w:cs="Arial"/>
          <w:b/>
          <w:color w:val="0D0D0D" w:themeColor="text1" w:themeTint="F2"/>
          <w:w w:val="115"/>
        </w:rPr>
        <w:t>)</w:t>
      </w:r>
    </w:p>
    <w:p w14:paraId="505577A7" w14:textId="77777777" w:rsidR="00C71E61" w:rsidRPr="0034497D" w:rsidRDefault="00C71E61" w:rsidP="0034497D">
      <w:pPr>
        <w:pStyle w:val="BodyText"/>
        <w:spacing w:before="54" w:line="288" w:lineRule="auto"/>
        <w:ind w:right="1067"/>
        <w:jc w:val="both"/>
        <w:rPr>
          <w:rFonts w:ascii="Arial" w:hAnsi="Arial" w:cs="Arial"/>
          <w:color w:val="0D0D0D" w:themeColor="text1" w:themeTint="F2"/>
        </w:rPr>
      </w:pPr>
      <w:r w:rsidRPr="0034497D">
        <w:rPr>
          <w:rFonts w:ascii="Arial" w:hAnsi="Arial" w:cs="Arial"/>
          <w:color w:val="0D0D0D" w:themeColor="text1" w:themeTint="F2"/>
        </w:rPr>
        <w:t xml:space="preserve">Understand the organisation and its environment </w:t>
      </w:r>
    </w:p>
    <w:p w14:paraId="0EC9FCDD" w14:textId="6FC75E44" w:rsidR="00C71E61" w:rsidRDefault="00D93B65" w:rsidP="0034497D">
      <w:pPr>
        <w:pStyle w:val="BodyText"/>
        <w:spacing w:before="54" w:line="240" w:lineRule="auto"/>
        <w:ind w:right="1067"/>
        <w:jc w:val="both"/>
        <w:rPr>
          <w:rFonts w:ascii="Arial" w:hAnsi="Arial" w:cs="Arial"/>
          <w:color w:val="0D0D0D" w:themeColor="text1" w:themeTint="F2"/>
        </w:rPr>
      </w:pPr>
      <w:r w:rsidRPr="0034497D">
        <w:rPr>
          <w:rFonts w:ascii="Arial" w:hAnsi="Arial" w:cs="Arial"/>
          <w:b/>
          <w:color w:val="0D0D0D" w:themeColor="text1" w:themeTint="F2"/>
        </w:rPr>
        <w:t>2.1</w:t>
      </w:r>
      <w:r w:rsidRPr="0034497D">
        <w:rPr>
          <w:rFonts w:ascii="Arial" w:hAnsi="Arial" w:cs="Arial"/>
          <w:color w:val="0D0D0D" w:themeColor="text1" w:themeTint="F2"/>
        </w:rPr>
        <w:t xml:space="preserve">  </w:t>
      </w:r>
      <w:r w:rsidR="00C71E61" w:rsidRPr="0034497D">
        <w:rPr>
          <w:rFonts w:ascii="Arial" w:hAnsi="Arial" w:cs="Arial"/>
          <w:color w:val="0D0D0D" w:themeColor="text1" w:themeTint="F2"/>
        </w:rPr>
        <w:t xml:space="preserve"> determine the parameters within which the</w:t>
      </w:r>
      <w:r w:rsidRPr="0034497D">
        <w:rPr>
          <w:rFonts w:ascii="Arial" w:hAnsi="Arial" w:cs="Arial"/>
          <w:b/>
          <w:color w:val="0D0D0D" w:themeColor="text1" w:themeTint="F2"/>
          <w:w w:val="115"/>
        </w:rPr>
        <w:t xml:space="preserve"> </w:t>
      </w:r>
      <w:r w:rsidRPr="0034497D">
        <w:rPr>
          <w:rFonts w:ascii="Arial" w:hAnsi="Arial" w:cs="Arial"/>
          <w:color w:val="0D0D0D" w:themeColor="text1" w:themeTint="F2"/>
          <w:w w:val="115"/>
        </w:rPr>
        <w:t xml:space="preserve">Sustainability related </w:t>
      </w:r>
      <w:r w:rsidR="002762E5" w:rsidRPr="0034497D">
        <w:rPr>
          <w:rFonts w:ascii="Arial" w:hAnsi="Arial" w:cs="Arial"/>
          <w:color w:val="0D0D0D" w:themeColor="text1" w:themeTint="F2"/>
          <w:w w:val="115"/>
        </w:rPr>
        <w:t xml:space="preserve">risks </w:t>
      </w:r>
      <w:r w:rsidRPr="0034497D">
        <w:rPr>
          <w:rFonts w:ascii="Arial" w:hAnsi="Arial" w:cs="Arial"/>
          <w:color w:val="0D0D0D" w:themeColor="text1" w:themeTint="F2"/>
          <w:w w:val="115"/>
        </w:rPr>
        <w:t>and opportunities</w:t>
      </w:r>
      <w:r w:rsidR="00C71E61" w:rsidRPr="0034497D">
        <w:rPr>
          <w:rFonts w:ascii="Arial" w:hAnsi="Arial" w:cs="Arial"/>
          <w:color w:val="0D0D0D" w:themeColor="text1" w:themeTint="F2"/>
        </w:rPr>
        <w:t xml:space="preserve"> </w:t>
      </w:r>
      <w:r w:rsidR="00BF31F1" w:rsidRPr="0034497D">
        <w:rPr>
          <w:rFonts w:ascii="Arial" w:hAnsi="Arial" w:cs="Arial"/>
          <w:color w:val="0D0D0D" w:themeColor="text1" w:themeTint="F2"/>
        </w:rPr>
        <w:t>should be identified</w:t>
      </w:r>
      <w:r w:rsidRPr="0034497D">
        <w:rPr>
          <w:rFonts w:ascii="Arial" w:hAnsi="Arial" w:cs="Arial"/>
          <w:color w:val="0D0D0D" w:themeColor="text1" w:themeTint="F2"/>
        </w:rPr>
        <w:t xml:space="preserve"> </w:t>
      </w:r>
      <w:r w:rsidR="0034765F" w:rsidRPr="0034497D">
        <w:rPr>
          <w:rFonts w:ascii="Arial" w:hAnsi="Arial" w:cs="Arial"/>
          <w:color w:val="0D0D0D" w:themeColor="text1" w:themeTint="F2"/>
        </w:rPr>
        <w:t>–</w:t>
      </w:r>
      <w:r w:rsidRPr="0034497D">
        <w:rPr>
          <w:rFonts w:ascii="Arial" w:hAnsi="Arial" w:cs="Arial"/>
          <w:color w:val="0D0D0D" w:themeColor="text1" w:themeTint="F2"/>
        </w:rPr>
        <w:t xml:space="preserve"> </w:t>
      </w:r>
      <w:r w:rsidR="0034765F" w:rsidRPr="0034497D">
        <w:rPr>
          <w:rFonts w:ascii="Arial" w:hAnsi="Arial" w:cs="Arial"/>
          <w:color w:val="0D0D0D" w:themeColor="text1" w:themeTint="F2"/>
        </w:rPr>
        <w:t xml:space="preserve">What is the form and structure of entity?  </w:t>
      </w:r>
      <w:r w:rsidR="00C71E61" w:rsidRPr="0034497D">
        <w:rPr>
          <w:rFonts w:ascii="Arial" w:hAnsi="Arial" w:cs="Arial"/>
          <w:color w:val="0D0D0D" w:themeColor="text1" w:themeTint="F2"/>
        </w:rPr>
        <w:t>Where does the organisation operate? This covers where it is physically located, as well as the jurisdictions in and with</w:t>
      </w:r>
      <w:r w:rsidR="0034765F" w:rsidRPr="0034497D">
        <w:rPr>
          <w:rFonts w:ascii="Arial" w:hAnsi="Arial" w:cs="Arial"/>
          <w:color w:val="0D0D0D" w:themeColor="text1" w:themeTint="F2"/>
        </w:rPr>
        <w:t>in</w:t>
      </w:r>
      <w:r w:rsidR="00C71E61" w:rsidRPr="0034497D">
        <w:rPr>
          <w:rFonts w:ascii="Arial" w:hAnsi="Arial" w:cs="Arial"/>
          <w:color w:val="0D0D0D" w:themeColor="text1" w:themeTint="F2"/>
        </w:rPr>
        <w:t xml:space="preserve"> which the organisation carries out its activities. These can be at international, regional and/or national levels, and can include activities carried out </w:t>
      </w:r>
      <w:r w:rsidR="0034765F" w:rsidRPr="0034497D">
        <w:rPr>
          <w:rFonts w:ascii="Arial" w:hAnsi="Arial" w:cs="Arial"/>
          <w:color w:val="0D0D0D" w:themeColor="text1" w:themeTint="F2"/>
        </w:rPr>
        <w:t>both online and offline,</w:t>
      </w:r>
      <w:r w:rsidR="00C71E61" w:rsidRPr="0034497D">
        <w:rPr>
          <w:rFonts w:ascii="Arial" w:hAnsi="Arial" w:cs="Arial"/>
          <w:color w:val="0D0D0D" w:themeColor="text1" w:themeTint="F2"/>
        </w:rPr>
        <w:t xml:space="preserve"> which </w:t>
      </w:r>
      <w:r w:rsidR="0034765F" w:rsidRPr="0034497D">
        <w:rPr>
          <w:rFonts w:ascii="Arial" w:hAnsi="Arial" w:cs="Arial"/>
          <w:color w:val="0D0D0D" w:themeColor="text1" w:themeTint="F2"/>
        </w:rPr>
        <w:t>sector / industry</w:t>
      </w:r>
      <w:r w:rsidR="00C71E61" w:rsidRPr="0034497D">
        <w:rPr>
          <w:rFonts w:ascii="Arial" w:hAnsi="Arial" w:cs="Arial"/>
          <w:color w:val="0D0D0D" w:themeColor="text1" w:themeTint="F2"/>
        </w:rPr>
        <w:t xml:space="preserve"> is the organisation involved</w:t>
      </w:r>
      <w:r w:rsidR="0034765F" w:rsidRPr="0034497D">
        <w:rPr>
          <w:rFonts w:ascii="Arial" w:hAnsi="Arial" w:cs="Arial"/>
          <w:color w:val="0D0D0D" w:themeColor="text1" w:themeTint="F2"/>
        </w:rPr>
        <w:t xml:space="preserve"> with</w:t>
      </w:r>
      <w:r w:rsidR="00C71E61" w:rsidRPr="0034497D">
        <w:rPr>
          <w:rFonts w:ascii="Arial" w:hAnsi="Arial" w:cs="Arial"/>
          <w:color w:val="0D0D0D" w:themeColor="text1" w:themeTint="F2"/>
        </w:rPr>
        <w:t>? A lar</w:t>
      </w:r>
      <w:r w:rsidR="0034765F" w:rsidRPr="0034497D">
        <w:rPr>
          <w:rFonts w:ascii="Arial" w:hAnsi="Arial" w:cs="Arial"/>
          <w:color w:val="0D0D0D" w:themeColor="text1" w:themeTint="F2"/>
        </w:rPr>
        <w:t>ger or more complex entity</w:t>
      </w:r>
      <w:r w:rsidR="00C71E61" w:rsidRPr="0034497D">
        <w:rPr>
          <w:rFonts w:ascii="Arial" w:hAnsi="Arial" w:cs="Arial"/>
          <w:color w:val="0D0D0D" w:themeColor="text1" w:themeTint="F2"/>
        </w:rPr>
        <w:t xml:space="preserve"> might be involved in </w:t>
      </w:r>
      <w:r w:rsidR="0034765F" w:rsidRPr="0034497D">
        <w:rPr>
          <w:rFonts w:ascii="Arial" w:hAnsi="Arial" w:cs="Arial"/>
          <w:color w:val="0D0D0D" w:themeColor="text1" w:themeTint="F2"/>
        </w:rPr>
        <w:t xml:space="preserve">multiple / </w:t>
      </w:r>
      <w:r w:rsidR="00C71E61" w:rsidRPr="0034497D">
        <w:rPr>
          <w:rFonts w:ascii="Arial" w:hAnsi="Arial" w:cs="Arial"/>
          <w:color w:val="0D0D0D" w:themeColor="text1" w:themeTint="F2"/>
        </w:rPr>
        <w:t>a range of activiti</w:t>
      </w:r>
      <w:r w:rsidR="0034765F" w:rsidRPr="0034497D">
        <w:rPr>
          <w:rFonts w:ascii="Arial" w:hAnsi="Arial" w:cs="Arial"/>
          <w:color w:val="0D0D0D" w:themeColor="text1" w:themeTint="F2"/>
        </w:rPr>
        <w:t xml:space="preserve">es spanning multiple industries, possibly across sectors, </w:t>
      </w:r>
      <w:r w:rsidR="00C71E61" w:rsidRPr="0034497D">
        <w:rPr>
          <w:rFonts w:ascii="Arial" w:hAnsi="Arial" w:cs="Arial"/>
          <w:color w:val="0D0D0D" w:themeColor="text1" w:themeTint="F2"/>
        </w:rPr>
        <w:t>which might be (though not necessarily) interrelated. Each industry is likely to have its own set of requirements, with certain industries, e</w:t>
      </w:r>
      <w:r w:rsidR="006C19B4" w:rsidRPr="0034497D">
        <w:rPr>
          <w:rFonts w:ascii="Arial" w:hAnsi="Arial" w:cs="Arial"/>
          <w:color w:val="0D0D0D" w:themeColor="text1" w:themeTint="F2"/>
        </w:rPr>
        <w:t>.</w:t>
      </w:r>
      <w:r w:rsidR="00C71E61" w:rsidRPr="0034497D">
        <w:rPr>
          <w:rFonts w:ascii="Arial" w:hAnsi="Arial" w:cs="Arial"/>
          <w:color w:val="0D0D0D" w:themeColor="text1" w:themeTint="F2"/>
        </w:rPr>
        <w:t>g</w:t>
      </w:r>
      <w:r w:rsidR="006C19B4" w:rsidRPr="0034497D">
        <w:rPr>
          <w:rFonts w:ascii="Arial" w:hAnsi="Arial" w:cs="Arial"/>
          <w:color w:val="0D0D0D" w:themeColor="text1" w:themeTint="F2"/>
        </w:rPr>
        <w:t>.</w:t>
      </w:r>
      <w:r w:rsidR="00C71E61" w:rsidRPr="0034497D">
        <w:rPr>
          <w:rFonts w:ascii="Arial" w:hAnsi="Arial" w:cs="Arial"/>
          <w:color w:val="0D0D0D" w:themeColor="text1" w:themeTint="F2"/>
        </w:rPr>
        <w:t xml:space="preserve"> finance, healthcare, being more heavily regulated than others.</w:t>
      </w:r>
    </w:p>
    <w:p w14:paraId="57EF171B" w14:textId="62F82E84" w:rsidR="001A0B45" w:rsidRPr="001A0B45" w:rsidRDefault="0096242B" w:rsidP="001A0B45">
      <w:pPr>
        <w:shd w:val="clear" w:color="auto" w:fill="FFFFFF"/>
        <w:spacing w:after="90" w:line="240" w:lineRule="auto"/>
        <w:rPr>
          <w:rFonts w:ascii="Arial" w:eastAsia="Times New Roman" w:hAnsi="Arial" w:cs="Arial"/>
          <w:color w:val="0D0D0D" w:themeColor="text1" w:themeTint="F2"/>
          <w:spacing w:val="-6"/>
          <w:lang w:eastAsia="en-IN"/>
        </w:rPr>
      </w:pPr>
      <w:r w:rsidRPr="0096242B">
        <w:rPr>
          <w:rFonts w:ascii="Arial" w:hAnsi="Arial" w:cs="Arial"/>
          <w:b/>
          <w:color w:val="0D0D0D" w:themeColor="text1" w:themeTint="F2"/>
          <w:w w:val="115"/>
        </w:rPr>
        <w:t>2.2</w:t>
      </w:r>
      <w:r>
        <w:rPr>
          <w:rFonts w:ascii="Arial" w:hAnsi="Arial" w:cs="Arial"/>
          <w:color w:val="0D0D0D" w:themeColor="text1" w:themeTint="F2"/>
          <w:w w:val="115"/>
        </w:rPr>
        <w:t xml:space="preserve"> </w:t>
      </w:r>
      <w:r w:rsidR="001A0B45" w:rsidRPr="001A0B45">
        <w:rPr>
          <w:rFonts w:ascii="Arial" w:hAnsi="Arial" w:cs="Arial"/>
          <w:color w:val="0D0D0D" w:themeColor="text1" w:themeTint="F2"/>
          <w:w w:val="115"/>
        </w:rPr>
        <w:t>Sustainability related risks and opportunities</w:t>
      </w:r>
      <w:r w:rsidR="001A0B45" w:rsidRPr="001A0B45">
        <w:rPr>
          <w:rFonts w:ascii="Arial" w:eastAsia="Times New Roman" w:hAnsi="Arial" w:cs="Arial"/>
          <w:color w:val="0D0D0D" w:themeColor="text1" w:themeTint="F2"/>
          <w:spacing w:val="-6"/>
          <w:lang w:eastAsia="en-IN"/>
        </w:rPr>
        <w:t xml:space="preserve"> may also vary significantly depending on the following:</w:t>
      </w:r>
    </w:p>
    <w:p w14:paraId="0A5641A0" w14:textId="0F625F73" w:rsidR="001A0B45" w:rsidRPr="001A0B45" w:rsidRDefault="001A0B45" w:rsidP="00A3562E">
      <w:pPr>
        <w:pStyle w:val="ListParagraph"/>
        <w:numPr>
          <w:ilvl w:val="0"/>
          <w:numId w:val="46"/>
        </w:numPr>
        <w:shd w:val="clear" w:color="auto" w:fill="FFFFFF"/>
        <w:spacing w:after="90" w:line="408" w:lineRule="atLeast"/>
        <w:rPr>
          <w:rFonts w:ascii="Arial" w:eastAsia="Times New Roman" w:hAnsi="Arial" w:cs="Arial"/>
          <w:color w:val="0D0D0D" w:themeColor="text1" w:themeTint="F2"/>
          <w:spacing w:val="-6"/>
          <w:lang w:eastAsia="en-IN"/>
        </w:rPr>
      </w:pPr>
      <w:r w:rsidRPr="001A0B45">
        <w:rPr>
          <w:rFonts w:ascii="Arial" w:eastAsia="Times New Roman" w:hAnsi="Arial" w:cs="Arial"/>
          <w:color w:val="0D0D0D" w:themeColor="text1" w:themeTint="F2"/>
          <w:spacing w:val="-6"/>
          <w:lang w:eastAsia="en-IN"/>
        </w:rPr>
        <w:t>the geographic location of the organization’s value chain (both upstream and downstream).</w:t>
      </w:r>
    </w:p>
    <w:p w14:paraId="2A20504C" w14:textId="0A89C4B1" w:rsidR="001A0B45" w:rsidRPr="001A0B45" w:rsidRDefault="001A0B45" w:rsidP="00A3562E">
      <w:pPr>
        <w:pStyle w:val="ListParagraph"/>
        <w:numPr>
          <w:ilvl w:val="0"/>
          <w:numId w:val="46"/>
        </w:numPr>
        <w:shd w:val="clear" w:color="auto" w:fill="FFFFFF"/>
        <w:spacing w:after="90" w:line="408" w:lineRule="atLeast"/>
        <w:rPr>
          <w:rFonts w:ascii="Arial" w:eastAsia="Times New Roman" w:hAnsi="Arial" w:cs="Arial"/>
          <w:color w:val="0D0D0D" w:themeColor="text1" w:themeTint="F2"/>
          <w:spacing w:val="-6"/>
          <w:lang w:eastAsia="en-IN"/>
        </w:rPr>
      </w:pPr>
      <w:r w:rsidRPr="001A0B45">
        <w:rPr>
          <w:rFonts w:ascii="Arial" w:eastAsia="Times New Roman" w:hAnsi="Arial" w:cs="Arial"/>
          <w:color w:val="0D0D0D" w:themeColor="text1" w:themeTint="F2"/>
          <w:spacing w:val="-6"/>
          <w:lang w:eastAsia="en-IN"/>
        </w:rPr>
        <w:t>the organization’s assets and nature of operations.</w:t>
      </w:r>
    </w:p>
    <w:p w14:paraId="34B53DCA" w14:textId="41E898F0" w:rsidR="001A0B45" w:rsidRPr="001A0B45" w:rsidRDefault="001A0B45" w:rsidP="00A3562E">
      <w:pPr>
        <w:pStyle w:val="ListParagraph"/>
        <w:numPr>
          <w:ilvl w:val="0"/>
          <w:numId w:val="46"/>
        </w:numPr>
        <w:shd w:val="clear" w:color="auto" w:fill="FFFFFF"/>
        <w:spacing w:after="90" w:line="408" w:lineRule="atLeast"/>
        <w:rPr>
          <w:rFonts w:ascii="Arial" w:eastAsia="Times New Roman" w:hAnsi="Arial" w:cs="Arial"/>
          <w:color w:val="0D0D0D" w:themeColor="text1" w:themeTint="F2"/>
          <w:spacing w:val="-6"/>
          <w:lang w:eastAsia="en-IN"/>
        </w:rPr>
      </w:pPr>
      <w:r w:rsidRPr="001A0B45">
        <w:rPr>
          <w:rFonts w:ascii="Arial" w:eastAsia="Times New Roman" w:hAnsi="Arial" w:cs="Arial"/>
          <w:color w:val="0D0D0D" w:themeColor="text1" w:themeTint="F2"/>
          <w:spacing w:val="-6"/>
          <w:lang w:eastAsia="en-IN"/>
        </w:rPr>
        <w:t>the structure and dynamics of the organization’s supply and demand markets.</w:t>
      </w:r>
    </w:p>
    <w:p w14:paraId="2810417B" w14:textId="37867C2B" w:rsidR="001A0B45" w:rsidRPr="001A0B45" w:rsidRDefault="001A0B45" w:rsidP="00A3562E">
      <w:pPr>
        <w:pStyle w:val="ListParagraph"/>
        <w:numPr>
          <w:ilvl w:val="0"/>
          <w:numId w:val="46"/>
        </w:numPr>
        <w:shd w:val="clear" w:color="auto" w:fill="FFFFFF"/>
        <w:spacing w:after="90" w:line="408" w:lineRule="atLeast"/>
        <w:rPr>
          <w:rFonts w:ascii="Arial" w:eastAsia="Times New Roman" w:hAnsi="Arial" w:cs="Arial"/>
          <w:color w:val="0D0D0D" w:themeColor="text1" w:themeTint="F2"/>
          <w:spacing w:val="-6"/>
          <w:lang w:eastAsia="en-IN"/>
        </w:rPr>
      </w:pPr>
      <w:r w:rsidRPr="001A0B45">
        <w:rPr>
          <w:rFonts w:ascii="Arial" w:eastAsia="Times New Roman" w:hAnsi="Arial" w:cs="Arial"/>
          <w:color w:val="0D0D0D" w:themeColor="text1" w:themeTint="F2"/>
          <w:spacing w:val="-6"/>
          <w:lang w:eastAsia="en-IN"/>
        </w:rPr>
        <w:t>the organization’s customers.</w:t>
      </w:r>
    </w:p>
    <w:p w14:paraId="12ACD005" w14:textId="55CF7897" w:rsidR="001A0B45" w:rsidRPr="001A0B45" w:rsidRDefault="001A0B45" w:rsidP="00A3562E">
      <w:pPr>
        <w:pStyle w:val="ListParagraph"/>
        <w:numPr>
          <w:ilvl w:val="0"/>
          <w:numId w:val="46"/>
        </w:numPr>
        <w:shd w:val="clear" w:color="auto" w:fill="FFFFFF"/>
        <w:spacing w:after="90" w:line="408" w:lineRule="atLeast"/>
        <w:rPr>
          <w:rFonts w:ascii="Arial" w:eastAsia="Times New Roman" w:hAnsi="Arial" w:cs="Arial"/>
          <w:color w:val="0D0D0D" w:themeColor="text1" w:themeTint="F2"/>
          <w:spacing w:val="-6"/>
          <w:lang w:eastAsia="en-IN"/>
        </w:rPr>
      </w:pPr>
      <w:r w:rsidRPr="001A0B45">
        <w:rPr>
          <w:rFonts w:ascii="Arial" w:eastAsia="Times New Roman" w:hAnsi="Arial" w:cs="Arial"/>
          <w:color w:val="0D0D0D" w:themeColor="text1" w:themeTint="F2"/>
          <w:spacing w:val="-6"/>
          <w:lang w:eastAsia="en-IN"/>
        </w:rPr>
        <w:lastRenderedPageBreak/>
        <w:t>the organization’s other key stakeholders.</w:t>
      </w:r>
    </w:p>
    <w:p w14:paraId="3C8E5C50" w14:textId="77777777" w:rsidR="001A0B45" w:rsidRPr="001A0B45" w:rsidRDefault="001A0B45" w:rsidP="0034497D">
      <w:pPr>
        <w:pStyle w:val="BodyText"/>
        <w:spacing w:before="54" w:line="240" w:lineRule="auto"/>
        <w:ind w:right="1067"/>
        <w:jc w:val="both"/>
        <w:rPr>
          <w:rFonts w:ascii="Arial" w:hAnsi="Arial" w:cs="Arial"/>
          <w:color w:val="0D0D0D" w:themeColor="text1" w:themeTint="F2"/>
        </w:rPr>
      </w:pPr>
    </w:p>
    <w:p w14:paraId="1E2C6394" w14:textId="109DE2D3" w:rsidR="00EF6EEA" w:rsidRPr="0034497D" w:rsidRDefault="0096242B" w:rsidP="0034497D">
      <w:pPr>
        <w:spacing w:line="240" w:lineRule="auto"/>
        <w:jc w:val="both"/>
        <w:rPr>
          <w:rFonts w:ascii="Arial" w:hAnsi="Arial" w:cs="Arial"/>
          <w:color w:val="0D0D0D" w:themeColor="text1" w:themeTint="F2"/>
        </w:rPr>
      </w:pPr>
      <w:r>
        <w:rPr>
          <w:rFonts w:ascii="Arial" w:hAnsi="Arial" w:cs="Arial"/>
          <w:b/>
          <w:color w:val="0D0D0D" w:themeColor="text1" w:themeTint="F2"/>
        </w:rPr>
        <w:t>2.3</w:t>
      </w:r>
      <w:r w:rsidR="00D93B65" w:rsidRPr="0034497D">
        <w:rPr>
          <w:rFonts w:ascii="Arial" w:hAnsi="Arial" w:cs="Arial"/>
          <w:color w:val="0D0D0D" w:themeColor="text1" w:themeTint="F2"/>
        </w:rPr>
        <w:t xml:space="preserve"> </w:t>
      </w:r>
      <w:r w:rsidR="0024101D" w:rsidRPr="0034497D">
        <w:rPr>
          <w:rFonts w:ascii="Arial" w:hAnsi="Arial" w:cs="Arial"/>
          <w:color w:val="0D0D0D" w:themeColor="text1" w:themeTint="F2"/>
        </w:rPr>
        <w:t xml:space="preserve">An organisation may </w:t>
      </w:r>
      <w:r w:rsidR="00EF6EEA" w:rsidRPr="0034497D">
        <w:rPr>
          <w:rFonts w:ascii="Arial" w:hAnsi="Arial" w:cs="Arial"/>
          <w:color w:val="0D0D0D" w:themeColor="text1" w:themeTint="F2"/>
        </w:rPr>
        <w:t xml:space="preserve">consider and </w:t>
      </w:r>
      <w:r w:rsidR="0024101D" w:rsidRPr="0034497D">
        <w:rPr>
          <w:rFonts w:ascii="Arial" w:hAnsi="Arial" w:cs="Arial"/>
          <w:color w:val="0D0D0D" w:themeColor="text1" w:themeTint="F2"/>
        </w:rPr>
        <w:t>use its exis</w:t>
      </w:r>
      <w:r w:rsidR="00A55E93" w:rsidRPr="0034497D">
        <w:rPr>
          <w:rFonts w:ascii="Arial" w:hAnsi="Arial" w:cs="Arial"/>
          <w:color w:val="0D0D0D" w:themeColor="text1" w:themeTint="F2"/>
        </w:rPr>
        <w:t xml:space="preserve">ting risk management process, </w:t>
      </w:r>
      <w:r w:rsidR="0024101D" w:rsidRPr="0034497D">
        <w:rPr>
          <w:rFonts w:ascii="Arial" w:hAnsi="Arial" w:cs="Arial"/>
          <w:color w:val="0D0D0D" w:themeColor="text1" w:themeTint="F2"/>
        </w:rPr>
        <w:t>bus</w:t>
      </w:r>
      <w:r w:rsidR="00A55E93" w:rsidRPr="0034497D">
        <w:rPr>
          <w:rFonts w:ascii="Arial" w:hAnsi="Arial" w:cs="Arial"/>
          <w:color w:val="0D0D0D" w:themeColor="text1" w:themeTint="F2"/>
        </w:rPr>
        <w:t xml:space="preserve">iness-planning process, </w:t>
      </w:r>
      <w:r w:rsidR="0024101D" w:rsidRPr="0034497D">
        <w:rPr>
          <w:rFonts w:ascii="Arial" w:hAnsi="Arial" w:cs="Arial"/>
          <w:color w:val="0D0D0D" w:themeColor="text1" w:themeTint="F2"/>
        </w:rPr>
        <w:t>scenario analysis,</w:t>
      </w:r>
      <w:r w:rsidR="0034765F" w:rsidRPr="0034497D">
        <w:rPr>
          <w:rFonts w:ascii="Arial" w:hAnsi="Arial" w:cs="Arial"/>
          <w:color w:val="0D0D0D" w:themeColor="text1" w:themeTint="F2"/>
        </w:rPr>
        <w:t xml:space="preserve"> and risks and opportunities arising from the product life cycle assessment</w:t>
      </w:r>
      <w:r w:rsidR="0024101D" w:rsidRPr="0034497D">
        <w:rPr>
          <w:rFonts w:ascii="Arial" w:hAnsi="Arial" w:cs="Arial"/>
          <w:color w:val="0D0D0D" w:themeColor="text1" w:themeTint="F2"/>
        </w:rPr>
        <w:t xml:space="preserve"> taking into account forward looking information</w:t>
      </w:r>
      <w:r w:rsidR="00EF6EEA" w:rsidRPr="0034497D">
        <w:rPr>
          <w:rFonts w:ascii="Arial" w:hAnsi="Arial" w:cs="Arial"/>
          <w:color w:val="0D0D0D" w:themeColor="text1" w:themeTint="F2"/>
        </w:rPr>
        <w:t xml:space="preserve"> including </w:t>
      </w:r>
      <w:r w:rsidR="0024101D" w:rsidRPr="0034497D">
        <w:rPr>
          <w:rFonts w:ascii="Arial" w:hAnsi="Arial" w:cs="Arial"/>
          <w:color w:val="0D0D0D" w:themeColor="text1" w:themeTint="F2"/>
        </w:rPr>
        <w:t>assess</w:t>
      </w:r>
      <w:r w:rsidR="00EF6EEA" w:rsidRPr="0034497D">
        <w:rPr>
          <w:rFonts w:ascii="Arial" w:hAnsi="Arial" w:cs="Arial"/>
          <w:color w:val="0D0D0D" w:themeColor="text1" w:themeTint="F2"/>
        </w:rPr>
        <w:t>ing</w:t>
      </w:r>
      <w:r w:rsidR="0024101D" w:rsidRPr="0034497D">
        <w:rPr>
          <w:rFonts w:ascii="Arial" w:hAnsi="Arial" w:cs="Arial"/>
          <w:color w:val="0D0D0D" w:themeColor="text1" w:themeTint="F2"/>
        </w:rPr>
        <w:t xml:space="preserve"> risks and opportunities arising from new objectives or new sustainability-related targets that the organisation has set for itself or is required to meet as a result of laws and regulation</w:t>
      </w:r>
      <w:r w:rsidR="00EF6EEA" w:rsidRPr="0034497D">
        <w:rPr>
          <w:rFonts w:ascii="Arial" w:hAnsi="Arial" w:cs="Arial"/>
          <w:color w:val="0D0D0D" w:themeColor="text1" w:themeTint="F2"/>
        </w:rPr>
        <w:t>, to identify its SRROs.</w:t>
      </w:r>
    </w:p>
    <w:p w14:paraId="1610D0F1" w14:textId="109877D4" w:rsidR="00EF6EEA" w:rsidRDefault="00D93B65" w:rsidP="0034497D">
      <w:pPr>
        <w:spacing w:line="240" w:lineRule="auto"/>
        <w:jc w:val="both"/>
        <w:rPr>
          <w:rFonts w:ascii="Arial" w:hAnsi="Arial" w:cs="Arial"/>
          <w:color w:val="0D0D0D" w:themeColor="text1" w:themeTint="F2"/>
        </w:rPr>
      </w:pPr>
      <w:r w:rsidRPr="0034497D">
        <w:rPr>
          <w:rFonts w:ascii="Arial" w:hAnsi="Arial" w:cs="Arial"/>
          <w:b/>
          <w:color w:val="0D0D0D" w:themeColor="text1" w:themeTint="F2"/>
        </w:rPr>
        <w:t>2.3</w:t>
      </w:r>
      <w:r w:rsidRPr="0034497D">
        <w:rPr>
          <w:rFonts w:ascii="Arial" w:hAnsi="Arial" w:cs="Arial"/>
          <w:color w:val="0D0D0D" w:themeColor="text1" w:themeTint="F2"/>
        </w:rPr>
        <w:t xml:space="preserve"> </w:t>
      </w:r>
      <w:r w:rsidR="00EF6EEA" w:rsidRPr="0034497D">
        <w:rPr>
          <w:rFonts w:ascii="Arial" w:hAnsi="Arial" w:cs="Arial"/>
          <w:color w:val="0D0D0D" w:themeColor="text1" w:themeTint="F2"/>
        </w:rPr>
        <w:t xml:space="preserve">Besides identifying SRROs from information that is </w:t>
      </w:r>
      <w:r w:rsidR="0034765F" w:rsidRPr="0034497D">
        <w:rPr>
          <w:rFonts w:ascii="Arial" w:hAnsi="Arial" w:cs="Arial"/>
          <w:color w:val="0D0D0D" w:themeColor="text1" w:themeTint="F2"/>
        </w:rPr>
        <w:t xml:space="preserve">available and </w:t>
      </w:r>
      <w:r w:rsidR="00EF6EEA" w:rsidRPr="0034497D">
        <w:rPr>
          <w:rFonts w:ascii="Arial" w:hAnsi="Arial" w:cs="Arial"/>
          <w:color w:val="0D0D0D" w:themeColor="text1" w:themeTint="F2"/>
        </w:rPr>
        <w:t>developed internally, the organ</w:t>
      </w:r>
      <w:r w:rsidR="00A55E93" w:rsidRPr="0034497D">
        <w:rPr>
          <w:rFonts w:ascii="Arial" w:hAnsi="Arial" w:cs="Arial"/>
          <w:color w:val="0D0D0D" w:themeColor="text1" w:themeTint="F2"/>
        </w:rPr>
        <w:t>isation may further consider</w:t>
      </w:r>
      <w:r w:rsidR="0034765F" w:rsidRPr="0034497D">
        <w:rPr>
          <w:rFonts w:ascii="Arial" w:hAnsi="Arial" w:cs="Arial"/>
          <w:color w:val="0D0D0D" w:themeColor="text1" w:themeTint="F2"/>
        </w:rPr>
        <w:t xml:space="preserve">, usage and </w:t>
      </w:r>
      <w:r w:rsidR="00EF6EEA" w:rsidRPr="0034497D">
        <w:rPr>
          <w:rFonts w:ascii="Arial" w:hAnsi="Arial" w:cs="Arial"/>
          <w:color w:val="0D0D0D" w:themeColor="text1" w:themeTint="F2"/>
        </w:rPr>
        <w:t>applicability of c</w:t>
      </w:r>
      <w:r w:rsidR="0034765F" w:rsidRPr="0034497D">
        <w:rPr>
          <w:rFonts w:ascii="Arial" w:hAnsi="Arial" w:cs="Arial"/>
          <w:color w:val="0D0D0D" w:themeColor="text1" w:themeTint="F2"/>
        </w:rPr>
        <w:t xml:space="preserve">orporate reports of </w:t>
      </w:r>
      <w:r w:rsidR="002762E5" w:rsidRPr="0034497D">
        <w:rPr>
          <w:rFonts w:ascii="Arial" w:hAnsi="Arial" w:cs="Arial"/>
          <w:color w:val="0D0D0D" w:themeColor="text1" w:themeTint="F2"/>
        </w:rPr>
        <w:t>industry peers</w:t>
      </w:r>
      <w:r w:rsidR="0034765F" w:rsidRPr="0034497D">
        <w:rPr>
          <w:rFonts w:ascii="Arial" w:hAnsi="Arial" w:cs="Arial"/>
          <w:color w:val="0D0D0D" w:themeColor="text1" w:themeTint="F2"/>
        </w:rPr>
        <w:t>, Reports published by analysts and other agencies</w:t>
      </w:r>
      <w:r w:rsidR="00A55E93" w:rsidRPr="0034497D">
        <w:rPr>
          <w:rFonts w:ascii="Arial" w:hAnsi="Arial" w:cs="Arial"/>
          <w:color w:val="0D0D0D" w:themeColor="text1" w:themeTint="F2"/>
        </w:rPr>
        <w:t xml:space="preserve">,  </w:t>
      </w:r>
      <w:r w:rsidR="0034765F" w:rsidRPr="0034497D">
        <w:rPr>
          <w:rFonts w:ascii="Arial" w:hAnsi="Arial" w:cs="Arial"/>
          <w:color w:val="0D0D0D" w:themeColor="text1" w:themeTint="F2"/>
        </w:rPr>
        <w:t xml:space="preserve"> </w:t>
      </w:r>
      <w:r w:rsidR="00EF6EEA" w:rsidRPr="0034497D">
        <w:rPr>
          <w:rFonts w:ascii="Arial" w:hAnsi="Arial" w:cs="Arial"/>
          <w:color w:val="0D0D0D" w:themeColor="text1" w:themeTint="F2"/>
        </w:rPr>
        <w:t xml:space="preserve">including </w:t>
      </w:r>
      <w:r w:rsidR="00A55E93" w:rsidRPr="0034497D">
        <w:rPr>
          <w:rFonts w:ascii="Arial" w:hAnsi="Arial" w:cs="Arial"/>
          <w:color w:val="0D0D0D" w:themeColor="text1" w:themeTint="F2"/>
        </w:rPr>
        <w:t xml:space="preserve">information related to </w:t>
      </w:r>
      <w:r w:rsidR="00EF6EEA" w:rsidRPr="0034497D">
        <w:rPr>
          <w:rFonts w:ascii="Arial" w:hAnsi="Arial" w:cs="Arial"/>
          <w:color w:val="0D0D0D" w:themeColor="text1" w:themeTint="F2"/>
        </w:rPr>
        <w:t xml:space="preserve">metrics and targets that might also be applicable to the entity. </w:t>
      </w:r>
    </w:p>
    <w:p w14:paraId="60B3B609" w14:textId="474FD009" w:rsidR="00C03361" w:rsidRPr="00C03361" w:rsidRDefault="00C03361" w:rsidP="00C03361">
      <w:pPr>
        <w:jc w:val="both"/>
        <w:rPr>
          <w:rFonts w:ascii="Arial" w:hAnsi="Arial" w:cs="Arial"/>
          <w:color w:val="0D0D0D" w:themeColor="text1" w:themeTint="F2"/>
        </w:rPr>
      </w:pPr>
      <w:r w:rsidRPr="00C03361">
        <w:rPr>
          <w:rFonts w:ascii="Arial" w:hAnsi="Arial" w:cs="Arial"/>
          <w:b/>
          <w:color w:val="0D0D0D" w:themeColor="text1" w:themeTint="F2"/>
        </w:rPr>
        <w:t>2.4</w:t>
      </w:r>
      <w:r>
        <w:rPr>
          <w:rFonts w:ascii="Arial" w:hAnsi="Arial" w:cs="Arial"/>
          <w:color w:val="0D0D0D" w:themeColor="text1" w:themeTint="F2"/>
        </w:rPr>
        <w:t xml:space="preserve"> </w:t>
      </w:r>
      <w:r w:rsidRPr="00C03361">
        <w:rPr>
          <w:rFonts w:ascii="Arial" w:hAnsi="Arial" w:cs="Arial"/>
          <w:color w:val="0D0D0D" w:themeColor="text1" w:themeTint="F2"/>
        </w:rPr>
        <w:t xml:space="preserve">Entity should use resource consumption model to facilitate assessment </w:t>
      </w:r>
      <w:proofErr w:type="gramStart"/>
      <w:r w:rsidRPr="00C03361">
        <w:rPr>
          <w:rFonts w:ascii="Arial" w:hAnsi="Arial" w:cs="Arial"/>
          <w:color w:val="0D0D0D" w:themeColor="text1" w:themeTint="F2"/>
        </w:rPr>
        <w:t>of  sustainability</w:t>
      </w:r>
      <w:proofErr w:type="gramEnd"/>
      <w:r w:rsidRPr="00C03361">
        <w:rPr>
          <w:rFonts w:ascii="Arial" w:hAnsi="Arial" w:cs="Arial"/>
          <w:color w:val="0D0D0D" w:themeColor="text1" w:themeTint="F2"/>
        </w:rPr>
        <w:t xml:space="preserve"> related risks based on resource consumption effectiveness, identifying areas for improvement, minimizing resource usage and waste and enhancing environmental, social and commercial viability of an entity</w:t>
      </w:r>
    </w:p>
    <w:p w14:paraId="24F5955E" w14:textId="685F2D4D" w:rsidR="00C03361" w:rsidRDefault="00C03361" w:rsidP="00C03361">
      <w:pPr>
        <w:jc w:val="both"/>
        <w:rPr>
          <w:rFonts w:ascii="Arial" w:hAnsi="Arial" w:cs="Arial"/>
          <w:color w:val="0D0D0D" w:themeColor="text1" w:themeTint="F2"/>
        </w:rPr>
      </w:pPr>
      <w:r w:rsidRPr="00C03361">
        <w:rPr>
          <w:rFonts w:ascii="Arial" w:hAnsi="Arial" w:cs="Arial"/>
          <w:b/>
          <w:color w:val="0D0D0D" w:themeColor="text1" w:themeTint="F2"/>
        </w:rPr>
        <w:t>2.5</w:t>
      </w:r>
      <w:r>
        <w:rPr>
          <w:rFonts w:ascii="Arial" w:hAnsi="Arial" w:cs="Arial"/>
          <w:color w:val="0D0D0D" w:themeColor="text1" w:themeTint="F2"/>
        </w:rPr>
        <w:t xml:space="preserve"> </w:t>
      </w:r>
      <w:r w:rsidRPr="00C03361">
        <w:rPr>
          <w:rFonts w:ascii="Arial" w:hAnsi="Arial" w:cs="Arial"/>
          <w:color w:val="0D0D0D" w:themeColor="text1" w:themeTint="F2"/>
        </w:rPr>
        <w:t xml:space="preserve">Entity should use Impact Analysis in a structured manner for looking at a proposed change, with a view to identifying its impact on performance, prospects as well as cash flows of the entity over the short, medium and long term </w:t>
      </w:r>
      <w:r>
        <w:rPr>
          <w:rFonts w:ascii="Arial" w:hAnsi="Arial" w:cs="Arial"/>
          <w:color w:val="0D0D0D" w:themeColor="text1" w:themeTint="F2"/>
        </w:rPr>
        <w:t xml:space="preserve"> </w:t>
      </w:r>
    </w:p>
    <w:p w14:paraId="513874AC" w14:textId="2659D145" w:rsidR="00C03361" w:rsidRDefault="00C03361" w:rsidP="00C03361">
      <w:pPr>
        <w:contextualSpacing/>
        <w:jc w:val="both"/>
        <w:rPr>
          <w:rFonts w:ascii="Arial" w:eastAsia="Arial Unicode MS" w:hAnsi="Arial" w:cs="Arial"/>
        </w:rPr>
      </w:pPr>
      <w:r w:rsidRPr="00C03361">
        <w:rPr>
          <w:rFonts w:ascii="Arial" w:eastAsia="Arial Unicode MS" w:hAnsi="Arial" w:cs="Arial"/>
          <w:b/>
        </w:rPr>
        <w:t>2.6</w:t>
      </w:r>
      <w:r>
        <w:rPr>
          <w:rFonts w:ascii="Arial" w:eastAsia="Arial Unicode MS" w:hAnsi="Arial" w:cs="Arial"/>
        </w:rPr>
        <w:t xml:space="preserve"> </w:t>
      </w:r>
      <w:r w:rsidRPr="00263F67">
        <w:rPr>
          <w:rFonts w:ascii="Arial" w:eastAsia="Arial Unicode MS" w:hAnsi="Arial" w:cs="Arial"/>
        </w:rPr>
        <w:t>Entity should use</w:t>
      </w:r>
      <w:r>
        <w:rPr>
          <w:rFonts w:ascii="Arial" w:eastAsia="Arial Unicode MS" w:hAnsi="Arial" w:cs="Arial"/>
          <w:b/>
        </w:rPr>
        <w:t xml:space="preserve"> </w:t>
      </w:r>
      <w:r>
        <w:rPr>
          <w:rFonts w:ascii="Arial" w:eastAsia="Arial Unicode MS" w:hAnsi="Arial" w:cs="Arial"/>
          <w:color w:val="0D0D0D" w:themeColor="text1" w:themeTint="F2"/>
          <w:shd w:val="clear" w:color="auto" w:fill="FFFFFF"/>
        </w:rPr>
        <w:t xml:space="preserve">Social Cost -Benefit analysis which </w:t>
      </w:r>
      <w:proofErr w:type="gramStart"/>
      <w:r>
        <w:rPr>
          <w:rFonts w:ascii="Arial" w:eastAsia="Arial Unicode MS" w:hAnsi="Arial" w:cs="Arial"/>
          <w:color w:val="0D0D0D" w:themeColor="text1" w:themeTint="F2"/>
          <w:shd w:val="clear" w:color="auto" w:fill="FFFFFF"/>
        </w:rPr>
        <w:t xml:space="preserve">is </w:t>
      </w:r>
      <w:r w:rsidRPr="003A0ECF">
        <w:rPr>
          <w:rFonts w:ascii="Arial" w:eastAsia="Arial Unicode MS" w:hAnsi="Arial" w:cs="Arial"/>
          <w:color w:val="0D0D0D" w:themeColor="text1" w:themeTint="F2"/>
          <w:shd w:val="clear" w:color="auto" w:fill="FFFFFF"/>
        </w:rPr>
        <w:t xml:space="preserve"> an</w:t>
      </w:r>
      <w:proofErr w:type="gramEnd"/>
      <w:r w:rsidRPr="003A0ECF">
        <w:rPr>
          <w:rFonts w:ascii="Arial" w:eastAsia="Arial Unicode MS" w:hAnsi="Arial" w:cs="Arial"/>
          <w:color w:val="0D0D0D" w:themeColor="text1" w:themeTint="F2"/>
          <w:shd w:val="clear" w:color="auto" w:fill="FFFFFF"/>
        </w:rPr>
        <w:t xml:space="preserve"> econom</w:t>
      </w:r>
      <w:r>
        <w:rPr>
          <w:rFonts w:ascii="Arial" w:eastAsia="Arial Unicode MS" w:hAnsi="Arial" w:cs="Arial"/>
          <w:color w:val="0D0D0D" w:themeColor="text1" w:themeTint="F2"/>
          <w:shd w:val="clear" w:color="auto" w:fill="FFFFFF"/>
        </w:rPr>
        <w:t xml:space="preserve">ic tool that helps entities to </w:t>
      </w:r>
      <w:r w:rsidRPr="003A0ECF">
        <w:rPr>
          <w:rFonts w:ascii="Arial" w:eastAsia="Arial Unicode MS" w:hAnsi="Arial" w:cs="Arial"/>
          <w:color w:val="0D0D0D" w:themeColor="text1" w:themeTint="F2"/>
          <w:shd w:val="clear" w:color="auto" w:fill="FFFFFF"/>
        </w:rPr>
        <w:t xml:space="preserve"> make </w:t>
      </w:r>
      <w:r>
        <w:rPr>
          <w:rFonts w:ascii="Arial" w:eastAsia="Arial Unicode MS" w:hAnsi="Arial" w:cs="Arial"/>
          <w:color w:val="0D0D0D" w:themeColor="text1" w:themeTint="F2"/>
          <w:shd w:val="clear" w:color="auto" w:fill="FFFFFF"/>
        </w:rPr>
        <w:t xml:space="preserve">sustainability related </w:t>
      </w:r>
      <w:r w:rsidRPr="003A0ECF">
        <w:rPr>
          <w:rFonts w:ascii="Arial" w:eastAsia="Arial Unicode MS" w:hAnsi="Arial" w:cs="Arial"/>
          <w:color w:val="0D0D0D" w:themeColor="text1" w:themeTint="F2"/>
          <w:shd w:val="clear" w:color="auto" w:fill="FFFFFF"/>
        </w:rPr>
        <w:t>decisions by evaluating the costs and benefits of a social</w:t>
      </w:r>
      <w:r>
        <w:rPr>
          <w:rFonts w:ascii="Arial" w:eastAsia="Arial Unicode MS" w:hAnsi="Arial" w:cs="Arial"/>
          <w:color w:val="0D0D0D" w:themeColor="text1" w:themeTint="F2"/>
          <w:shd w:val="clear" w:color="auto" w:fill="FFFFFF"/>
        </w:rPr>
        <w:t xml:space="preserve"> / environmental initiative or project. </w:t>
      </w:r>
      <w:r w:rsidRPr="003A0ECF">
        <w:rPr>
          <w:rFonts w:ascii="Arial" w:eastAsia="Arial Unicode MS" w:hAnsi="Arial" w:cs="Arial"/>
          <w:color w:val="0D0D0D" w:themeColor="text1" w:themeTint="F2"/>
          <w:shd w:val="clear" w:color="auto" w:fill="FFFFFF"/>
        </w:rPr>
        <w:t>It i</w:t>
      </w:r>
      <w:r>
        <w:rPr>
          <w:rFonts w:ascii="Arial" w:eastAsia="Arial Unicode MS" w:hAnsi="Arial" w:cs="Arial"/>
          <w:color w:val="0D0D0D" w:themeColor="text1" w:themeTint="F2"/>
          <w:shd w:val="clear" w:color="auto" w:fill="FFFFFF"/>
        </w:rPr>
        <w:t xml:space="preserve">s a systematic way to assess </w:t>
      </w:r>
      <w:r w:rsidRPr="003A0ECF">
        <w:rPr>
          <w:rFonts w:ascii="Arial" w:eastAsia="Arial Unicode MS" w:hAnsi="Arial" w:cs="Arial"/>
          <w:color w:val="0D0D0D" w:themeColor="text1" w:themeTint="F2"/>
          <w:shd w:val="clear" w:color="auto" w:fill="FFFFFF"/>
        </w:rPr>
        <w:t xml:space="preserve">the social </w:t>
      </w:r>
      <w:r>
        <w:rPr>
          <w:rFonts w:ascii="Arial" w:eastAsia="Arial Unicode MS" w:hAnsi="Arial" w:cs="Arial"/>
          <w:color w:val="0D0D0D" w:themeColor="text1" w:themeTint="F2"/>
          <w:shd w:val="clear" w:color="auto" w:fill="FFFFFF"/>
        </w:rPr>
        <w:t xml:space="preserve">and environmental </w:t>
      </w:r>
      <w:r w:rsidRPr="003A0ECF">
        <w:rPr>
          <w:rFonts w:ascii="Arial" w:eastAsia="Arial Unicode MS" w:hAnsi="Arial" w:cs="Arial"/>
          <w:color w:val="0D0D0D" w:themeColor="text1" w:themeTint="F2"/>
          <w:shd w:val="clear" w:color="auto" w:fill="FFFFFF"/>
        </w:rPr>
        <w:t xml:space="preserve">costs and benefits of a project and </w:t>
      </w:r>
      <w:r>
        <w:rPr>
          <w:rFonts w:ascii="Arial" w:eastAsia="Arial Unicode MS" w:hAnsi="Arial" w:cs="Arial"/>
          <w:color w:val="0D0D0D" w:themeColor="text1" w:themeTint="F2"/>
          <w:shd w:val="clear" w:color="auto" w:fill="FFFFFF"/>
        </w:rPr>
        <w:t xml:space="preserve">its impact on </w:t>
      </w:r>
      <w:r>
        <w:rPr>
          <w:rFonts w:ascii="Arial" w:eastAsia="Arial Unicode MS" w:hAnsi="Arial" w:cs="Arial"/>
        </w:rPr>
        <w:t xml:space="preserve">performance, </w:t>
      </w:r>
      <w:r w:rsidRPr="003A0ECF">
        <w:rPr>
          <w:rFonts w:ascii="Arial" w:eastAsia="Arial Unicode MS" w:hAnsi="Arial" w:cs="Arial"/>
        </w:rPr>
        <w:t>prospects as well as cash flows of the entity over the short, medium and long term.</w:t>
      </w:r>
    </w:p>
    <w:p w14:paraId="1AE48EF2" w14:textId="77777777" w:rsidR="00C03361" w:rsidRDefault="00C03361" w:rsidP="00C03361">
      <w:pPr>
        <w:contextualSpacing/>
        <w:jc w:val="both"/>
        <w:rPr>
          <w:rFonts w:ascii="Arial" w:eastAsia="Arial Unicode MS" w:hAnsi="Arial" w:cs="Arial"/>
        </w:rPr>
      </w:pPr>
    </w:p>
    <w:p w14:paraId="1000C2AA" w14:textId="5EBE05ED" w:rsidR="00C03361" w:rsidRDefault="00C03361" w:rsidP="00C03361">
      <w:pPr>
        <w:contextualSpacing/>
        <w:jc w:val="both"/>
        <w:rPr>
          <w:rFonts w:ascii="Arial" w:hAnsi="Arial" w:cs="Arial"/>
          <w:color w:val="202122"/>
          <w:shd w:val="clear" w:color="auto" w:fill="FFFFFF"/>
        </w:rPr>
      </w:pPr>
      <w:r w:rsidRPr="00C03361">
        <w:rPr>
          <w:rFonts w:ascii="Arial" w:eastAsia="Arial Unicode MS" w:hAnsi="Arial" w:cs="Arial"/>
          <w:b/>
        </w:rPr>
        <w:t>2.7</w:t>
      </w:r>
      <w:r>
        <w:rPr>
          <w:rFonts w:ascii="Arial" w:eastAsia="Arial Unicode MS" w:hAnsi="Arial" w:cs="Arial"/>
        </w:rPr>
        <w:t xml:space="preserve"> </w:t>
      </w:r>
      <w:r w:rsidRPr="00263F67">
        <w:rPr>
          <w:rFonts w:ascii="Arial" w:eastAsia="Arial Unicode MS" w:hAnsi="Arial" w:cs="Arial"/>
        </w:rPr>
        <w:t>Entity should use</w:t>
      </w:r>
      <w:r>
        <w:rPr>
          <w:rFonts w:ascii="Arial" w:eastAsia="Arial Unicode MS" w:hAnsi="Arial" w:cs="Arial"/>
          <w:b/>
        </w:rPr>
        <w:t xml:space="preserve"> </w:t>
      </w:r>
      <w:r w:rsidRPr="00623977">
        <w:rPr>
          <w:rFonts w:ascii="Arial" w:hAnsi="Arial" w:cs="Arial"/>
          <w:bCs/>
          <w:color w:val="202122"/>
          <w:shd w:val="clear" w:color="auto" w:fill="FFFFFF"/>
        </w:rPr>
        <w:t>Activity-based management</w:t>
      </w:r>
      <w:r w:rsidRPr="00623977">
        <w:rPr>
          <w:rFonts w:ascii="Arial" w:hAnsi="Arial" w:cs="Arial"/>
          <w:color w:val="202122"/>
          <w:shd w:val="clear" w:color="auto" w:fill="FFFFFF"/>
        </w:rPr>
        <w:t> (</w:t>
      </w:r>
      <w:r w:rsidRPr="00623977">
        <w:rPr>
          <w:rFonts w:ascii="Arial" w:hAnsi="Arial" w:cs="Arial"/>
          <w:bCs/>
          <w:color w:val="202122"/>
          <w:shd w:val="clear" w:color="auto" w:fill="FFFFFF"/>
        </w:rPr>
        <w:t>ABM</w:t>
      </w:r>
      <w:r w:rsidRPr="00623977">
        <w:rPr>
          <w:rFonts w:ascii="Arial" w:hAnsi="Arial" w:cs="Arial"/>
          <w:color w:val="202122"/>
          <w:shd w:val="clear" w:color="auto" w:fill="FFFFFF"/>
        </w:rPr>
        <w:t>)</w:t>
      </w:r>
      <w:r>
        <w:rPr>
          <w:rFonts w:ascii="Arial" w:hAnsi="Arial" w:cs="Arial"/>
          <w:color w:val="202122"/>
          <w:shd w:val="clear" w:color="auto" w:fill="FFFFFF"/>
        </w:rPr>
        <w:t xml:space="preserve"> which </w:t>
      </w:r>
      <w:r w:rsidRPr="00623977">
        <w:rPr>
          <w:rFonts w:ascii="Arial" w:hAnsi="Arial" w:cs="Arial"/>
          <w:color w:val="202122"/>
          <w:shd w:val="clear" w:color="auto" w:fill="FFFFFF"/>
        </w:rPr>
        <w:t>facilitate</w:t>
      </w:r>
      <w:r>
        <w:rPr>
          <w:rFonts w:ascii="Arial" w:hAnsi="Arial" w:cs="Arial"/>
          <w:color w:val="202122"/>
          <w:shd w:val="clear" w:color="auto" w:fill="FFFFFF"/>
        </w:rPr>
        <w:t xml:space="preserve">s </w:t>
      </w:r>
      <w:proofErr w:type="gramStart"/>
      <w:r>
        <w:rPr>
          <w:rFonts w:ascii="Arial" w:hAnsi="Arial" w:cs="Arial"/>
          <w:color w:val="202122"/>
          <w:shd w:val="clear" w:color="auto" w:fill="FFFFFF"/>
        </w:rPr>
        <w:t>identification  and</w:t>
      </w:r>
      <w:proofErr w:type="gramEnd"/>
      <w:r>
        <w:rPr>
          <w:rFonts w:ascii="Arial" w:hAnsi="Arial" w:cs="Arial"/>
          <w:color w:val="202122"/>
          <w:shd w:val="clear" w:color="auto" w:fill="FFFFFF"/>
        </w:rPr>
        <w:t xml:space="preserve"> monitoring</w:t>
      </w:r>
      <w:r w:rsidRPr="00623977">
        <w:rPr>
          <w:rFonts w:ascii="Arial" w:hAnsi="Arial" w:cs="Arial"/>
          <w:color w:val="202122"/>
          <w:shd w:val="clear" w:color="auto" w:fill="FFFFFF"/>
        </w:rPr>
        <w:t xml:space="preserve"> of  activ</w:t>
      </w:r>
      <w:r>
        <w:rPr>
          <w:rFonts w:ascii="Arial" w:hAnsi="Arial" w:cs="Arial"/>
          <w:color w:val="202122"/>
          <w:shd w:val="clear" w:color="auto" w:fill="FFFFFF"/>
        </w:rPr>
        <w:t xml:space="preserve">ities that an entity  performs to assess their sustainability related impact for evaluating </w:t>
      </w:r>
      <w:r>
        <w:rPr>
          <w:rFonts w:ascii="Arial" w:eastAsia="Arial Unicode MS" w:hAnsi="Arial" w:cs="Arial"/>
          <w:color w:val="0D0D0D" w:themeColor="text1" w:themeTint="F2"/>
          <w:shd w:val="clear" w:color="auto" w:fill="FFFFFF"/>
        </w:rPr>
        <w:t xml:space="preserve">on </w:t>
      </w:r>
      <w:r>
        <w:rPr>
          <w:rFonts w:ascii="Arial" w:eastAsia="Arial Unicode MS" w:hAnsi="Arial" w:cs="Arial"/>
        </w:rPr>
        <w:t xml:space="preserve">performance, </w:t>
      </w:r>
      <w:r w:rsidRPr="003A0ECF">
        <w:rPr>
          <w:rFonts w:ascii="Arial" w:eastAsia="Arial Unicode MS" w:hAnsi="Arial" w:cs="Arial"/>
        </w:rPr>
        <w:t>prospects as well as cash flows of the entity over the short, medium and long term</w:t>
      </w:r>
      <w:r>
        <w:rPr>
          <w:rFonts w:ascii="Arial" w:eastAsia="Arial Unicode MS" w:hAnsi="Arial" w:cs="Arial"/>
        </w:rPr>
        <w:t>.</w:t>
      </w:r>
      <w:r w:rsidRPr="00623977">
        <w:rPr>
          <w:rFonts w:ascii="Arial" w:hAnsi="Arial" w:cs="Arial"/>
          <w:color w:val="202122"/>
          <w:shd w:val="clear" w:color="auto" w:fill="FFFFFF"/>
        </w:rPr>
        <w:t xml:space="preserve"> </w:t>
      </w:r>
    </w:p>
    <w:p w14:paraId="1F023019" w14:textId="77777777" w:rsidR="00C03361" w:rsidRDefault="00C03361" w:rsidP="00C03361">
      <w:pPr>
        <w:contextualSpacing/>
        <w:jc w:val="both"/>
        <w:rPr>
          <w:rFonts w:ascii="Arial" w:hAnsi="Arial" w:cs="Arial"/>
          <w:color w:val="202122"/>
          <w:shd w:val="clear" w:color="auto" w:fill="FFFFFF"/>
        </w:rPr>
      </w:pPr>
    </w:p>
    <w:p w14:paraId="7DE0DDB8" w14:textId="3AF64857" w:rsidR="00C03361" w:rsidRPr="003A0ECF" w:rsidRDefault="00C03361" w:rsidP="00C03361">
      <w:pPr>
        <w:contextualSpacing/>
        <w:jc w:val="both"/>
        <w:rPr>
          <w:rFonts w:ascii="Arial" w:eastAsia="Arial Unicode MS" w:hAnsi="Arial" w:cs="Arial"/>
          <w:color w:val="0D0D0D" w:themeColor="text1" w:themeTint="F2"/>
        </w:rPr>
      </w:pPr>
      <w:r w:rsidRPr="00C03361">
        <w:rPr>
          <w:rFonts w:ascii="Arial" w:eastAsia="Arial Unicode MS" w:hAnsi="Arial" w:cs="Arial"/>
          <w:b/>
        </w:rPr>
        <w:t>2.8</w:t>
      </w:r>
      <w:r>
        <w:rPr>
          <w:rFonts w:ascii="Arial" w:eastAsia="Arial Unicode MS" w:hAnsi="Arial" w:cs="Arial"/>
        </w:rPr>
        <w:t xml:space="preserve"> </w:t>
      </w:r>
      <w:r w:rsidRPr="00263F67">
        <w:rPr>
          <w:rFonts w:ascii="Arial" w:eastAsia="Arial Unicode MS" w:hAnsi="Arial" w:cs="Arial"/>
        </w:rPr>
        <w:t>Entity should use</w:t>
      </w:r>
      <w:r>
        <w:rPr>
          <w:rFonts w:ascii="Arial" w:eastAsia="Arial Unicode MS" w:hAnsi="Arial" w:cs="Arial"/>
          <w:b/>
        </w:rPr>
        <w:t xml:space="preserve"> </w:t>
      </w:r>
      <w:r w:rsidRPr="00623977">
        <w:rPr>
          <w:rFonts w:ascii="Arial" w:eastAsia="Arial Unicode MS" w:hAnsi="Arial" w:cs="Arial"/>
        </w:rPr>
        <w:t xml:space="preserve">Environmental cost-benefit analysis (CBA) </w:t>
      </w:r>
      <w:r>
        <w:rPr>
          <w:rFonts w:ascii="Arial" w:eastAsia="Arial Unicode MS" w:hAnsi="Arial" w:cs="Arial"/>
        </w:rPr>
        <w:t xml:space="preserve">to assess and evaluate entity’s actions that </w:t>
      </w:r>
      <w:proofErr w:type="gramStart"/>
      <w:r>
        <w:rPr>
          <w:rFonts w:ascii="Arial" w:eastAsia="Arial Unicode MS" w:hAnsi="Arial" w:cs="Arial"/>
        </w:rPr>
        <w:t>affect  t</w:t>
      </w:r>
      <w:r w:rsidRPr="00623977">
        <w:rPr>
          <w:rFonts w:ascii="Arial" w:eastAsia="Arial Unicode MS" w:hAnsi="Arial" w:cs="Arial"/>
        </w:rPr>
        <w:t>he</w:t>
      </w:r>
      <w:proofErr w:type="gramEnd"/>
      <w:r w:rsidRPr="00623977">
        <w:rPr>
          <w:rFonts w:ascii="Arial" w:eastAsia="Arial Unicode MS" w:hAnsi="Arial" w:cs="Arial"/>
        </w:rPr>
        <w:t xml:space="preserve"> natural environment</w:t>
      </w:r>
      <w:r>
        <w:rPr>
          <w:rFonts w:ascii="Arial" w:eastAsia="Arial Unicode MS" w:hAnsi="Arial" w:cs="Arial"/>
        </w:rPr>
        <w:t xml:space="preserve"> while assessing performance, </w:t>
      </w:r>
      <w:r w:rsidRPr="003A0ECF">
        <w:rPr>
          <w:rFonts w:ascii="Arial" w:eastAsia="Arial Unicode MS" w:hAnsi="Arial" w:cs="Arial"/>
        </w:rPr>
        <w:t>prospects as well as cash flows of the entity over the short, medium and long</w:t>
      </w:r>
      <w:r>
        <w:rPr>
          <w:rFonts w:ascii="Arial" w:eastAsia="Arial Unicode MS" w:hAnsi="Arial" w:cs="Arial"/>
        </w:rPr>
        <w:t>.</w:t>
      </w:r>
      <w:r w:rsidRPr="003A0ECF">
        <w:rPr>
          <w:rFonts w:ascii="Arial" w:eastAsia="Arial Unicode MS" w:hAnsi="Arial" w:cs="Arial"/>
        </w:rPr>
        <w:t xml:space="preserve"> </w:t>
      </w:r>
    </w:p>
    <w:p w14:paraId="29FFB110" w14:textId="77777777" w:rsidR="00C03361" w:rsidRPr="0034497D" w:rsidRDefault="00C03361" w:rsidP="0034497D">
      <w:pPr>
        <w:spacing w:line="240" w:lineRule="auto"/>
        <w:jc w:val="both"/>
        <w:rPr>
          <w:rFonts w:ascii="Arial" w:hAnsi="Arial" w:cs="Arial"/>
          <w:color w:val="0D0D0D" w:themeColor="text1" w:themeTint="F2"/>
        </w:rPr>
      </w:pPr>
    </w:p>
    <w:p w14:paraId="5FF22FE6" w14:textId="1E14D040" w:rsidR="00DA39A8" w:rsidRPr="0034497D" w:rsidRDefault="00C03361" w:rsidP="0034497D">
      <w:pPr>
        <w:pStyle w:val="BodyText"/>
        <w:tabs>
          <w:tab w:val="left" w:pos="1409"/>
        </w:tabs>
        <w:spacing w:before="117" w:line="283" w:lineRule="auto"/>
        <w:ind w:right="1067"/>
        <w:jc w:val="both"/>
        <w:rPr>
          <w:rFonts w:ascii="Arial" w:hAnsi="Arial" w:cs="Arial"/>
          <w:color w:val="0D0D0D" w:themeColor="text1" w:themeTint="F2"/>
          <w:w w:val="115"/>
        </w:rPr>
      </w:pPr>
      <w:r>
        <w:rPr>
          <w:rFonts w:ascii="Arial" w:hAnsi="Arial" w:cs="Arial"/>
          <w:b/>
          <w:color w:val="0D0D0D" w:themeColor="text1" w:themeTint="F2"/>
          <w:w w:val="115"/>
        </w:rPr>
        <w:t>2.9</w:t>
      </w:r>
      <w:r w:rsidR="00D93B65" w:rsidRPr="0034497D">
        <w:rPr>
          <w:rFonts w:ascii="Arial" w:hAnsi="Arial" w:cs="Arial"/>
          <w:color w:val="0D0D0D" w:themeColor="text1" w:themeTint="F2"/>
          <w:w w:val="115"/>
        </w:rPr>
        <w:t xml:space="preserve">  </w:t>
      </w:r>
      <w:r w:rsidR="002762E5" w:rsidRPr="0034497D">
        <w:rPr>
          <w:rFonts w:ascii="Arial" w:hAnsi="Arial" w:cs="Arial"/>
          <w:color w:val="0D0D0D" w:themeColor="text1" w:themeTint="F2"/>
          <w:w w:val="115"/>
        </w:rPr>
        <w:t xml:space="preserve"> </w:t>
      </w:r>
      <w:r w:rsidR="00DA39A8" w:rsidRPr="0034497D">
        <w:rPr>
          <w:rFonts w:ascii="Arial" w:hAnsi="Arial" w:cs="Arial"/>
          <w:color w:val="0D0D0D" w:themeColor="text1" w:themeTint="F2"/>
          <w:w w:val="115"/>
        </w:rPr>
        <w:t>An enti</w:t>
      </w:r>
      <w:r w:rsidR="00641F24" w:rsidRPr="0034497D">
        <w:rPr>
          <w:rFonts w:ascii="Arial" w:hAnsi="Arial" w:cs="Arial"/>
          <w:color w:val="0D0D0D" w:themeColor="text1" w:themeTint="F2"/>
          <w:w w:val="115"/>
        </w:rPr>
        <w:t xml:space="preserve">ty shall use all reasonable, </w:t>
      </w:r>
      <w:r w:rsidR="00996476" w:rsidRPr="0034497D">
        <w:rPr>
          <w:rFonts w:ascii="Arial" w:hAnsi="Arial" w:cs="Arial"/>
          <w:color w:val="0D0D0D" w:themeColor="text1" w:themeTint="F2"/>
          <w:w w:val="115"/>
        </w:rPr>
        <w:t xml:space="preserve">relevant and </w:t>
      </w:r>
      <w:r w:rsidR="00DA39A8" w:rsidRPr="0034497D">
        <w:rPr>
          <w:rFonts w:ascii="Arial" w:hAnsi="Arial" w:cs="Arial"/>
          <w:color w:val="0D0D0D" w:themeColor="text1" w:themeTint="F2"/>
          <w:w w:val="115"/>
        </w:rPr>
        <w:t>supportable information that is available to the entity at the reporting date without undue cost or effort</w:t>
      </w:r>
    </w:p>
    <w:p w14:paraId="077226EB" w14:textId="13DE13D1" w:rsidR="00996476" w:rsidRPr="0034497D" w:rsidRDefault="00DA39A8" w:rsidP="00A3562E">
      <w:pPr>
        <w:pStyle w:val="ListParagraph"/>
        <w:numPr>
          <w:ilvl w:val="0"/>
          <w:numId w:val="2"/>
        </w:numPr>
        <w:jc w:val="both"/>
        <w:rPr>
          <w:rFonts w:ascii="Arial" w:eastAsia="Arial Unicode MS" w:hAnsi="Arial" w:cs="Arial"/>
          <w:color w:val="0D0D0D" w:themeColor="text1" w:themeTint="F2"/>
          <w:w w:val="110"/>
        </w:rPr>
      </w:pPr>
      <w:proofErr w:type="gramStart"/>
      <w:r w:rsidRPr="0034497D">
        <w:rPr>
          <w:rFonts w:ascii="Arial" w:hAnsi="Arial" w:cs="Arial"/>
          <w:color w:val="0D0D0D" w:themeColor="text1" w:themeTint="F2"/>
          <w:w w:val="115"/>
        </w:rPr>
        <w:t>to</w:t>
      </w:r>
      <w:proofErr w:type="gramEnd"/>
      <w:r w:rsidRPr="0034497D">
        <w:rPr>
          <w:rFonts w:ascii="Arial" w:hAnsi="Arial" w:cs="Arial"/>
          <w:color w:val="0D0D0D" w:themeColor="text1" w:themeTint="F2"/>
          <w:w w:val="115"/>
        </w:rPr>
        <w:t xml:space="preserve"> identify the sustainability-related risks a</w:t>
      </w:r>
      <w:r w:rsidR="00996476" w:rsidRPr="0034497D">
        <w:rPr>
          <w:rFonts w:ascii="Arial" w:hAnsi="Arial" w:cs="Arial"/>
          <w:color w:val="0D0D0D" w:themeColor="text1" w:themeTint="F2"/>
          <w:w w:val="115"/>
        </w:rPr>
        <w:t xml:space="preserve">s well as </w:t>
      </w:r>
      <w:r w:rsidRPr="0034497D">
        <w:rPr>
          <w:rFonts w:ascii="Arial" w:hAnsi="Arial" w:cs="Arial"/>
          <w:color w:val="0D0D0D" w:themeColor="text1" w:themeTint="F2"/>
          <w:w w:val="115"/>
        </w:rPr>
        <w:t>opportunities that could reasonably be expected to affect the entity</w:t>
      </w:r>
      <w:r w:rsidRPr="0034497D">
        <w:rPr>
          <w:rFonts w:ascii="Arial" w:hAnsi="Arial" w:cs="Arial"/>
          <w:b/>
          <w:color w:val="0D0D0D" w:themeColor="text1" w:themeTint="F2"/>
          <w:w w:val="115"/>
        </w:rPr>
        <w:t>’</w:t>
      </w:r>
      <w:r w:rsidRPr="0034497D">
        <w:rPr>
          <w:rFonts w:ascii="Arial" w:hAnsi="Arial" w:cs="Arial"/>
          <w:color w:val="0D0D0D" w:themeColor="text1" w:themeTint="F2"/>
          <w:w w:val="115"/>
        </w:rPr>
        <w:t xml:space="preserve">s </w:t>
      </w:r>
      <w:r w:rsidR="00D31670">
        <w:rPr>
          <w:rFonts w:ascii="Arial" w:eastAsia="Arial Unicode MS" w:hAnsi="Arial" w:cs="Arial"/>
          <w:color w:val="0D0D0D" w:themeColor="text1" w:themeTint="F2"/>
          <w:w w:val="115"/>
        </w:rPr>
        <w:t>existence,  performance, cash flows and prospects</w:t>
      </w:r>
      <w:r w:rsidR="00996476" w:rsidRPr="0034497D">
        <w:rPr>
          <w:rFonts w:ascii="Arial" w:eastAsia="Arial Unicode MS" w:hAnsi="Arial" w:cs="Arial"/>
          <w:color w:val="0D0D0D" w:themeColor="text1" w:themeTint="F2"/>
          <w:w w:val="115"/>
        </w:rPr>
        <w:t xml:space="preserve"> over</w:t>
      </w:r>
      <w:r w:rsidR="00996476" w:rsidRPr="0034497D">
        <w:rPr>
          <w:rFonts w:ascii="Arial" w:eastAsia="Arial Unicode MS" w:hAnsi="Arial" w:cs="Arial"/>
          <w:color w:val="0D0D0D" w:themeColor="text1" w:themeTint="F2"/>
          <w:spacing w:val="-7"/>
          <w:w w:val="115"/>
        </w:rPr>
        <w:t xml:space="preserve"> </w:t>
      </w:r>
      <w:r w:rsidR="00996476" w:rsidRPr="0034497D">
        <w:rPr>
          <w:rFonts w:ascii="Arial" w:eastAsia="Arial Unicode MS" w:hAnsi="Arial" w:cs="Arial"/>
          <w:color w:val="0D0D0D" w:themeColor="text1" w:themeTint="F2"/>
          <w:w w:val="115"/>
        </w:rPr>
        <w:t>the</w:t>
      </w:r>
      <w:r w:rsidR="00996476" w:rsidRPr="0034497D">
        <w:rPr>
          <w:rFonts w:ascii="Arial" w:eastAsia="Arial Unicode MS" w:hAnsi="Arial" w:cs="Arial"/>
          <w:color w:val="0D0D0D" w:themeColor="text1" w:themeTint="F2"/>
          <w:spacing w:val="-7"/>
          <w:w w:val="115"/>
        </w:rPr>
        <w:t xml:space="preserve"> </w:t>
      </w:r>
      <w:r w:rsidR="00996476" w:rsidRPr="0034497D">
        <w:rPr>
          <w:rFonts w:ascii="Arial" w:eastAsia="Arial Unicode MS" w:hAnsi="Arial" w:cs="Arial"/>
          <w:color w:val="0D0D0D" w:themeColor="text1" w:themeTint="F2"/>
          <w:w w:val="115"/>
        </w:rPr>
        <w:t xml:space="preserve">short, medium and long term. </w:t>
      </w:r>
    </w:p>
    <w:p w14:paraId="080C2C5F" w14:textId="283181EC" w:rsidR="00641F24" w:rsidRPr="000B32E1" w:rsidRDefault="00DA39A8" w:rsidP="00A3562E">
      <w:pPr>
        <w:pStyle w:val="ListParagraph"/>
        <w:widowControl w:val="0"/>
        <w:numPr>
          <w:ilvl w:val="0"/>
          <w:numId w:val="2"/>
        </w:numPr>
        <w:tabs>
          <w:tab w:val="left" w:pos="1409"/>
          <w:tab w:val="left" w:pos="1976"/>
        </w:tabs>
        <w:autoSpaceDE w:val="0"/>
        <w:autoSpaceDN w:val="0"/>
        <w:spacing w:before="128" w:after="0" w:line="285" w:lineRule="auto"/>
        <w:ind w:right="1067"/>
        <w:jc w:val="both"/>
        <w:rPr>
          <w:rFonts w:ascii="Arial" w:hAnsi="Arial" w:cs="Arial"/>
          <w:color w:val="0D0D0D" w:themeColor="text1" w:themeTint="F2"/>
          <w:spacing w:val="-2"/>
          <w:w w:val="115"/>
        </w:rPr>
      </w:pPr>
      <w:r w:rsidRPr="0034497D">
        <w:rPr>
          <w:rFonts w:ascii="Arial" w:hAnsi="Arial" w:cs="Arial"/>
          <w:color w:val="0D0D0D" w:themeColor="text1" w:themeTint="F2"/>
          <w:w w:val="115"/>
        </w:rPr>
        <w:t xml:space="preserve">to determine the </w:t>
      </w:r>
      <w:r w:rsidR="00641F24" w:rsidRPr="0034497D">
        <w:rPr>
          <w:rFonts w:ascii="Arial" w:hAnsi="Arial" w:cs="Arial"/>
          <w:color w:val="0D0D0D" w:themeColor="text1" w:themeTint="F2"/>
          <w:w w:val="115"/>
        </w:rPr>
        <w:t xml:space="preserve">sustainability-related risks as well as opportunities that could reasonably be expected to emanate from interactions of the entity across breadth and composition, of  </w:t>
      </w:r>
      <w:r w:rsidR="00A55E93" w:rsidRPr="0034497D">
        <w:rPr>
          <w:rFonts w:ascii="Arial" w:hAnsi="Arial" w:cs="Arial"/>
          <w:color w:val="0D0D0D" w:themeColor="text1" w:themeTint="F2"/>
          <w:w w:val="115"/>
        </w:rPr>
        <w:t>its</w:t>
      </w:r>
      <w:r w:rsidRPr="0034497D">
        <w:rPr>
          <w:rFonts w:ascii="Arial" w:hAnsi="Arial" w:cs="Arial"/>
          <w:color w:val="0D0D0D" w:themeColor="text1" w:themeTint="F2"/>
          <w:w w:val="115"/>
        </w:rPr>
        <w:t xml:space="preserve"> </w:t>
      </w:r>
      <w:r w:rsidRPr="0034497D">
        <w:rPr>
          <w:rFonts w:ascii="Arial" w:hAnsi="Arial" w:cs="Arial"/>
          <w:color w:val="0D0D0D" w:themeColor="text1" w:themeTint="F2"/>
          <w:w w:val="115"/>
        </w:rPr>
        <w:lastRenderedPageBreak/>
        <w:t xml:space="preserve">value chain, </w:t>
      </w:r>
      <w:bookmarkStart w:id="1" w:name="_bookmark50"/>
      <w:bookmarkEnd w:id="1"/>
      <w:r w:rsidR="002762E5" w:rsidRPr="0034497D">
        <w:rPr>
          <w:rFonts w:ascii="Arial" w:hAnsi="Arial" w:cs="Arial"/>
          <w:color w:val="0D0D0D" w:themeColor="text1" w:themeTint="F2"/>
          <w:w w:val="115"/>
        </w:rPr>
        <w:t xml:space="preserve"> </w:t>
      </w:r>
    </w:p>
    <w:p w14:paraId="60C86764" w14:textId="77777777" w:rsidR="000B32E1" w:rsidRDefault="000B32E1" w:rsidP="000B32E1">
      <w:pPr>
        <w:ind w:left="360"/>
        <w:contextualSpacing/>
        <w:jc w:val="both"/>
        <w:rPr>
          <w:rFonts w:ascii="Arial" w:eastAsia="Arial Unicode MS" w:hAnsi="Arial" w:cs="Arial"/>
        </w:rPr>
      </w:pPr>
    </w:p>
    <w:p w14:paraId="08742D45" w14:textId="5B02A51C" w:rsidR="000B32E1" w:rsidRPr="000B32E1" w:rsidRDefault="000B32E1" w:rsidP="000B32E1">
      <w:pPr>
        <w:contextualSpacing/>
        <w:jc w:val="both"/>
        <w:rPr>
          <w:rFonts w:ascii="Arial" w:hAnsi="Arial" w:cs="Arial"/>
          <w:color w:val="0D0D0D" w:themeColor="text1" w:themeTint="F2"/>
        </w:rPr>
      </w:pPr>
      <w:r w:rsidRPr="000B32E1">
        <w:rPr>
          <w:rFonts w:ascii="Arial" w:eastAsia="Arial Unicode MS" w:hAnsi="Arial" w:cs="Arial"/>
          <w:color w:val="0D0D0D" w:themeColor="text1" w:themeTint="F2"/>
        </w:rPr>
        <w:t xml:space="preserve">Entity should ensure value to cost balancing </w:t>
      </w:r>
      <w:proofErr w:type="spellStart"/>
      <w:r w:rsidRPr="000B32E1">
        <w:rPr>
          <w:rFonts w:ascii="Arial" w:eastAsia="Arial Unicode MS" w:hAnsi="Arial" w:cs="Arial"/>
          <w:color w:val="0D0D0D" w:themeColor="text1" w:themeTint="F2"/>
        </w:rPr>
        <w:t>i.e</w:t>
      </w:r>
      <w:proofErr w:type="spellEnd"/>
      <w:r w:rsidRPr="000B32E1">
        <w:rPr>
          <w:rFonts w:ascii="Arial" w:eastAsia="Arial Unicode MS" w:hAnsi="Arial" w:cs="Arial"/>
          <w:color w:val="0D0D0D" w:themeColor="text1" w:themeTint="F2"/>
        </w:rPr>
        <w:t xml:space="preserve"> value of Sustainability related disclosures   should be commensurate and concurrent and commensurate with the incurrence of cost, as Cost incurred and value created are related to resources consumed. </w:t>
      </w:r>
      <w:r>
        <w:rPr>
          <w:rFonts w:ascii="Arial" w:eastAsia="Arial Unicode MS" w:hAnsi="Arial" w:cs="Arial"/>
          <w:color w:val="0D0D0D" w:themeColor="text1" w:themeTint="F2"/>
        </w:rPr>
        <w:t>If additional information can be obtained but at a cost which does not justifiably enhance the quality of sustainability related disclosures, the enti</w:t>
      </w:r>
      <w:r w:rsidR="00C03361">
        <w:rPr>
          <w:rFonts w:ascii="Arial" w:eastAsia="Arial Unicode MS" w:hAnsi="Arial" w:cs="Arial"/>
          <w:color w:val="0D0D0D" w:themeColor="text1" w:themeTint="F2"/>
        </w:rPr>
        <w:t>ty should refrain from attempting to gather additional information.</w:t>
      </w:r>
    </w:p>
    <w:p w14:paraId="08334675" w14:textId="7ACDD2F1" w:rsidR="000B32E1" w:rsidRPr="000B32E1" w:rsidRDefault="000B32E1" w:rsidP="000B32E1">
      <w:pPr>
        <w:widowControl w:val="0"/>
        <w:tabs>
          <w:tab w:val="left" w:pos="1409"/>
          <w:tab w:val="left" w:pos="1976"/>
        </w:tabs>
        <w:autoSpaceDE w:val="0"/>
        <w:autoSpaceDN w:val="0"/>
        <w:spacing w:before="128" w:after="0" w:line="285" w:lineRule="auto"/>
        <w:ind w:left="360" w:right="1067"/>
        <w:jc w:val="both"/>
        <w:rPr>
          <w:rFonts w:ascii="Arial" w:hAnsi="Arial" w:cs="Arial"/>
          <w:color w:val="0D0D0D" w:themeColor="text1" w:themeTint="F2"/>
          <w:spacing w:val="-2"/>
          <w:w w:val="115"/>
        </w:rPr>
      </w:pPr>
    </w:p>
    <w:tbl>
      <w:tblPr>
        <w:tblW w:w="13188" w:type="dxa"/>
        <w:tblLook w:val="04A0" w:firstRow="1" w:lastRow="0" w:firstColumn="1" w:lastColumn="0" w:noHBand="0" w:noVBand="1"/>
      </w:tblPr>
      <w:tblGrid>
        <w:gridCol w:w="1777"/>
        <w:gridCol w:w="581"/>
        <w:gridCol w:w="319"/>
        <w:gridCol w:w="9019"/>
        <w:gridCol w:w="3260"/>
      </w:tblGrid>
      <w:tr w:rsidR="00032B00" w:rsidRPr="0034497D" w14:paraId="7EC1B35F" w14:textId="77777777" w:rsidTr="009D446B">
        <w:trPr>
          <w:trHeight w:val="255"/>
        </w:trPr>
        <w:tc>
          <w:tcPr>
            <w:tcW w:w="10313" w:type="dxa"/>
            <w:gridSpan w:val="4"/>
            <w:tcBorders>
              <w:top w:val="nil"/>
              <w:left w:val="nil"/>
              <w:bottom w:val="nil"/>
              <w:right w:val="nil"/>
            </w:tcBorders>
            <w:shd w:val="clear" w:color="000000" w:fill="FFFFFF"/>
            <w:noWrap/>
            <w:hideMark/>
          </w:tcPr>
          <w:p w14:paraId="7A693853" w14:textId="6D3062B9" w:rsidR="009D446B" w:rsidRPr="0034497D" w:rsidRDefault="00C03361" w:rsidP="0034497D">
            <w:pPr>
              <w:spacing w:after="0" w:line="240" w:lineRule="auto"/>
              <w:jc w:val="both"/>
              <w:rPr>
                <w:rFonts w:ascii="Arial" w:eastAsia="Times New Roman" w:hAnsi="Arial" w:cs="Arial"/>
                <w:b/>
                <w:bCs/>
                <w:color w:val="0D0D0D" w:themeColor="text1" w:themeTint="F2"/>
                <w:lang w:eastAsia="en-IN"/>
              </w:rPr>
            </w:pPr>
            <w:r>
              <w:rPr>
                <w:rFonts w:ascii="Arial" w:eastAsia="Times New Roman" w:hAnsi="Arial" w:cs="Arial"/>
                <w:b/>
                <w:bCs/>
                <w:color w:val="0D0D0D" w:themeColor="text1" w:themeTint="F2"/>
                <w:lang w:eastAsia="en-IN"/>
              </w:rPr>
              <w:t>2.10</w:t>
            </w:r>
            <w:r w:rsidR="009D446B" w:rsidRPr="0034497D">
              <w:rPr>
                <w:rFonts w:ascii="Arial" w:eastAsia="Times New Roman" w:hAnsi="Arial" w:cs="Arial"/>
                <w:b/>
                <w:bCs/>
                <w:color w:val="0D0D0D" w:themeColor="text1" w:themeTint="F2"/>
                <w:lang w:eastAsia="en-IN"/>
              </w:rPr>
              <w:t xml:space="preserve"> Reflect upon </w:t>
            </w:r>
            <w:r w:rsidR="009D446B" w:rsidRPr="0034497D">
              <w:rPr>
                <w:rFonts w:ascii="Arial" w:hAnsi="Arial" w:cs="Arial"/>
                <w:b/>
                <w:color w:val="0D0D0D" w:themeColor="text1" w:themeTint="F2"/>
              </w:rPr>
              <w:t>strategy</w:t>
            </w:r>
            <w:r w:rsidR="009D446B" w:rsidRPr="0034497D">
              <w:rPr>
                <w:rFonts w:ascii="Arial" w:eastAsia="Times New Roman" w:hAnsi="Arial" w:cs="Arial"/>
                <w:b/>
                <w:bCs/>
                <w:color w:val="0D0D0D" w:themeColor="text1" w:themeTint="F2"/>
                <w:lang w:eastAsia="en-IN"/>
              </w:rPr>
              <w:t xml:space="preserve"> to manage SRROs, taking into consideration proposed </w:t>
            </w:r>
          </w:p>
          <w:p w14:paraId="31A2BD44" w14:textId="77777777" w:rsidR="009D446B" w:rsidRPr="0034497D" w:rsidRDefault="009D446B" w:rsidP="0034497D">
            <w:pPr>
              <w:spacing w:after="0" w:line="240" w:lineRule="auto"/>
              <w:jc w:val="both"/>
              <w:rPr>
                <w:rFonts w:ascii="Arial" w:eastAsia="Times New Roman" w:hAnsi="Arial" w:cs="Arial"/>
                <w:b/>
                <w:bCs/>
                <w:color w:val="0D0D0D" w:themeColor="text1" w:themeTint="F2"/>
                <w:lang w:eastAsia="en-IN"/>
              </w:rPr>
            </w:pPr>
          </w:p>
        </w:tc>
        <w:tc>
          <w:tcPr>
            <w:tcW w:w="2875" w:type="dxa"/>
            <w:tcBorders>
              <w:top w:val="nil"/>
              <w:left w:val="nil"/>
              <w:bottom w:val="nil"/>
              <w:right w:val="nil"/>
            </w:tcBorders>
            <w:shd w:val="clear" w:color="000000" w:fill="FFFFFF"/>
            <w:noWrap/>
            <w:hideMark/>
          </w:tcPr>
          <w:p w14:paraId="4B43AFF2" w14:textId="77777777" w:rsidR="009D446B" w:rsidRPr="0034497D" w:rsidRDefault="009D446B" w:rsidP="0034497D">
            <w:p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 </w:t>
            </w:r>
          </w:p>
        </w:tc>
      </w:tr>
      <w:tr w:rsidR="00032B00" w:rsidRPr="0034497D" w14:paraId="5A6FE332" w14:textId="77777777" w:rsidTr="009D446B">
        <w:trPr>
          <w:trHeight w:val="255"/>
        </w:trPr>
        <w:tc>
          <w:tcPr>
            <w:tcW w:w="13188" w:type="dxa"/>
            <w:gridSpan w:val="5"/>
            <w:tcBorders>
              <w:top w:val="nil"/>
              <w:left w:val="nil"/>
              <w:bottom w:val="nil"/>
              <w:right w:val="nil"/>
            </w:tcBorders>
            <w:shd w:val="clear" w:color="000000" w:fill="FFFFFF"/>
            <w:noWrap/>
            <w:hideMark/>
          </w:tcPr>
          <w:p w14:paraId="680B4942" w14:textId="01A6B13F" w:rsidR="009D446B" w:rsidRPr="0034497D" w:rsidRDefault="009D446B" w:rsidP="00A3562E">
            <w:pPr>
              <w:pStyle w:val="ListParagraph"/>
              <w:numPr>
                <w:ilvl w:val="0"/>
                <w:numId w:val="6"/>
              </w:numPr>
              <w:spacing w:after="0" w:line="240" w:lineRule="auto"/>
              <w:ind w:left="502"/>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Introduction of new technology</w:t>
            </w:r>
          </w:p>
          <w:p w14:paraId="14064BA9" w14:textId="77777777" w:rsidR="009D446B" w:rsidRPr="0034497D" w:rsidRDefault="009D446B" w:rsidP="00A3562E">
            <w:pPr>
              <w:pStyle w:val="ListParagraph"/>
              <w:numPr>
                <w:ilvl w:val="0"/>
                <w:numId w:val="6"/>
              </w:numPr>
              <w:spacing w:after="0" w:line="240" w:lineRule="auto"/>
              <w:ind w:left="502"/>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Introduction of new processes within the entity</w:t>
            </w:r>
          </w:p>
          <w:p w14:paraId="50914E56" w14:textId="77777777" w:rsidR="009D446B" w:rsidRPr="0034497D" w:rsidRDefault="009D446B" w:rsidP="00A3562E">
            <w:pPr>
              <w:pStyle w:val="ListParagraph"/>
              <w:numPr>
                <w:ilvl w:val="0"/>
                <w:numId w:val="6"/>
              </w:numPr>
              <w:spacing w:after="0" w:line="240" w:lineRule="auto"/>
              <w:ind w:left="502"/>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 xml:space="preserve">Investment and disposal plans </w:t>
            </w:r>
          </w:p>
          <w:p w14:paraId="71771F11" w14:textId="77777777" w:rsidR="009D446B" w:rsidRPr="0034497D" w:rsidRDefault="009D446B" w:rsidP="00A3562E">
            <w:pPr>
              <w:pStyle w:val="ListParagraph"/>
              <w:numPr>
                <w:ilvl w:val="0"/>
                <w:numId w:val="6"/>
              </w:numPr>
              <w:spacing w:after="0" w:line="240" w:lineRule="auto"/>
              <w:ind w:left="502"/>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Change in value chain partners</w:t>
            </w:r>
          </w:p>
          <w:p w14:paraId="01EFC99D" w14:textId="77777777" w:rsidR="009D446B" w:rsidRPr="0034497D" w:rsidRDefault="009D446B" w:rsidP="00A3562E">
            <w:pPr>
              <w:pStyle w:val="ListParagraph"/>
              <w:numPr>
                <w:ilvl w:val="0"/>
                <w:numId w:val="6"/>
              </w:numPr>
              <w:spacing w:after="0" w:line="240" w:lineRule="auto"/>
              <w:ind w:left="502"/>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planned sources of funding to implement strategy</w:t>
            </w:r>
          </w:p>
          <w:p w14:paraId="2BF813F2" w14:textId="77777777" w:rsidR="009D446B" w:rsidRPr="0034497D" w:rsidRDefault="009D446B" w:rsidP="0034497D">
            <w:pPr>
              <w:spacing w:after="0" w:line="240" w:lineRule="auto"/>
              <w:ind w:left="142"/>
              <w:jc w:val="both"/>
              <w:rPr>
                <w:rFonts w:ascii="Arial" w:eastAsia="Times New Roman" w:hAnsi="Arial" w:cs="Arial"/>
                <w:color w:val="0D0D0D" w:themeColor="text1" w:themeTint="F2"/>
                <w:lang w:eastAsia="en-IN"/>
              </w:rPr>
            </w:pPr>
          </w:p>
          <w:p w14:paraId="0AD4EF4F" w14:textId="132B121F" w:rsidR="009D446B" w:rsidRPr="0034497D" w:rsidRDefault="00C03361" w:rsidP="0034497D">
            <w:pPr>
              <w:spacing w:after="0" w:line="240" w:lineRule="auto"/>
              <w:ind w:left="142"/>
              <w:jc w:val="both"/>
              <w:rPr>
                <w:rFonts w:ascii="Arial" w:eastAsia="Times New Roman" w:hAnsi="Arial" w:cs="Arial"/>
                <w:b/>
                <w:bCs/>
                <w:color w:val="0D0D0D" w:themeColor="text1" w:themeTint="F2"/>
                <w:lang w:eastAsia="en-IN"/>
              </w:rPr>
            </w:pPr>
            <w:r>
              <w:rPr>
                <w:rFonts w:ascii="Arial" w:eastAsia="Times New Roman" w:hAnsi="Arial" w:cs="Arial"/>
                <w:b/>
                <w:bCs/>
                <w:color w:val="0D0D0D" w:themeColor="text1" w:themeTint="F2"/>
                <w:lang w:eastAsia="en-IN"/>
              </w:rPr>
              <w:t>2.11</w:t>
            </w:r>
            <w:r w:rsidR="009D446B" w:rsidRPr="0034497D">
              <w:rPr>
                <w:rFonts w:ascii="Arial" w:eastAsia="Times New Roman" w:hAnsi="Arial" w:cs="Arial"/>
                <w:b/>
                <w:bCs/>
                <w:color w:val="0D0D0D" w:themeColor="text1" w:themeTint="F2"/>
                <w:lang w:eastAsia="en-IN"/>
              </w:rPr>
              <w:t xml:space="preserve"> Disclose the organisation's strategy for managing Sustainability </w:t>
            </w:r>
          </w:p>
          <w:p w14:paraId="66111874" w14:textId="25ED645F" w:rsidR="009D446B" w:rsidRPr="0034497D" w:rsidRDefault="009D446B" w:rsidP="0034497D">
            <w:pPr>
              <w:spacing w:after="0" w:line="240" w:lineRule="auto"/>
              <w:ind w:left="142"/>
              <w:jc w:val="both"/>
              <w:rPr>
                <w:rFonts w:ascii="Arial" w:eastAsia="Times New Roman" w:hAnsi="Arial" w:cs="Arial"/>
                <w:b/>
                <w:bCs/>
                <w:color w:val="0D0D0D" w:themeColor="text1" w:themeTint="F2"/>
                <w:lang w:eastAsia="en-IN"/>
              </w:rPr>
            </w:pPr>
            <w:r w:rsidRPr="0034497D">
              <w:rPr>
                <w:rFonts w:ascii="Arial" w:eastAsia="Times New Roman" w:hAnsi="Arial" w:cs="Arial"/>
                <w:b/>
                <w:bCs/>
                <w:color w:val="0D0D0D" w:themeColor="text1" w:themeTint="F2"/>
                <w:lang w:eastAsia="en-IN"/>
              </w:rPr>
              <w:t>related risks and opportunities by consideration of the following aspects :</w:t>
            </w:r>
          </w:p>
          <w:p w14:paraId="6BBDC6D9" w14:textId="77777777" w:rsidR="009D446B" w:rsidRPr="0034497D" w:rsidRDefault="009D446B" w:rsidP="0034497D">
            <w:pPr>
              <w:spacing w:after="0" w:line="240" w:lineRule="auto"/>
              <w:ind w:left="142"/>
              <w:jc w:val="both"/>
              <w:rPr>
                <w:rFonts w:ascii="Arial" w:eastAsia="Times New Roman" w:hAnsi="Arial" w:cs="Arial"/>
                <w:b/>
                <w:bCs/>
                <w:color w:val="0D0D0D" w:themeColor="text1" w:themeTint="F2"/>
                <w:lang w:eastAsia="en-IN"/>
              </w:rPr>
            </w:pPr>
          </w:p>
          <w:p w14:paraId="068E38C7" w14:textId="1924EA49" w:rsidR="009D446B" w:rsidRPr="0034497D" w:rsidRDefault="009D446B" w:rsidP="0034497D">
            <w:pPr>
              <w:spacing w:after="0" w:line="240" w:lineRule="auto"/>
              <w:ind w:left="142"/>
              <w:jc w:val="both"/>
              <w:rPr>
                <w:rFonts w:ascii="Arial" w:eastAsia="Times New Roman" w:hAnsi="Arial" w:cs="Arial"/>
                <w:bCs/>
                <w:color w:val="0D0D0D" w:themeColor="text1" w:themeTint="F2"/>
                <w:lang w:eastAsia="en-IN"/>
              </w:rPr>
            </w:pPr>
            <w:r w:rsidRPr="0034497D">
              <w:rPr>
                <w:rFonts w:ascii="Arial" w:eastAsia="Times New Roman" w:hAnsi="Arial" w:cs="Arial"/>
                <w:bCs/>
                <w:color w:val="0D0D0D" w:themeColor="text1" w:themeTint="F2"/>
                <w:lang w:eastAsia="en-IN"/>
              </w:rPr>
              <w:t>Explain how the SRROs affect the organisation's:</w:t>
            </w:r>
          </w:p>
          <w:p w14:paraId="53E74E90" w14:textId="77777777" w:rsidR="009D446B" w:rsidRPr="0034497D" w:rsidRDefault="009D446B" w:rsidP="0034497D">
            <w:pPr>
              <w:spacing w:after="0" w:line="240" w:lineRule="auto"/>
              <w:ind w:left="142"/>
              <w:jc w:val="both"/>
              <w:rPr>
                <w:rFonts w:ascii="Arial" w:eastAsia="Times New Roman" w:hAnsi="Arial" w:cs="Arial"/>
                <w:bCs/>
                <w:color w:val="0D0D0D" w:themeColor="text1" w:themeTint="F2"/>
                <w:lang w:eastAsia="en-IN"/>
              </w:rPr>
            </w:pPr>
          </w:p>
          <w:p w14:paraId="4D4ECA4F" w14:textId="4D366096" w:rsidR="009D446B" w:rsidRDefault="00C03361" w:rsidP="0034497D">
            <w:pPr>
              <w:spacing w:after="0" w:line="240" w:lineRule="auto"/>
              <w:ind w:left="142"/>
              <w:jc w:val="both"/>
              <w:rPr>
                <w:rFonts w:ascii="Arial" w:eastAsia="Times New Roman" w:hAnsi="Arial" w:cs="Arial"/>
                <w:b/>
                <w:bCs/>
                <w:color w:val="0D0D0D" w:themeColor="text1" w:themeTint="F2"/>
                <w:lang w:eastAsia="en-IN"/>
              </w:rPr>
            </w:pPr>
            <w:r>
              <w:rPr>
                <w:rFonts w:ascii="Arial" w:eastAsia="Times New Roman" w:hAnsi="Arial" w:cs="Arial"/>
                <w:b/>
                <w:bCs/>
                <w:color w:val="0D0D0D" w:themeColor="text1" w:themeTint="F2"/>
                <w:lang w:eastAsia="en-IN"/>
              </w:rPr>
              <w:t>2.11</w:t>
            </w:r>
            <w:r w:rsidR="00312BB9">
              <w:rPr>
                <w:rFonts w:ascii="Arial" w:eastAsia="Times New Roman" w:hAnsi="Arial" w:cs="Arial"/>
                <w:b/>
                <w:bCs/>
                <w:color w:val="0D0D0D" w:themeColor="text1" w:themeTint="F2"/>
                <w:lang w:eastAsia="en-IN"/>
              </w:rPr>
              <w:t xml:space="preserve">.1 </w:t>
            </w:r>
            <w:r w:rsidR="009D446B" w:rsidRPr="0034497D">
              <w:rPr>
                <w:rFonts w:ascii="Arial" w:eastAsia="Times New Roman" w:hAnsi="Arial" w:cs="Arial"/>
                <w:b/>
                <w:bCs/>
                <w:color w:val="0D0D0D" w:themeColor="text1" w:themeTint="F2"/>
                <w:lang w:eastAsia="en-IN"/>
              </w:rPr>
              <w:t xml:space="preserve">Business model </w:t>
            </w:r>
          </w:p>
          <w:p w14:paraId="3211C104" w14:textId="77777777" w:rsidR="00060397" w:rsidRPr="0034497D" w:rsidRDefault="00060397" w:rsidP="0034497D">
            <w:pPr>
              <w:spacing w:after="0" w:line="240" w:lineRule="auto"/>
              <w:ind w:left="142"/>
              <w:jc w:val="both"/>
              <w:rPr>
                <w:rFonts w:ascii="Arial" w:eastAsia="Times New Roman" w:hAnsi="Arial" w:cs="Arial"/>
                <w:bCs/>
                <w:color w:val="0D0D0D" w:themeColor="text1" w:themeTint="F2"/>
                <w:lang w:eastAsia="en-IN"/>
              </w:rPr>
            </w:pPr>
          </w:p>
          <w:p w14:paraId="21F9FA7B" w14:textId="57DD9CB1" w:rsidR="003E5D28" w:rsidRDefault="009D446B" w:rsidP="003E5D28">
            <w:pPr>
              <w:spacing w:after="0" w:line="240" w:lineRule="auto"/>
              <w:ind w:left="142"/>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Describe: a) Current and</w:t>
            </w:r>
            <w:r w:rsidR="003E5D28">
              <w:rPr>
                <w:rFonts w:ascii="Arial" w:eastAsia="Times New Roman" w:hAnsi="Arial" w:cs="Arial"/>
                <w:color w:val="0D0D0D" w:themeColor="text1" w:themeTint="F2"/>
                <w:lang w:eastAsia="en-IN"/>
              </w:rPr>
              <w:t xml:space="preserve"> anticipated effects</w:t>
            </w:r>
          </w:p>
          <w:p w14:paraId="32F595C3" w14:textId="6C44797B" w:rsidR="009D446B" w:rsidRDefault="009D446B" w:rsidP="003E5D28">
            <w:pPr>
              <w:spacing w:after="0" w:line="240" w:lineRule="auto"/>
              <w:ind w:left="142"/>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br/>
            </w:r>
            <w:r w:rsidR="003E5D28">
              <w:rPr>
                <w:rFonts w:ascii="Arial" w:eastAsia="Times New Roman" w:hAnsi="Arial" w:cs="Arial"/>
                <w:color w:val="0D0D0D" w:themeColor="text1" w:themeTint="F2"/>
                <w:lang w:eastAsia="en-IN"/>
              </w:rPr>
              <w:t xml:space="preserve">                </w:t>
            </w:r>
            <w:r w:rsidRPr="0034497D">
              <w:rPr>
                <w:rFonts w:ascii="Arial" w:eastAsia="Times New Roman" w:hAnsi="Arial" w:cs="Arial"/>
                <w:color w:val="0D0D0D" w:themeColor="text1" w:themeTint="F2"/>
                <w:lang w:eastAsia="en-IN"/>
              </w:rPr>
              <w:t>b) Where the SRROs are concentrated (geography, facilities, types of assets)</w:t>
            </w:r>
          </w:p>
          <w:p w14:paraId="1213F064" w14:textId="77777777" w:rsidR="003E5D28" w:rsidRPr="0034497D" w:rsidRDefault="003E5D28" w:rsidP="003E5D28">
            <w:pPr>
              <w:spacing w:after="0" w:line="240" w:lineRule="auto"/>
              <w:ind w:left="142"/>
              <w:jc w:val="both"/>
              <w:rPr>
                <w:rFonts w:ascii="Arial" w:eastAsia="Times New Roman" w:hAnsi="Arial" w:cs="Arial"/>
                <w:color w:val="0D0D0D" w:themeColor="text1" w:themeTint="F2"/>
                <w:lang w:eastAsia="en-IN"/>
              </w:rPr>
            </w:pPr>
          </w:p>
          <w:p w14:paraId="7564F942" w14:textId="77777777" w:rsidR="009D446B" w:rsidRPr="0034497D" w:rsidRDefault="009D446B" w:rsidP="0034497D">
            <w:pPr>
              <w:spacing w:after="0" w:line="240" w:lineRule="auto"/>
              <w:ind w:left="142"/>
              <w:jc w:val="both"/>
              <w:rPr>
                <w:rFonts w:ascii="Arial" w:eastAsia="Times New Roman" w:hAnsi="Arial" w:cs="Arial"/>
                <w:color w:val="0D0D0D" w:themeColor="text1" w:themeTint="F2"/>
                <w:lang w:eastAsia="en-IN"/>
              </w:rPr>
            </w:pPr>
          </w:p>
          <w:p w14:paraId="5927FFE0" w14:textId="1B965FEE" w:rsidR="009D446B" w:rsidRDefault="00C03361" w:rsidP="0034497D">
            <w:pPr>
              <w:spacing w:after="0" w:line="240" w:lineRule="auto"/>
              <w:ind w:left="142"/>
              <w:jc w:val="both"/>
              <w:rPr>
                <w:rFonts w:ascii="Arial" w:eastAsia="Times New Roman" w:hAnsi="Arial" w:cs="Arial"/>
                <w:b/>
                <w:color w:val="0D0D0D" w:themeColor="text1" w:themeTint="F2"/>
                <w:lang w:eastAsia="en-IN"/>
              </w:rPr>
            </w:pPr>
            <w:r>
              <w:rPr>
                <w:rFonts w:ascii="Arial" w:eastAsia="Times New Roman" w:hAnsi="Arial" w:cs="Arial"/>
                <w:b/>
                <w:color w:val="0D0D0D" w:themeColor="text1" w:themeTint="F2"/>
                <w:lang w:eastAsia="en-IN"/>
              </w:rPr>
              <w:t>2.11</w:t>
            </w:r>
            <w:r w:rsidR="00312BB9">
              <w:rPr>
                <w:rFonts w:ascii="Arial" w:eastAsia="Times New Roman" w:hAnsi="Arial" w:cs="Arial"/>
                <w:b/>
                <w:color w:val="0D0D0D" w:themeColor="text1" w:themeTint="F2"/>
                <w:lang w:eastAsia="en-IN"/>
              </w:rPr>
              <w:t xml:space="preserve">.2 </w:t>
            </w:r>
            <w:r w:rsidR="009D446B" w:rsidRPr="0034497D">
              <w:rPr>
                <w:rFonts w:ascii="Arial" w:eastAsia="Times New Roman" w:hAnsi="Arial" w:cs="Arial"/>
                <w:b/>
                <w:color w:val="0D0D0D" w:themeColor="text1" w:themeTint="F2"/>
                <w:lang w:eastAsia="en-IN"/>
              </w:rPr>
              <w:t xml:space="preserve">Value chain </w:t>
            </w:r>
          </w:p>
          <w:p w14:paraId="01860EA6" w14:textId="77777777" w:rsidR="0026389D" w:rsidRPr="0034497D" w:rsidRDefault="0026389D" w:rsidP="0034497D">
            <w:pPr>
              <w:spacing w:after="0" w:line="240" w:lineRule="auto"/>
              <w:ind w:left="142"/>
              <w:jc w:val="both"/>
              <w:rPr>
                <w:rFonts w:ascii="Arial" w:eastAsia="Times New Roman" w:hAnsi="Arial" w:cs="Arial"/>
                <w:b/>
                <w:color w:val="0D0D0D" w:themeColor="text1" w:themeTint="F2"/>
                <w:lang w:eastAsia="en-IN"/>
              </w:rPr>
            </w:pPr>
          </w:p>
          <w:p w14:paraId="6639A45E" w14:textId="7C5FDE08" w:rsidR="00060397" w:rsidRDefault="0026389D" w:rsidP="003E5D28">
            <w:pPr>
              <w:spacing w:after="0" w:line="240" w:lineRule="auto"/>
              <w:ind w:left="142"/>
              <w:jc w:val="both"/>
              <w:rPr>
                <w:rFonts w:ascii="Arial" w:eastAsia="Times New Roman" w:hAnsi="Arial" w:cs="Arial"/>
                <w:color w:val="0D0D0D" w:themeColor="text1" w:themeTint="F2"/>
                <w:lang w:eastAsia="en-IN"/>
              </w:rPr>
            </w:pPr>
            <w:r>
              <w:rPr>
                <w:rFonts w:ascii="Arial" w:eastAsia="Times New Roman" w:hAnsi="Arial" w:cs="Arial"/>
                <w:color w:val="0D0D0D" w:themeColor="text1" w:themeTint="F2"/>
                <w:lang w:eastAsia="en-IN"/>
              </w:rPr>
              <w:t xml:space="preserve">Describe:   </w:t>
            </w:r>
            <w:r w:rsidR="009D446B" w:rsidRPr="0034497D">
              <w:rPr>
                <w:rFonts w:ascii="Arial" w:eastAsia="Times New Roman" w:hAnsi="Arial" w:cs="Arial"/>
                <w:color w:val="0D0D0D" w:themeColor="text1" w:themeTint="F2"/>
                <w:lang w:eastAsia="en-IN"/>
              </w:rPr>
              <w:t>a) Current and anticipated</w:t>
            </w:r>
            <w:r w:rsidR="00060397">
              <w:rPr>
                <w:rFonts w:ascii="Arial" w:eastAsia="Times New Roman" w:hAnsi="Arial" w:cs="Arial"/>
                <w:color w:val="0D0D0D" w:themeColor="text1" w:themeTint="F2"/>
                <w:lang w:eastAsia="en-IN"/>
              </w:rPr>
              <w:t xml:space="preserve"> effects</w:t>
            </w:r>
          </w:p>
          <w:p w14:paraId="2A1EC764" w14:textId="7492FDF7" w:rsidR="009D446B" w:rsidRPr="0034497D" w:rsidRDefault="00060397" w:rsidP="003E5D28">
            <w:pPr>
              <w:spacing w:after="0" w:line="240" w:lineRule="auto"/>
              <w:ind w:left="142"/>
              <w:jc w:val="both"/>
              <w:rPr>
                <w:rFonts w:ascii="Arial" w:eastAsia="Times New Roman" w:hAnsi="Arial" w:cs="Arial"/>
                <w:color w:val="0D0D0D" w:themeColor="text1" w:themeTint="F2"/>
                <w:lang w:eastAsia="en-IN"/>
              </w:rPr>
            </w:pPr>
            <w:r>
              <w:rPr>
                <w:rFonts w:ascii="Arial" w:eastAsia="Times New Roman" w:hAnsi="Arial" w:cs="Arial"/>
                <w:color w:val="0D0D0D" w:themeColor="text1" w:themeTint="F2"/>
                <w:lang w:eastAsia="en-IN"/>
              </w:rPr>
              <w:t xml:space="preserve">  </w:t>
            </w:r>
            <w:r w:rsidR="009D446B" w:rsidRPr="0034497D">
              <w:rPr>
                <w:rFonts w:ascii="Arial" w:eastAsia="Times New Roman" w:hAnsi="Arial" w:cs="Arial"/>
                <w:color w:val="0D0D0D" w:themeColor="text1" w:themeTint="F2"/>
                <w:lang w:eastAsia="en-IN"/>
              </w:rPr>
              <w:br/>
            </w:r>
            <w:r w:rsidR="003E5D28">
              <w:rPr>
                <w:rFonts w:ascii="Arial" w:eastAsia="Times New Roman" w:hAnsi="Arial" w:cs="Arial"/>
                <w:color w:val="0D0D0D" w:themeColor="text1" w:themeTint="F2"/>
                <w:lang w:eastAsia="en-IN"/>
              </w:rPr>
              <w:t xml:space="preserve">                 </w:t>
            </w:r>
            <w:r w:rsidR="009D446B" w:rsidRPr="0034497D">
              <w:rPr>
                <w:rFonts w:ascii="Arial" w:eastAsia="Times New Roman" w:hAnsi="Arial" w:cs="Arial"/>
                <w:color w:val="0D0D0D" w:themeColor="text1" w:themeTint="F2"/>
                <w:lang w:eastAsia="en-IN"/>
              </w:rPr>
              <w:t>b) Where the SRROs are concentrated (geography, facilities, types of assets)</w:t>
            </w:r>
          </w:p>
          <w:p w14:paraId="510A69C5" w14:textId="77777777" w:rsidR="009D446B" w:rsidRPr="0034497D" w:rsidRDefault="009D446B" w:rsidP="0034497D">
            <w:pPr>
              <w:spacing w:after="0" w:line="240" w:lineRule="auto"/>
              <w:ind w:left="142"/>
              <w:jc w:val="both"/>
              <w:rPr>
                <w:rFonts w:ascii="Arial" w:eastAsia="Times New Roman" w:hAnsi="Arial" w:cs="Arial"/>
                <w:color w:val="0D0D0D" w:themeColor="text1" w:themeTint="F2"/>
                <w:lang w:eastAsia="en-IN"/>
              </w:rPr>
            </w:pPr>
          </w:p>
          <w:p w14:paraId="4B79AC3A" w14:textId="3AC0C676" w:rsidR="009D446B" w:rsidRPr="0034497D" w:rsidRDefault="00C03361" w:rsidP="0034497D">
            <w:pPr>
              <w:spacing w:after="0" w:line="240" w:lineRule="auto"/>
              <w:ind w:left="142"/>
              <w:jc w:val="both"/>
              <w:rPr>
                <w:rFonts w:ascii="Arial" w:eastAsia="Times New Roman" w:hAnsi="Arial" w:cs="Arial"/>
                <w:b/>
                <w:color w:val="0D0D0D" w:themeColor="text1" w:themeTint="F2"/>
                <w:lang w:eastAsia="en-IN"/>
              </w:rPr>
            </w:pPr>
            <w:r>
              <w:rPr>
                <w:rFonts w:ascii="Arial" w:eastAsia="Times New Roman" w:hAnsi="Arial" w:cs="Arial"/>
                <w:b/>
                <w:color w:val="0D0D0D" w:themeColor="text1" w:themeTint="F2"/>
                <w:lang w:eastAsia="en-IN"/>
              </w:rPr>
              <w:t>2.11</w:t>
            </w:r>
            <w:r w:rsidR="00312BB9">
              <w:rPr>
                <w:rFonts w:ascii="Arial" w:eastAsia="Times New Roman" w:hAnsi="Arial" w:cs="Arial"/>
                <w:b/>
                <w:color w:val="0D0D0D" w:themeColor="text1" w:themeTint="F2"/>
                <w:lang w:eastAsia="en-IN"/>
              </w:rPr>
              <w:t xml:space="preserve">.3 </w:t>
            </w:r>
            <w:r w:rsidR="009D446B" w:rsidRPr="0034497D">
              <w:rPr>
                <w:rFonts w:ascii="Arial" w:eastAsia="Times New Roman" w:hAnsi="Arial" w:cs="Arial"/>
                <w:b/>
                <w:color w:val="0D0D0D" w:themeColor="text1" w:themeTint="F2"/>
                <w:lang w:eastAsia="en-IN"/>
              </w:rPr>
              <w:t xml:space="preserve">Strategy and decision making </w:t>
            </w:r>
          </w:p>
          <w:p w14:paraId="51335EAE" w14:textId="77777777" w:rsidR="009D446B" w:rsidRPr="0034497D" w:rsidRDefault="009D446B" w:rsidP="0034497D">
            <w:pPr>
              <w:spacing w:after="0" w:line="240" w:lineRule="auto"/>
              <w:ind w:left="142"/>
              <w:jc w:val="both"/>
              <w:rPr>
                <w:rFonts w:ascii="Arial" w:eastAsia="Times New Roman" w:hAnsi="Arial" w:cs="Arial"/>
                <w:color w:val="0D0D0D" w:themeColor="text1" w:themeTint="F2"/>
                <w:lang w:eastAsia="en-IN"/>
              </w:rPr>
            </w:pPr>
          </w:p>
          <w:p w14:paraId="1DA38C14" w14:textId="14FD447B" w:rsidR="009D446B" w:rsidRPr="0034497D" w:rsidRDefault="009D446B" w:rsidP="00A3562E">
            <w:pPr>
              <w:pStyle w:val="ListParagraph"/>
              <w:numPr>
                <w:ilvl w:val="0"/>
                <w:numId w:val="14"/>
              </w:num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 xml:space="preserve">Describe how the organisation has responded to, and plans to respond to SRROs </w:t>
            </w:r>
          </w:p>
          <w:p w14:paraId="0D3CBEC1" w14:textId="1F304C9B" w:rsidR="009D446B" w:rsidRPr="0034497D" w:rsidRDefault="009D446B" w:rsidP="0034497D">
            <w:pPr>
              <w:spacing w:after="0" w:line="240" w:lineRule="auto"/>
              <w:ind w:left="142"/>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 xml:space="preserve">      in its strategy and decision-making.</w:t>
            </w:r>
          </w:p>
          <w:p w14:paraId="3C305F25" w14:textId="77777777" w:rsidR="009D446B" w:rsidRPr="0034497D" w:rsidRDefault="009D446B" w:rsidP="0034497D">
            <w:pPr>
              <w:spacing w:after="0" w:line="240" w:lineRule="auto"/>
              <w:ind w:left="142"/>
              <w:jc w:val="both"/>
              <w:rPr>
                <w:rFonts w:ascii="Arial" w:eastAsia="Times New Roman" w:hAnsi="Arial" w:cs="Arial"/>
                <w:color w:val="0D0D0D" w:themeColor="text1" w:themeTint="F2"/>
                <w:lang w:eastAsia="en-IN"/>
              </w:rPr>
            </w:pPr>
          </w:p>
          <w:p w14:paraId="1292623F" w14:textId="304E3D6A" w:rsidR="009D446B" w:rsidRPr="0034497D" w:rsidRDefault="009D446B" w:rsidP="00A3562E">
            <w:pPr>
              <w:pStyle w:val="ListParagraph"/>
              <w:numPr>
                <w:ilvl w:val="0"/>
                <w:numId w:val="14"/>
              </w:num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Explain the progress of plans disclosed in previous reporting periods – use</w:t>
            </w:r>
          </w:p>
          <w:p w14:paraId="26BEDCBE" w14:textId="1AF7A3B6" w:rsidR="009D446B" w:rsidRPr="0034497D" w:rsidRDefault="009D446B" w:rsidP="0034497D">
            <w:pPr>
              <w:spacing w:after="0" w:line="240" w:lineRule="auto"/>
              <w:ind w:left="142"/>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 xml:space="preserve">      quantitative and qualitative information</w:t>
            </w:r>
          </w:p>
          <w:p w14:paraId="27921B6C" w14:textId="597917A0" w:rsidR="009D446B" w:rsidRPr="0034497D" w:rsidRDefault="009D446B" w:rsidP="00A3562E">
            <w:pPr>
              <w:pStyle w:val="ListParagraph"/>
              <w:numPr>
                <w:ilvl w:val="0"/>
                <w:numId w:val="14"/>
              </w:num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Describe trade-offs between SRROs that the organisation considered</w:t>
            </w:r>
          </w:p>
          <w:p w14:paraId="415E635D" w14:textId="77777777" w:rsidR="009D446B" w:rsidRPr="0034497D" w:rsidRDefault="009D446B" w:rsidP="0034497D">
            <w:pPr>
              <w:spacing w:after="0" w:line="240" w:lineRule="auto"/>
              <w:ind w:left="142"/>
              <w:jc w:val="both"/>
              <w:rPr>
                <w:rFonts w:ascii="Arial" w:eastAsia="Times New Roman" w:hAnsi="Arial" w:cs="Arial"/>
                <w:color w:val="0D0D0D" w:themeColor="text1" w:themeTint="F2"/>
                <w:lang w:eastAsia="en-IN"/>
              </w:rPr>
            </w:pPr>
          </w:p>
          <w:p w14:paraId="5D16B6F5" w14:textId="279A763A" w:rsidR="009D446B" w:rsidRPr="0034497D" w:rsidRDefault="00C03361" w:rsidP="0034497D">
            <w:pPr>
              <w:spacing w:after="0" w:line="240" w:lineRule="auto"/>
              <w:ind w:left="142"/>
              <w:jc w:val="both"/>
              <w:rPr>
                <w:rFonts w:ascii="Arial" w:eastAsia="Times New Roman" w:hAnsi="Arial" w:cs="Arial"/>
                <w:b/>
                <w:color w:val="0D0D0D" w:themeColor="text1" w:themeTint="F2"/>
                <w:lang w:eastAsia="en-IN"/>
              </w:rPr>
            </w:pPr>
            <w:r>
              <w:rPr>
                <w:rFonts w:ascii="Arial" w:eastAsia="Times New Roman" w:hAnsi="Arial" w:cs="Arial"/>
                <w:b/>
                <w:color w:val="0D0D0D" w:themeColor="text1" w:themeTint="F2"/>
                <w:lang w:eastAsia="en-IN"/>
              </w:rPr>
              <w:t>2.11</w:t>
            </w:r>
            <w:r w:rsidR="00312BB9">
              <w:rPr>
                <w:rFonts w:ascii="Arial" w:eastAsia="Times New Roman" w:hAnsi="Arial" w:cs="Arial"/>
                <w:b/>
                <w:color w:val="0D0D0D" w:themeColor="text1" w:themeTint="F2"/>
                <w:lang w:eastAsia="en-IN"/>
              </w:rPr>
              <w:t xml:space="preserve">.4 </w:t>
            </w:r>
            <w:r w:rsidR="009D446B" w:rsidRPr="0034497D">
              <w:rPr>
                <w:rFonts w:ascii="Arial" w:eastAsia="Times New Roman" w:hAnsi="Arial" w:cs="Arial"/>
                <w:b/>
                <w:color w:val="0D0D0D" w:themeColor="text1" w:themeTint="F2"/>
                <w:lang w:eastAsia="en-IN"/>
              </w:rPr>
              <w:t>Resilience</w:t>
            </w:r>
          </w:p>
          <w:p w14:paraId="60379E6B" w14:textId="77777777" w:rsidR="009D446B" w:rsidRPr="0034497D" w:rsidRDefault="009D446B" w:rsidP="0034497D">
            <w:pPr>
              <w:spacing w:after="0" w:line="240" w:lineRule="auto"/>
              <w:ind w:left="142"/>
              <w:jc w:val="both"/>
              <w:rPr>
                <w:rFonts w:ascii="Arial" w:eastAsia="Times New Roman" w:hAnsi="Arial" w:cs="Arial"/>
                <w:color w:val="0D0D0D" w:themeColor="text1" w:themeTint="F2"/>
                <w:lang w:eastAsia="en-IN"/>
              </w:rPr>
            </w:pPr>
          </w:p>
          <w:p w14:paraId="66B86872" w14:textId="4EE739E5" w:rsidR="009D446B" w:rsidRPr="0034497D" w:rsidRDefault="009D446B" w:rsidP="00A3562E">
            <w:pPr>
              <w:pStyle w:val="ListParagraph"/>
              <w:numPr>
                <w:ilvl w:val="0"/>
                <w:numId w:val="15"/>
              </w:num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Describe the organisation's capacity to adjust to uncertainties arising from sustainability-related risks</w:t>
            </w:r>
          </w:p>
          <w:p w14:paraId="4EA2A217" w14:textId="77777777" w:rsidR="009D446B" w:rsidRPr="0034497D" w:rsidRDefault="009D446B" w:rsidP="00A3562E">
            <w:pPr>
              <w:pStyle w:val="ListParagraph"/>
              <w:numPr>
                <w:ilvl w:val="0"/>
                <w:numId w:val="15"/>
              </w:num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 xml:space="preserve">Disclose the qualitative and, if applicable, quantitative assessment of resilience </w:t>
            </w:r>
          </w:p>
          <w:p w14:paraId="0D7A5F36" w14:textId="50313541" w:rsidR="009D446B" w:rsidRPr="0034497D" w:rsidRDefault="009D446B" w:rsidP="0034497D">
            <w:pPr>
              <w:pStyle w:val="ListParagraph"/>
              <w:spacing w:after="0" w:line="240" w:lineRule="auto"/>
              <w:ind w:left="502" w:firstLine="0"/>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of strategy and business model</w:t>
            </w:r>
          </w:p>
          <w:p w14:paraId="15544FD3" w14:textId="75949E7A" w:rsidR="009D446B" w:rsidRPr="0034497D" w:rsidRDefault="009D446B" w:rsidP="00A3562E">
            <w:pPr>
              <w:pStyle w:val="ListParagraph"/>
              <w:numPr>
                <w:ilvl w:val="0"/>
                <w:numId w:val="15"/>
              </w:num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Describe how the assessment of sustainability risks and opportunities  was carried out</w:t>
            </w:r>
          </w:p>
          <w:p w14:paraId="3EEC325F" w14:textId="7D842D52" w:rsidR="009D446B" w:rsidRPr="0034497D" w:rsidRDefault="009D446B" w:rsidP="00A3562E">
            <w:pPr>
              <w:pStyle w:val="ListParagraph"/>
              <w:numPr>
                <w:ilvl w:val="0"/>
                <w:numId w:val="15"/>
              </w:num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 xml:space="preserve">Identify the time horizon of the assessment of sustainability risks and opportunities  </w:t>
            </w:r>
          </w:p>
          <w:p w14:paraId="437220F3" w14:textId="4D415063" w:rsidR="009D446B" w:rsidRPr="0034497D" w:rsidRDefault="009D446B" w:rsidP="00A3562E">
            <w:pPr>
              <w:pStyle w:val="ListParagraph"/>
              <w:numPr>
                <w:ilvl w:val="0"/>
                <w:numId w:val="12"/>
              </w:num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type of information to disclose</w:t>
            </w:r>
          </w:p>
          <w:p w14:paraId="53B775D6" w14:textId="2DA26772" w:rsidR="009D446B" w:rsidRPr="0034497D" w:rsidRDefault="009D446B" w:rsidP="00A3562E">
            <w:pPr>
              <w:pStyle w:val="ListParagraph"/>
              <w:numPr>
                <w:ilvl w:val="0"/>
                <w:numId w:val="12"/>
              </w:num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lastRenderedPageBreak/>
              <w:t xml:space="preserve">how to prepare those disclosures, including whether scenario analysis is required </w:t>
            </w:r>
          </w:p>
          <w:p w14:paraId="4CE65C35" w14:textId="77777777" w:rsidR="009D446B" w:rsidRPr="0034497D" w:rsidRDefault="009D446B" w:rsidP="0034497D">
            <w:pPr>
              <w:spacing w:after="0" w:line="240" w:lineRule="auto"/>
              <w:jc w:val="both"/>
              <w:rPr>
                <w:rFonts w:ascii="Arial" w:eastAsia="Times New Roman" w:hAnsi="Arial" w:cs="Arial"/>
                <w:color w:val="0D0D0D" w:themeColor="text1" w:themeTint="F2"/>
                <w:lang w:eastAsia="en-IN"/>
              </w:rPr>
            </w:pPr>
          </w:p>
          <w:p w14:paraId="4A673AC8" w14:textId="4B5FF84E" w:rsidR="009D446B" w:rsidRPr="0034497D" w:rsidRDefault="00C03361" w:rsidP="0034497D">
            <w:pPr>
              <w:spacing w:after="0" w:line="240" w:lineRule="auto"/>
              <w:jc w:val="both"/>
              <w:rPr>
                <w:rFonts w:ascii="Arial" w:eastAsia="Times New Roman" w:hAnsi="Arial" w:cs="Arial"/>
                <w:b/>
                <w:bCs/>
                <w:color w:val="0D0D0D" w:themeColor="text1" w:themeTint="F2"/>
                <w:lang w:eastAsia="en-IN"/>
              </w:rPr>
            </w:pPr>
            <w:r>
              <w:rPr>
                <w:rFonts w:ascii="Arial" w:eastAsia="Times New Roman" w:hAnsi="Arial" w:cs="Arial"/>
                <w:b/>
                <w:bCs/>
                <w:color w:val="0D0D0D" w:themeColor="text1" w:themeTint="F2"/>
                <w:lang w:eastAsia="en-IN"/>
              </w:rPr>
              <w:t>2.12</w:t>
            </w:r>
            <w:r w:rsidR="00312BB9">
              <w:rPr>
                <w:rFonts w:ascii="Arial" w:eastAsia="Times New Roman" w:hAnsi="Arial" w:cs="Arial"/>
                <w:b/>
                <w:bCs/>
                <w:color w:val="0D0D0D" w:themeColor="text1" w:themeTint="F2"/>
                <w:lang w:eastAsia="en-IN"/>
              </w:rPr>
              <w:t xml:space="preserve"> </w:t>
            </w:r>
            <w:r w:rsidR="009D446B" w:rsidRPr="0034497D">
              <w:rPr>
                <w:rFonts w:ascii="Arial" w:eastAsia="Times New Roman" w:hAnsi="Arial" w:cs="Arial"/>
                <w:b/>
                <w:bCs/>
                <w:color w:val="0D0D0D" w:themeColor="text1" w:themeTint="F2"/>
                <w:lang w:eastAsia="en-IN"/>
              </w:rPr>
              <w:t xml:space="preserve">Define and disclose the time horizons and how these are linked to the </w:t>
            </w:r>
          </w:p>
          <w:p w14:paraId="6294E135" w14:textId="7546F799" w:rsidR="009D446B" w:rsidRPr="0034497D" w:rsidRDefault="009D446B" w:rsidP="0034497D">
            <w:pPr>
              <w:spacing w:after="0" w:line="240" w:lineRule="auto"/>
              <w:jc w:val="both"/>
              <w:rPr>
                <w:rFonts w:ascii="Arial" w:eastAsia="Times New Roman" w:hAnsi="Arial" w:cs="Arial"/>
                <w:b/>
                <w:bCs/>
                <w:color w:val="0D0D0D" w:themeColor="text1" w:themeTint="F2"/>
                <w:lang w:eastAsia="en-IN"/>
              </w:rPr>
            </w:pPr>
            <w:r w:rsidRPr="0034497D">
              <w:rPr>
                <w:rFonts w:ascii="Arial" w:eastAsia="Times New Roman" w:hAnsi="Arial" w:cs="Arial"/>
                <w:b/>
                <w:bCs/>
                <w:color w:val="0D0D0D" w:themeColor="text1" w:themeTint="F2"/>
                <w:lang w:eastAsia="en-IN"/>
              </w:rPr>
              <w:t>organisation's planning horizons for strategic decision-making</w:t>
            </w:r>
          </w:p>
          <w:p w14:paraId="38E14575" w14:textId="77777777" w:rsidR="009D446B" w:rsidRPr="0034497D" w:rsidRDefault="009D446B" w:rsidP="0034497D">
            <w:pPr>
              <w:spacing w:after="0" w:line="240" w:lineRule="auto"/>
              <w:jc w:val="both"/>
              <w:rPr>
                <w:rFonts w:ascii="Arial" w:eastAsia="Times New Roman" w:hAnsi="Arial" w:cs="Arial"/>
                <w:b/>
                <w:bCs/>
                <w:color w:val="0D0D0D" w:themeColor="text1" w:themeTint="F2"/>
                <w:lang w:eastAsia="en-IN"/>
              </w:rPr>
            </w:pPr>
          </w:p>
          <w:p w14:paraId="7519C1E7" w14:textId="0CCEAE2B" w:rsidR="009D446B" w:rsidRPr="0034497D" w:rsidRDefault="009D446B" w:rsidP="0034497D">
            <w:pPr>
              <w:spacing w:after="0" w:line="240" w:lineRule="auto"/>
              <w:jc w:val="both"/>
              <w:rPr>
                <w:rFonts w:ascii="Arial" w:eastAsia="Times New Roman" w:hAnsi="Arial" w:cs="Arial"/>
                <w:bCs/>
                <w:color w:val="0D0D0D" w:themeColor="text1" w:themeTint="F2"/>
                <w:lang w:eastAsia="en-IN"/>
              </w:rPr>
            </w:pPr>
            <w:r w:rsidRPr="0034497D">
              <w:rPr>
                <w:rFonts w:ascii="Arial" w:eastAsia="Times New Roman" w:hAnsi="Arial" w:cs="Arial"/>
                <w:bCs/>
                <w:color w:val="0D0D0D" w:themeColor="text1" w:themeTint="F2"/>
                <w:lang w:eastAsia="en-IN"/>
              </w:rPr>
              <w:t xml:space="preserve">Consider that time horizon can be short, medium and long term , and </w:t>
            </w:r>
          </w:p>
          <w:p w14:paraId="6FFC5088" w14:textId="77777777" w:rsidR="009D446B" w:rsidRPr="0034497D" w:rsidRDefault="009D446B" w:rsidP="0034497D">
            <w:pPr>
              <w:spacing w:after="0" w:line="240" w:lineRule="auto"/>
              <w:jc w:val="both"/>
              <w:rPr>
                <w:rFonts w:ascii="Arial" w:eastAsia="Times New Roman" w:hAnsi="Arial" w:cs="Arial"/>
                <w:bCs/>
                <w:color w:val="0D0D0D" w:themeColor="text1" w:themeTint="F2"/>
                <w:lang w:eastAsia="en-IN"/>
              </w:rPr>
            </w:pPr>
          </w:p>
          <w:p w14:paraId="05069F41" w14:textId="255187F9" w:rsidR="009D446B" w:rsidRPr="0034497D" w:rsidRDefault="009D446B" w:rsidP="00A3562E">
            <w:pPr>
              <w:pStyle w:val="ListParagraph"/>
              <w:numPr>
                <w:ilvl w:val="0"/>
                <w:numId w:val="13"/>
              </w:numPr>
              <w:spacing w:after="0" w:line="240" w:lineRule="auto"/>
              <w:jc w:val="both"/>
              <w:rPr>
                <w:rFonts w:ascii="Arial" w:eastAsia="Times New Roman" w:hAnsi="Arial" w:cs="Arial"/>
                <w:bCs/>
                <w:color w:val="0D0D0D" w:themeColor="text1" w:themeTint="F2"/>
                <w:lang w:eastAsia="en-IN"/>
              </w:rPr>
            </w:pPr>
            <w:r w:rsidRPr="0034497D">
              <w:rPr>
                <w:rFonts w:ascii="Arial" w:eastAsia="Times New Roman" w:hAnsi="Arial" w:cs="Arial"/>
                <w:bCs/>
                <w:color w:val="0D0D0D" w:themeColor="text1" w:themeTint="F2"/>
                <w:lang w:eastAsia="en-IN"/>
              </w:rPr>
              <w:t>Vary between entities</w:t>
            </w:r>
          </w:p>
          <w:p w14:paraId="603D1475" w14:textId="1D05AB41" w:rsidR="009D446B" w:rsidRPr="0034497D" w:rsidRDefault="009D446B" w:rsidP="00A3562E">
            <w:pPr>
              <w:pStyle w:val="ListParagraph"/>
              <w:numPr>
                <w:ilvl w:val="0"/>
                <w:numId w:val="13"/>
              </w:num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Depend on many factors including industry – specific characteristics</w:t>
            </w:r>
          </w:p>
          <w:p w14:paraId="0801CD48" w14:textId="4F519B32" w:rsidR="009D446B" w:rsidRPr="0034497D" w:rsidRDefault="009D446B" w:rsidP="00A3562E">
            <w:pPr>
              <w:pStyle w:val="ListParagraph"/>
              <w:numPr>
                <w:ilvl w:val="0"/>
                <w:numId w:val="13"/>
              </w:num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Cash flow</w:t>
            </w:r>
          </w:p>
          <w:p w14:paraId="6662D293" w14:textId="39596774" w:rsidR="009D446B" w:rsidRPr="0034497D" w:rsidRDefault="009D446B" w:rsidP="00A3562E">
            <w:pPr>
              <w:pStyle w:val="ListParagraph"/>
              <w:numPr>
                <w:ilvl w:val="0"/>
                <w:numId w:val="13"/>
              </w:num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Investment made / proposed</w:t>
            </w:r>
          </w:p>
          <w:p w14:paraId="2986911A" w14:textId="738E4CCC" w:rsidR="009D446B" w:rsidRPr="0034497D" w:rsidRDefault="009D446B" w:rsidP="00A3562E">
            <w:pPr>
              <w:pStyle w:val="ListParagraph"/>
              <w:numPr>
                <w:ilvl w:val="0"/>
                <w:numId w:val="13"/>
              </w:num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Business cycles</w:t>
            </w:r>
          </w:p>
          <w:p w14:paraId="6B42A8D2" w14:textId="0156DFF4" w:rsidR="009D446B" w:rsidRPr="0034497D" w:rsidRDefault="009D446B" w:rsidP="00A3562E">
            <w:pPr>
              <w:pStyle w:val="ListParagraph"/>
              <w:numPr>
                <w:ilvl w:val="0"/>
                <w:numId w:val="13"/>
              </w:num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Industry’s typical planning horizon for strategic decision – making</w:t>
            </w:r>
          </w:p>
          <w:p w14:paraId="05FB3093" w14:textId="1E1ACE59" w:rsidR="009D446B" w:rsidRPr="0034497D" w:rsidRDefault="009D446B" w:rsidP="00A3562E">
            <w:pPr>
              <w:pStyle w:val="ListParagraph"/>
              <w:numPr>
                <w:ilvl w:val="0"/>
                <w:numId w:val="13"/>
              </w:num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 xml:space="preserve">Industry’s typical planning horizon for capital investment </w:t>
            </w:r>
          </w:p>
          <w:p w14:paraId="444B5779" w14:textId="07871244" w:rsidR="009D446B" w:rsidRPr="0034497D" w:rsidRDefault="009D446B" w:rsidP="00A3562E">
            <w:pPr>
              <w:pStyle w:val="ListParagraph"/>
              <w:numPr>
                <w:ilvl w:val="0"/>
                <w:numId w:val="13"/>
              </w:num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Typical time horizon stakeholders consider to conduct assessment of the entities in that industry</w:t>
            </w:r>
          </w:p>
          <w:p w14:paraId="17305B2C" w14:textId="77777777" w:rsidR="00312BB9" w:rsidRDefault="00312BB9" w:rsidP="0034497D">
            <w:pPr>
              <w:spacing w:after="0" w:line="240" w:lineRule="auto"/>
              <w:jc w:val="both"/>
              <w:rPr>
                <w:rFonts w:ascii="Arial" w:hAnsi="Arial" w:cs="Arial"/>
                <w:color w:val="0D0D0D" w:themeColor="text1" w:themeTint="F2"/>
                <w:shd w:val="clear" w:color="auto" w:fill="FFFFFF"/>
              </w:rPr>
            </w:pPr>
          </w:p>
          <w:p w14:paraId="6FD65166" w14:textId="3932F0CF" w:rsidR="00F75150" w:rsidRPr="0034497D" w:rsidRDefault="00312BB9" w:rsidP="0034497D">
            <w:pPr>
              <w:spacing w:after="0" w:line="240" w:lineRule="auto"/>
              <w:jc w:val="both"/>
              <w:rPr>
                <w:rFonts w:ascii="Arial" w:hAnsi="Arial" w:cs="Arial"/>
                <w:color w:val="0D0D0D" w:themeColor="text1" w:themeTint="F2"/>
                <w:shd w:val="clear" w:color="auto" w:fill="FFFFFF"/>
              </w:rPr>
            </w:pPr>
            <w:r>
              <w:rPr>
                <w:rFonts w:ascii="Arial" w:hAnsi="Arial" w:cs="Arial"/>
                <w:color w:val="0D0D0D" w:themeColor="text1" w:themeTint="F2"/>
                <w:shd w:val="clear" w:color="auto" w:fill="FFFFFF"/>
              </w:rPr>
              <w:t>S</w:t>
            </w:r>
            <w:r w:rsidR="00F75150" w:rsidRPr="0034497D">
              <w:rPr>
                <w:rFonts w:ascii="Arial" w:hAnsi="Arial" w:cs="Arial"/>
                <w:color w:val="0D0D0D" w:themeColor="text1" w:themeTint="F2"/>
                <w:shd w:val="clear" w:color="auto" w:fill="FFFFFF"/>
              </w:rPr>
              <w:t>hort-term is typically defined as a period within o</w:t>
            </w:r>
            <w:r w:rsidR="003E5D28">
              <w:rPr>
                <w:rFonts w:ascii="Arial" w:hAnsi="Arial" w:cs="Arial"/>
                <w:color w:val="0D0D0D" w:themeColor="text1" w:themeTint="F2"/>
                <w:shd w:val="clear" w:color="auto" w:fill="FFFFFF"/>
              </w:rPr>
              <w:t>ne year, Medium term up to five</w:t>
            </w:r>
            <w:r w:rsidR="00F75150" w:rsidRPr="0034497D">
              <w:rPr>
                <w:rFonts w:ascii="Arial" w:hAnsi="Arial" w:cs="Arial"/>
                <w:color w:val="0D0D0D" w:themeColor="text1" w:themeTint="F2"/>
                <w:shd w:val="clear" w:color="auto" w:fill="FFFFFF"/>
              </w:rPr>
              <w:t xml:space="preserve"> years </w:t>
            </w:r>
          </w:p>
          <w:p w14:paraId="4F6F5884" w14:textId="1074EDC0" w:rsidR="00F75150" w:rsidRPr="0034497D" w:rsidRDefault="00F75150" w:rsidP="0034497D">
            <w:pPr>
              <w:spacing w:after="0" w:line="240" w:lineRule="auto"/>
              <w:jc w:val="both"/>
              <w:rPr>
                <w:rStyle w:val="uv3um"/>
                <w:rFonts w:ascii="Arial" w:hAnsi="Arial" w:cs="Arial"/>
                <w:color w:val="0D0D0D" w:themeColor="text1" w:themeTint="F2"/>
                <w:shd w:val="clear" w:color="auto" w:fill="FFFFFF"/>
              </w:rPr>
            </w:pPr>
            <w:proofErr w:type="gramStart"/>
            <w:r w:rsidRPr="0034497D">
              <w:rPr>
                <w:rFonts w:ascii="Arial" w:hAnsi="Arial" w:cs="Arial"/>
                <w:color w:val="0D0D0D" w:themeColor="text1" w:themeTint="F2"/>
                <w:shd w:val="clear" w:color="auto" w:fill="FFFFFF"/>
              </w:rPr>
              <w:t>while</w:t>
            </w:r>
            <w:proofErr w:type="gramEnd"/>
            <w:r w:rsidRPr="0034497D">
              <w:rPr>
                <w:rFonts w:ascii="Arial" w:hAnsi="Arial" w:cs="Arial"/>
                <w:color w:val="0D0D0D" w:themeColor="text1" w:themeTint="F2"/>
                <w:shd w:val="clear" w:color="auto" w:fill="FFFFFF"/>
              </w:rPr>
              <w:t xml:space="preserve"> long-term i</w:t>
            </w:r>
            <w:r w:rsidR="003E5D28">
              <w:rPr>
                <w:rFonts w:ascii="Arial" w:hAnsi="Arial" w:cs="Arial"/>
                <w:color w:val="0D0D0D" w:themeColor="text1" w:themeTint="F2"/>
                <w:shd w:val="clear" w:color="auto" w:fill="FFFFFF"/>
              </w:rPr>
              <w:t>s defined as beyond five</w:t>
            </w:r>
            <w:r w:rsidRPr="0034497D">
              <w:rPr>
                <w:rFonts w:ascii="Arial" w:hAnsi="Arial" w:cs="Arial"/>
                <w:color w:val="0D0D0D" w:themeColor="text1" w:themeTint="F2"/>
                <w:shd w:val="clear" w:color="auto" w:fill="FFFFFF"/>
              </w:rPr>
              <w:t xml:space="preserve"> year.</w:t>
            </w:r>
            <w:r w:rsidRPr="0034497D">
              <w:rPr>
                <w:rStyle w:val="uv3um"/>
                <w:rFonts w:ascii="Arial" w:hAnsi="Arial" w:cs="Arial"/>
                <w:color w:val="0D0D0D" w:themeColor="text1" w:themeTint="F2"/>
                <w:shd w:val="clear" w:color="auto" w:fill="FFFFFF"/>
              </w:rPr>
              <w:t> </w:t>
            </w:r>
          </w:p>
          <w:p w14:paraId="05B75167" w14:textId="77777777" w:rsidR="00F75150" w:rsidRPr="0034497D" w:rsidRDefault="00F75150" w:rsidP="0034497D">
            <w:pPr>
              <w:spacing w:after="0" w:line="240" w:lineRule="auto"/>
              <w:jc w:val="both"/>
              <w:rPr>
                <w:rFonts w:ascii="Arial" w:eastAsia="Times New Roman" w:hAnsi="Arial" w:cs="Arial"/>
                <w:color w:val="0D0D0D" w:themeColor="text1" w:themeTint="F2"/>
                <w:lang w:eastAsia="en-IN"/>
              </w:rPr>
            </w:pPr>
          </w:p>
          <w:p w14:paraId="2ADFB61B" w14:textId="28E85EA4" w:rsidR="009D446B" w:rsidRPr="0034497D" w:rsidRDefault="00C03361" w:rsidP="0034497D">
            <w:pPr>
              <w:spacing w:after="0" w:line="240" w:lineRule="auto"/>
              <w:jc w:val="both"/>
              <w:rPr>
                <w:rFonts w:ascii="Arial" w:eastAsia="Times New Roman" w:hAnsi="Arial" w:cs="Arial"/>
                <w:b/>
                <w:bCs/>
                <w:color w:val="0D0D0D" w:themeColor="text1" w:themeTint="F2"/>
                <w:lang w:eastAsia="en-IN"/>
              </w:rPr>
            </w:pPr>
            <w:r>
              <w:rPr>
                <w:rFonts w:ascii="Arial" w:eastAsia="Times New Roman" w:hAnsi="Arial" w:cs="Arial"/>
                <w:b/>
                <w:bCs/>
                <w:color w:val="0D0D0D" w:themeColor="text1" w:themeTint="F2"/>
                <w:lang w:eastAsia="en-IN"/>
              </w:rPr>
              <w:t>2.13</w:t>
            </w:r>
            <w:r w:rsidR="009D446B" w:rsidRPr="0034497D">
              <w:rPr>
                <w:rFonts w:ascii="Arial" w:eastAsia="Times New Roman" w:hAnsi="Arial" w:cs="Arial"/>
                <w:b/>
                <w:bCs/>
                <w:color w:val="0D0D0D" w:themeColor="text1" w:themeTint="F2"/>
                <w:lang w:eastAsia="en-IN"/>
              </w:rPr>
              <w:t xml:space="preserve"> When identifying SRROs that could reasonably be expected to affect the  Entity’s</w:t>
            </w:r>
          </w:p>
          <w:p w14:paraId="6312BC53" w14:textId="3C89C51C" w:rsidR="009D446B" w:rsidRPr="0034497D" w:rsidRDefault="009D446B" w:rsidP="0034497D">
            <w:pPr>
              <w:spacing w:after="0" w:line="240" w:lineRule="auto"/>
              <w:jc w:val="both"/>
              <w:rPr>
                <w:rFonts w:ascii="Arial" w:eastAsia="Times New Roman" w:hAnsi="Arial" w:cs="Arial"/>
                <w:b/>
                <w:bCs/>
                <w:color w:val="0D0D0D" w:themeColor="text1" w:themeTint="F2"/>
                <w:lang w:eastAsia="en-IN"/>
              </w:rPr>
            </w:pPr>
            <w:r w:rsidRPr="0034497D">
              <w:rPr>
                <w:rFonts w:ascii="Arial" w:eastAsia="Times New Roman" w:hAnsi="Arial" w:cs="Arial"/>
                <w:b/>
                <w:bCs/>
                <w:color w:val="0D0D0D" w:themeColor="text1" w:themeTint="F2"/>
                <w:lang w:eastAsia="en-IN"/>
              </w:rPr>
              <w:t xml:space="preserve">     </w:t>
            </w:r>
            <w:r w:rsidR="00D31670">
              <w:rPr>
                <w:rFonts w:ascii="Arial" w:eastAsia="Times New Roman" w:hAnsi="Arial" w:cs="Arial"/>
                <w:b/>
                <w:bCs/>
                <w:color w:val="0D0D0D" w:themeColor="text1" w:themeTint="F2"/>
                <w:lang w:eastAsia="en-IN"/>
              </w:rPr>
              <w:t>existence,  performance, cash flows and prospects</w:t>
            </w:r>
            <w:r w:rsidRPr="0034497D">
              <w:rPr>
                <w:rFonts w:ascii="Arial" w:eastAsia="Times New Roman" w:hAnsi="Arial" w:cs="Arial"/>
                <w:b/>
                <w:bCs/>
                <w:color w:val="0D0D0D" w:themeColor="text1" w:themeTint="F2"/>
                <w:lang w:eastAsia="en-IN"/>
              </w:rPr>
              <w:t xml:space="preserve"> in short, medium and long term ,consider:</w:t>
            </w:r>
          </w:p>
          <w:p w14:paraId="1A4EF9B1" w14:textId="77777777" w:rsidR="009D446B" w:rsidRPr="0034497D" w:rsidRDefault="009D446B" w:rsidP="0034497D">
            <w:pPr>
              <w:spacing w:after="0" w:line="240" w:lineRule="auto"/>
              <w:jc w:val="both"/>
              <w:rPr>
                <w:rFonts w:ascii="Arial" w:eastAsia="Times New Roman" w:hAnsi="Arial" w:cs="Arial"/>
                <w:b/>
                <w:bCs/>
                <w:color w:val="0D0D0D" w:themeColor="text1" w:themeTint="F2"/>
                <w:lang w:eastAsia="en-IN"/>
              </w:rPr>
            </w:pPr>
          </w:p>
          <w:p w14:paraId="5315488B" w14:textId="458C4980" w:rsidR="009D446B" w:rsidRPr="0034497D" w:rsidRDefault="009D446B" w:rsidP="00A3562E">
            <w:pPr>
              <w:pStyle w:val="ListParagraph"/>
              <w:numPr>
                <w:ilvl w:val="0"/>
                <w:numId w:val="16"/>
              </w:numPr>
              <w:spacing w:after="0" w:line="240" w:lineRule="auto"/>
              <w:jc w:val="both"/>
              <w:rPr>
                <w:rFonts w:ascii="Arial" w:eastAsia="Times New Roman" w:hAnsi="Arial" w:cs="Arial"/>
                <w:bCs/>
                <w:color w:val="0D0D0D" w:themeColor="text1" w:themeTint="F2"/>
                <w:lang w:eastAsia="en-IN"/>
              </w:rPr>
            </w:pPr>
            <w:r w:rsidRPr="0034497D">
              <w:rPr>
                <w:rFonts w:ascii="Arial" w:eastAsia="Times New Roman" w:hAnsi="Arial" w:cs="Arial"/>
                <w:bCs/>
                <w:color w:val="0D0D0D" w:themeColor="text1" w:themeTint="F2"/>
                <w:lang w:eastAsia="en-IN"/>
              </w:rPr>
              <w:t>Past events</w:t>
            </w:r>
          </w:p>
          <w:p w14:paraId="24C84DC8" w14:textId="26CCB30F" w:rsidR="009D446B" w:rsidRPr="0034497D" w:rsidRDefault="009D446B" w:rsidP="00A3562E">
            <w:pPr>
              <w:pStyle w:val="ListParagraph"/>
              <w:numPr>
                <w:ilvl w:val="0"/>
                <w:numId w:val="16"/>
              </w:numPr>
              <w:spacing w:after="0" w:line="240" w:lineRule="auto"/>
              <w:jc w:val="both"/>
              <w:rPr>
                <w:rFonts w:ascii="Arial" w:eastAsia="Times New Roman" w:hAnsi="Arial" w:cs="Arial"/>
                <w:bCs/>
                <w:color w:val="0D0D0D" w:themeColor="text1" w:themeTint="F2"/>
                <w:lang w:eastAsia="en-IN"/>
              </w:rPr>
            </w:pPr>
            <w:r w:rsidRPr="0034497D">
              <w:rPr>
                <w:rFonts w:ascii="Arial" w:eastAsia="Times New Roman" w:hAnsi="Arial" w:cs="Arial"/>
                <w:bCs/>
                <w:color w:val="0D0D0D" w:themeColor="text1" w:themeTint="F2"/>
                <w:lang w:eastAsia="en-IN"/>
              </w:rPr>
              <w:t>Current conditions</w:t>
            </w:r>
          </w:p>
          <w:p w14:paraId="4D1BD806" w14:textId="00A71474" w:rsidR="009D446B" w:rsidRPr="0034497D" w:rsidRDefault="009D446B" w:rsidP="00A3562E">
            <w:pPr>
              <w:pStyle w:val="ListParagraph"/>
              <w:numPr>
                <w:ilvl w:val="0"/>
                <w:numId w:val="16"/>
              </w:numPr>
              <w:spacing w:after="0" w:line="240" w:lineRule="auto"/>
              <w:jc w:val="both"/>
              <w:rPr>
                <w:rFonts w:ascii="Arial" w:eastAsia="Times New Roman" w:hAnsi="Arial" w:cs="Arial"/>
                <w:bCs/>
                <w:color w:val="0D0D0D" w:themeColor="text1" w:themeTint="F2"/>
                <w:lang w:eastAsia="en-IN"/>
              </w:rPr>
            </w:pPr>
            <w:r w:rsidRPr="0034497D">
              <w:rPr>
                <w:rFonts w:ascii="Arial" w:eastAsia="Times New Roman" w:hAnsi="Arial" w:cs="Arial"/>
                <w:bCs/>
                <w:color w:val="0D0D0D" w:themeColor="text1" w:themeTint="F2"/>
                <w:lang w:eastAsia="en-IN"/>
              </w:rPr>
              <w:t xml:space="preserve">Forecast of future conditions, </w:t>
            </w:r>
          </w:p>
          <w:p w14:paraId="3CC3D3C3" w14:textId="77777777" w:rsidR="009D446B" w:rsidRPr="0034497D" w:rsidRDefault="009D446B" w:rsidP="0034497D">
            <w:pPr>
              <w:spacing w:after="0" w:line="240" w:lineRule="auto"/>
              <w:jc w:val="both"/>
              <w:rPr>
                <w:rFonts w:ascii="Arial" w:eastAsia="Times New Roman" w:hAnsi="Arial" w:cs="Arial"/>
                <w:bCs/>
                <w:color w:val="0D0D0D" w:themeColor="text1" w:themeTint="F2"/>
                <w:lang w:eastAsia="en-IN"/>
              </w:rPr>
            </w:pPr>
          </w:p>
          <w:p w14:paraId="7ABDF466" w14:textId="403B449B" w:rsidR="009D446B" w:rsidRPr="0034497D" w:rsidRDefault="009D446B" w:rsidP="0034497D">
            <w:pPr>
              <w:spacing w:after="0" w:line="240" w:lineRule="auto"/>
              <w:jc w:val="both"/>
              <w:rPr>
                <w:rFonts w:ascii="Arial" w:eastAsia="Times New Roman" w:hAnsi="Arial" w:cs="Arial"/>
                <w:bCs/>
                <w:color w:val="0D0D0D" w:themeColor="text1" w:themeTint="F2"/>
                <w:lang w:eastAsia="en-IN"/>
              </w:rPr>
            </w:pPr>
            <w:r w:rsidRPr="0034497D">
              <w:rPr>
                <w:rFonts w:ascii="Arial" w:eastAsia="Times New Roman" w:hAnsi="Arial" w:cs="Arial"/>
                <w:bCs/>
                <w:color w:val="0D0D0D" w:themeColor="text1" w:themeTint="F2"/>
                <w:lang w:eastAsia="en-IN"/>
              </w:rPr>
              <w:t>and whether</w:t>
            </w:r>
          </w:p>
          <w:p w14:paraId="67E793EA" w14:textId="77777777" w:rsidR="009D446B" w:rsidRPr="0034497D" w:rsidRDefault="009D446B" w:rsidP="0034497D">
            <w:pPr>
              <w:spacing w:after="0" w:line="240" w:lineRule="auto"/>
              <w:jc w:val="both"/>
              <w:rPr>
                <w:rFonts w:ascii="Arial" w:eastAsia="Times New Roman" w:hAnsi="Arial" w:cs="Arial"/>
                <w:bCs/>
                <w:color w:val="0D0D0D" w:themeColor="text1" w:themeTint="F2"/>
                <w:lang w:eastAsia="en-IN"/>
              </w:rPr>
            </w:pPr>
          </w:p>
          <w:p w14:paraId="18FA7BF2" w14:textId="76027E4B" w:rsidR="009D446B" w:rsidRPr="0034497D" w:rsidRDefault="009D446B" w:rsidP="00A3562E">
            <w:pPr>
              <w:pStyle w:val="ListParagraph"/>
              <w:numPr>
                <w:ilvl w:val="0"/>
                <w:numId w:val="17"/>
              </w:numPr>
              <w:spacing w:after="0" w:line="240" w:lineRule="auto"/>
              <w:jc w:val="both"/>
              <w:rPr>
                <w:rFonts w:ascii="Arial" w:eastAsia="Times New Roman" w:hAnsi="Arial" w:cs="Arial"/>
                <w:bCs/>
                <w:color w:val="0D0D0D" w:themeColor="text1" w:themeTint="F2"/>
                <w:lang w:eastAsia="en-IN"/>
              </w:rPr>
            </w:pPr>
            <w:r w:rsidRPr="0034497D">
              <w:rPr>
                <w:rFonts w:ascii="Arial" w:eastAsia="Times New Roman" w:hAnsi="Arial" w:cs="Arial"/>
                <w:bCs/>
                <w:color w:val="0D0D0D" w:themeColor="text1" w:themeTint="F2"/>
                <w:lang w:eastAsia="en-IN"/>
              </w:rPr>
              <w:t>Information is available , relevant and supportable</w:t>
            </w:r>
          </w:p>
          <w:p w14:paraId="45F71251" w14:textId="77777777" w:rsidR="009D446B" w:rsidRPr="0034497D" w:rsidRDefault="009D446B" w:rsidP="00A3562E">
            <w:pPr>
              <w:pStyle w:val="ListParagraph"/>
              <w:numPr>
                <w:ilvl w:val="0"/>
                <w:numId w:val="17"/>
              </w:numPr>
              <w:spacing w:after="0" w:line="240" w:lineRule="auto"/>
              <w:jc w:val="both"/>
              <w:rPr>
                <w:rFonts w:ascii="Arial" w:eastAsia="Times New Roman" w:hAnsi="Arial" w:cs="Arial"/>
                <w:bCs/>
                <w:color w:val="0D0D0D" w:themeColor="text1" w:themeTint="F2"/>
                <w:lang w:eastAsia="en-IN"/>
              </w:rPr>
            </w:pPr>
            <w:r w:rsidRPr="0034497D">
              <w:rPr>
                <w:rFonts w:ascii="Arial" w:eastAsia="Times New Roman" w:hAnsi="Arial" w:cs="Arial"/>
                <w:bCs/>
                <w:color w:val="0D0D0D" w:themeColor="text1" w:themeTint="F2"/>
                <w:lang w:eastAsia="en-IN"/>
              </w:rPr>
              <w:t xml:space="preserve">Information is available at reporting date </w:t>
            </w:r>
          </w:p>
          <w:p w14:paraId="79AA50CE" w14:textId="77777777" w:rsidR="009D446B" w:rsidRPr="0034497D" w:rsidRDefault="009D446B" w:rsidP="00A3562E">
            <w:pPr>
              <w:pStyle w:val="ListParagraph"/>
              <w:numPr>
                <w:ilvl w:val="0"/>
                <w:numId w:val="17"/>
              </w:num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bCs/>
                <w:color w:val="0D0D0D" w:themeColor="text1" w:themeTint="F2"/>
                <w:lang w:eastAsia="en-IN"/>
              </w:rPr>
              <w:t xml:space="preserve">Information is available without undue cost or effort  </w:t>
            </w:r>
          </w:p>
          <w:p w14:paraId="5A2B6551" w14:textId="77777777" w:rsidR="009D446B" w:rsidRPr="0034497D" w:rsidRDefault="009D446B" w:rsidP="0034497D">
            <w:pPr>
              <w:spacing w:after="0" w:line="240" w:lineRule="auto"/>
              <w:jc w:val="both"/>
              <w:rPr>
                <w:rFonts w:ascii="Arial" w:eastAsia="Times New Roman" w:hAnsi="Arial" w:cs="Arial"/>
                <w:color w:val="0D0D0D" w:themeColor="text1" w:themeTint="F2"/>
                <w:lang w:eastAsia="en-IN"/>
              </w:rPr>
            </w:pPr>
          </w:p>
          <w:p w14:paraId="2869A928" w14:textId="510F2052" w:rsidR="009D446B" w:rsidRPr="0034497D" w:rsidRDefault="00C03361" w:rsidP="0034497D">
            <w:pPr>
              <w:spacing w:after="0" w:line="240" w:lineRule="auto"/>
              <w:jc w:val="both"/>
              <w:rPr>
                <w:rFonts w:ascii="Arial" w:eastAsia="Times New Roman" w:hAnsi="Arial" w:cs="Arial"/>
                <w:b/>
                <w:color w:val="0D0D0D" w:themeColor="text1" w:themeTint="F2"/>
                <w:lang w:eastAsia="en-IN"/>
              </w:rPr>
            </w:pPr>
            <w:r>
              <w:rPr>
                <w:rFonts w:ascii="Arial" w:eastAsia="Times New Roman" w:hAnsi="Arial" w:cs="Arial"/>
                <w:b/>
                <w:color w:val="0D0D0D" w:themeColor="text1" w:themeTint="F2"/>
                <w:lang w:eastAsia="en-IN"/>
              </w:rPr>
              <w:t>2.14</w:t>
            </w:r>
            <w:r w:rsidR="009D446B" w:rsidRPr="0034497D">
              <w:rPr>
                <w:rFonts w:ascii="Arial" w:eastAsia="Times New Roman" w:hAnsi="Arial" w:cs="Arial"/>
                <w:b/>
                <w:color w:val="0D0D0D" w:themeColor="text1" w:themeTint="F2"/>
                <w:lang w:eastAsia="en-IN"/>
              </w:rPr>
              <w:t xml:space="preserve"> Risk management </w:t>
            </w:r>
          </w:p>
          <w:p w14:paraId="1DAA775B" w14:textId="77777777" w:rsidR="00716D20" w:rsidRPr="0034497D" w:rsidRDefault="00716D20" w:rsidP="0034497D">
            <w:pPr>
              <w:spacing w:after="0" w:line="240" w:lineRule="auto"/>
              <w:jc w:val="both"/>
              <w:rPr>
                <w:rFonts w:ascii="Arial" w:eastAsia="Times New Roman" w:hAnsi="Arial" w:cs="Arial"/>
                <w:b/>
                <w:color w:val="0D0D0D" w:themeColor="text1" w:themeTint="F2"/>
                <w:lang w:eastAsia="en-IN"/>
              </w:rPr>
            </w:pPr>
          </w:p>
          <w:p w14:paraId="622B133A" w14:textId="6129246E" w:rsidR="005F5837" w:rsidRPr="0034497D" w:rsidRDefault="00C03361" w:rsidP="0034497D">
            <w:pPr>
              <w:spacing w:after="0" w:line="240" w:lineRule="auto"/>
              <w:jc w:val="both"/>
              <w:rPr>
                <w:rFonts w:ascii="Arial" w:hAnsi="Arial" w:cs="Arial"/>
                <w:color w:val="0D0D0D" w:themeColor="text1" w:themeTint="F2"/>
                <w:shd w:val="clear" w:color="auto" w:fill="FFFFFF"/>
              </w:rPr>
            </w:pPr>
            <w:r>
              <w:rPr>
                <w:rFonts w:ascii="Arial" w:hAnsi="Arial" w:cs="Arial"/>
                <w:b/>
                <w:color w:val="0D0D0D" w:themeColor="text1" w:themeTint="F2"/>
                <w:shd w:val="clear" w:color="auto" w:fill="FFFFFF"/>
              </w:rPr>
              <w:t>2.14</w:t>
            </w:r>
            <w:r w:rsidR="005F5837" w:rsidRPr="00312BB9">
              <w:rPr>
                <w:rFonts w:ascii="Arial" w:hAnsi="Arial" w:cs="Arial"/>
                <w:b/>
                <w:color w:val="0D0D0D" w:themeColor="text1" w:themeTint="F2"/>
                <w:shd w:val="clear" w:color="auto" w:fill="FFFFFF"/>
              </w:rPr>
              <w:t>.1</w:t>
            </w:r>
            <w:r w:rsidR="005F5837" w:rsidRPr="0034497D">
              <w:rPr>
                <w:rFonts w:ascii="Arial" w:hAnsi="Arial" w:cs="Arial"/>
                <w:color w:val="0D0D0D" w:themeColor="text1" w:themeTint="F2"/>
                <w:shd w:val="clear" w:color="auto" w:fill="FFFFFF"/>
              </w:rPr>
              <w:t xml:space="preserve"> Every entity  operates under different conditions and has different challenges, goals, and</w:t>
            </w:r>
          </w:p>
          <w:p w14:paraId="62527206" w14:textId="197280EC" w:rsidR="00716D20" w:rsidRPr="0034497D" w:rsidRDefault="005F5837" w:rsidP="0034497D">
            <w:pPr>
              <w:spacing w:after="0" w:line="240" w:lineRule="auto"/>
              <w:jc w:val="both"/>
              <w:rPr>
                <w:rFonts w:ascii="Arial" w:eastAsia="Times New Roman" w:hAnsi="Arial" w:cs="Arial"/>
                <w:bCs/>
                <w:color w:val="0D0D0D" w:themeColor="text1" w:themeTint="F2"/>
                <w:lang w:eastAsia="en-IN"/>
              </w:rPr>
            </w:pPr>
            <w:r w:rsidRPr="0034497D">
              <w:rPr>
                <w:rFonts w:ascii="Arial" w:hAnsi="Arial" w:cs="Arial"/>
                <w:color w:val="0D0D0D" w:themeColor="text1" w:themeTint="F2"/>
                <w:shd w:val="clear" w:color="auto" w:fill="FFFFFF"/>
              </w:rPr>
              <w:t xml:space="preserve"> objectives, there’s no one-size-fits-all approach to identifying </w:t>
            </w:r>
            <w:r w:rsidR="00716D20" w:rsidRPr="0034497D">
              <w:rPr>
                <w:rFonts w:ascii="Arial" w:eastAsia="Times New Roman" w:hAnsi="Arial" w:cs="Arial"/>
                <w:bCs/>
                <w:color w:val="0D0D0D" w:themeColor="text1" w:themeTint="F2"/>
                <w:lang w:eastAsia="en-IN"/>
              </w:rPr>
              <w:t>SRROs</w:t>
            </w:r>
          </w:p>
          <w:p w14:paraId="2297095C" w14:textId="77777777" w:rsidR="005F5837" w:rsidRPr="0034497D" w:rsidRDefault="005F5837" w:rsidP="0034497D">
            <w:pPr>
              <w:spacing w:after="0" w:line="240" w:lineRule="auto"/>
              <w:jc w:val="both"/>
              <w:rPr>
                <w:rFonts w:ascii="Arial" w:eastAsia="Times New Roman" w:hAnsi="Arial" w:cs="Arial"/>
                <w:bCs/>
                <w:color w:val="0D0D0D" w:themeColor="text1" w:themeTint="F2"/>
                <w:lang w:eastAsia="en-IN"/>
              </w:rPr>
            </w:pPr>
          </w:p>
          <w:p w14:paraId="751C11A4" w14:textId="5715CF54" w:rsidR="005F5837" w:rsidRPr="0034497D" w:rsidRDefault="00C03361" w:rsidP="0034497D">
            <w:pPr>
              <w:spacing w:after="0" w:line="240" w:lineRule="auto"/>
              <w:jc w:val="both"/>
              <w:rPr>
                <w:rStyle w:val="Strong"/>
                <w:rFonts w:ascii="Arial" w:hAnsi="Arial" w:cs="Arial"/>
                <w:b w:val="0"/>
                <w:color w:val="0D0D0D" w:themeColor="text1" w:themeTint="F2"/>
                <w:shd w:val="clear" w:color="auto" w:fill="FFFFFF"/>
              </w:rPr>
            </w:pPr>
            <w:r>
              <w:rPr>
                <w:rStyle w:val="Strong"/>
                <w:rFonts w:ascii="Arial" w:hAnsi="Arial" w:cs="Arial"/>
                <w:color w:val="0D0D0D" w:themeColor="text1" w:themeTint="F2"/>
                <w:shd w:val="clear" w:color="auto" w:fill="FFFFFF"/>
              </w:rPr>
              <w:t>2.14</w:t>
            </w:r>
            <w:r w:rsidR="005F5837" w:rsidRPr="00312BB9">
              <w:rPr>
                <w:rStyle w:val="Strong"/>
                <w:rFonts w:ascii="Arial" w:hAnsi="Arial" w:cs="Arial"/>
                <w:color w:val="0D0D0D" w:themeColor="text1" w:themeTint="F2"/>
                <w:shd w:val="clear" w:color="auto" w:fill="FFFFFF"/>
              </w:rPr>
              <w:t>.2</w:t>
            </w:r>
            <w:r w:rsidR="005F5837" w:rsidRPr="0034497D">
              <w:rPr>
                <w:rStyle w:val="Strong"/>
                <w:rFonts w:ascii="Arial" w:hAnsi="Arial" w:cs="Arial"/>
                <w:b w:val="0"/>
                <w:color w:val="0D0D0D" w:themeColor="text1" w:themeTint="F2"/>
                <w:shd w:val="clear" w:color="auto" w:fill="FFFFFF"/>
              </w:rPr>
              <w:t xml:space="preserve"> Some social or environmental events or conditions can negatively impact all organizations,</w:t>
            </w:r>
          </w:p>
          <w:p w14:paraId="174ECB57" w14:textId="64DDBA20" w:rsidR="005F5837" w:rsidRPr="0034497D" w:rsidRDefault="005F5837" w:rsidP="0034497D">
            <w:pPr>
              <w:spacing w:after="0" w:line="240" w:lineRule="auto"/>
              <w:jc w:val="both"/>
              <w:rPr>
                <w:rStyle w:val="Strong"/>
                <w:rFonts w:ascii="Arial" w:hAnsi="Arial" w:cs="Arial"/>
                <w:b w:val="0"/>
                <w:color w:val="0D0D0D" w:themeColor="text1" w:themeTint="F2"/>
                <w:shd w:val="clear" w:color="auto" w:fill="FFFFFF"/>
              </w:rPr>
            </w:pPr>
            <w:r w:rsidRPr="0034497D">
              <w:rPr>
                <w:rStyle w:val="Strong"/>
                <w:rFonts w:ascii="Arial" w:hAnsi="Arial" w:cs="Arial"/>
                <w:b w:val="0"/>
                <w:color w:val="0D0D0D" w:themeColor="text1" w:themeTint="F2"/>
                <w:shd w:val="clear" w:color="auto" w:fill="FFFFFF"/>
              </w:rPr>
              <w:t xml:space="preserve">         introducing risks driven by changing environmental, economic, and regulatory factors.</w:t>
            </w:r>
          </w:p>
          <w:p w14:paraId="23106E51" w14:textId="77777777" w:rsidR="00F65508" w:rsidRPr="0034497D" w:rsidRDefault="00F65508" w:rsidP="0034497D">
            <w:pPr>
              <w:spacing w:after="0" w:line="240" w:lineRule="auto"/>
              <w:jc w:val="both"/>
              <w:rPr>
                <w:rStyle w:val="Strong"/>
                <w:rFonts w:ascii="Arial" w:hAnsi="Arial" w:cs="Arial"/>
                <w:b w:val="0"/>
                <w:color w:val="0D0D0D" w:themeColor="text1" w:themeTint="F2"/>
                <w:shd w:val="clear" w:color="auto" w:fill="FFFFFF"/>
              </w:rPr>
            </w:pPr>
          </w:p>
          <w:p w14:paraId="413FB438" w14:textId="28269D7D" w:rsidR="00F65508" w:rsidRPr="00312BB9" w:rsidRDefault="00C03361" w:rsidP="00312BB9">
            <w:pPr>
              <w:spacing w:after="0" w:line="240" w:lineRule="auto"/>
              <w:rPr>
                <w:rFonts w:ascii="Arial" w:hAnsi="Arial" w:cs="Arial"/>
              </w:rPr>
            </w:pPr>
            <w:r>
              <w:rPr>
                <w:rFonts w:ascii="Arial" w:hAnsi="Arial" w:cs="Arial"/>
                <w:b/>
              </w:rPr>
              <w:t>2.14</w:t>
            </w:r>
            <w:r w:rsidR="00312BB9" w:rsidRPr="00312BB9">
              <w:rPr>
                <w:rFonts w:ascii="Arial" w:hAnsi="Arial" w:cs="Arial"/>
                <w:b/>
              </w:rPr>
              <w:t>.3</w:t>
            </w:r>
            <w:r w:rsidR="00312BB9" w:rsidRPr="00312BB9">
              <w:rPr>
                <w:rFonts w:ascii="Arial" w:hAnsi="Arial" w:cs="Arial"/>
              </w:rPr>
              <w:t xml:space="preserve"> </w:t>
            </w:r>
            <w:r w:rsidR="00F65508" w:rsidRPr="00312BB9">
              <w:rPr>
                <w:rFonts w:ascii="Arial" w:hAnsi="Arial" w:cs="Arial"/>
              </w:rPr>
              <w:t>Sustainability risks can be identified across asset classes, sectors</w:t>
            </w:r>
            <w:r w:rsidR="00F65508" w:rsidRPr="00312BB9">
              <w:rPr>
                <w:rFonts w:ascii="Arial" w:hAnsi="Arial" w:cs="Arial"/>
              </w:rPr>
              <w:tab/>
              <w:t xml:space="preserve">and </w:t>
            </w:r>
            <w:r w:rsidR="00312BB9" w:rsidRPr="00312BB9">
              <w:rPr>
                <w:rFonts w:ascii="Arial" w:hAnsi="Arial" w:cs="Arial"/>
              </w:rPr>
              <w:t>geographies, or</w:t>
            </w:r>
            <w:r w:rsidR="00F65508" w:rsidRPr="00312BB9">
              <w:rPr>
                <w:rFonts w:ascii="Arial" w:hAnsi="Arial" w:cs="Arial"/>
              </w:rPr>
              <w:t xml:space="preserve"> on</w:t>
            </w:r>
            <w:r w:rsidR="00F65508" w:rsidRPr="00312BB9">
              <w:rPr>
                <w:rFonts w:ascii="Arial" w:hAnsi="Arial" w:cs="Arial"/>
              </w:rPr>
              <w:tab/>
            </w:r>
          </w:p>
          <w:p w14:paraId="17C11BD5" w14:textId="77777777" w:rsidR="00BB6B6B" w:rsidRPr="00312BB9" w:rsidRDefault="00F65508" w:rsidP="00312BB9">
            <w:pPr>
              <w:spacing w:after="0" w:line="240" w:lineRule="auto"/>
              <w:rPr>
                <w:rFonts w:ascii="Arial" w:hAnsi="Arial" w:cs="Arial"/>
              </w:rPr>
            </w:pPr>
            <w:r w:rsidRPr="00312BB9">
              <w:rPr>
                <w:rFonts w:ascii="Arial" w:hAnsi="Arial" w:cs="Arial"/>
              </w:rPr>
              <w:t>The basis of length and maturity.</w:t>
            </w:r>
            <w:r w:rsidR="00F06DB2" w:rsidRPr="00312BB9">
              <w:rPr>
                <w:rFonts w:ascii="Arial" w:hAnsi="Arial" w:cs="Arial"/>
              </w:rPr>
              <w:t xml:space="preserve"> </w:t>
            </w:r>
          </w:p>
          <w:p w14:paraId="7A77AD48" w14:textId="77777777" w:rsidR="00BB6B6B" w:rsidRPr="0034497D" w:rsidRDefault="00BB6B6B" w:rsidP="0034497D">
            <w:pPr>
              <w:spacing w:after="0" w:line="240" w:lineRule="auto"/>
              <w:jc w:val="both"/>
              <w:rPr>
                <w:rStyle w:val="Strong"/>
                <w:rFonts w:ascii="Arial" w:hAnsi="Arial" w:cs="Arial"/>
                <w:b w:val="0"/>
                <w:color w:val="0D0D0D" w:themeColor="text1" w:themeTint="F2"/>
                <w:shd w:val="clear" w:color="auto" w:fill="FFFFFF"/>
              </w:rPr>
            </w:pPr>
          </w:p>
          <w:p w14:paraId="5403FCF8" w14:textId="4FD99B14" w:rsidR="00BB6B6B" w:rsidRPr="0034497D" w:rsidRDefault="00C03361" w:rsidP="0034497D">
            <w:pPr>
              <w:spacing w:after="0" w:line="240" w:lineRule="auto"/>
              <w:jc w:val="both"/>
              <w:rPr>
                <w:rFonts w:ascii="Arial" w:hAnsi="Arial" w:cs="Arial"/>
                <w:bCs/>
                <w:color w:val="0D0D0D" w:themeColor="text1" w:themeTint="F2"/>
                <w:shd w:val="clear" w:color="auto" w:fill="FFFFFF"/>
              </w:rPr>
            </w:pPr>
            <w:r>
              <w:rPr>
                <w:rFonts w:ascii="Arial" w:hAnsi="Arial" w:cs="Arial"/>
                <w:b/>
                <w:bCs/>
                <w:color w:val="0D0D0D" w:themeColor="text1" w:themeTint="F2"/>
              </w:rPr>
              <w:t>2.15</w:t>
            </w:r>
            <w:r w:rsidR="00312BB9">
              <w:rPr>
                <w:rFonts w:ascii="Arial" w:hAnsi="Arial" w:cs="Arial"/>
                <w:b/>
                <w:bCs/>
                <w:color w:val="0D0D0D" w:themeColor="text1" w:themeTint="F2"/>
              </w:rPr>
              <w:t xml:space="preserve"> </w:t>
            </w:r>
            <w:r w:rsidR="00BB6B6B" w:rsidRPr="0034497D">
              <w:rPr>
                <w:rFonts w:ascii="Arial" w:hAnsi="Arial" w:cs="Arial"/>
                <w:b/>
                <w:bCs/>
                <w:color w:val="0D0D0D" w:themeColor="text1" w:themeTint="F2"/>
              </w:rPr>
              <w:t>Sustainability Risk Assessment process</w:t>
            </w:r>
          </w:p>
          <w:p w14:paraId="205EAA58" w14:textId="48D0DFCA" w:rsidR="00F06DB2" w:rsidRPr="0034497D" w:rsidRDefault="00C03361" w:rsidP="0034497D">
            <w:pPr>
              <w:pStyle w:val="Heading3"/>
              <w:shd w:val="clear" w:color="auto" w:fill="FFFFFF"/>
              <w:spacing w:before="300" w:after="300"/>
              <w:jc w:val="both"/>
              <w:rPr>
                <w:rFonts w:ascii="Arial" w:eastAsia="Times New Roman" w:hAnsi="Arial" w:cs="Arial"/>
                <w:color w:val="0D0D0D" w:themeColor="text1" w:themeTint="F2"/>
                <w:sz w:val="22"/>
                <w:szCs w:val="22"/>
              </w:rPr>
            </w:pPr>
            <w:r>
              <w:rPr>
                <w:rFonts w:ascii="Arial" w:hAnsi="Arial" w:cs="Arial"/>
                <w:b/>
                <w:bCs/>
                <w:color w:val="0D0D0D" w:themeColor="text1" w:themeTint="F2"/>
                <w:sz w:val="22"/>
                <w:szCs w:val="22"/>
              </w:rPr>
              <w:t>2.15</w:t>
            </w:r>
            <w:r w:rsidR="00312BB9">
              <w:rPr>
                <w:rFonts w:ascii="Arial" w:hAnsi="Arial" w:cs="Arial"/>
                <w:b/>
                <w:bCs/>
                <w:color w:val="0D0D0D" w:themeColor="text1" w:themeTint="F2"/>
                <w:sz w:val="22"/>
                <w:szCs w:val="22"/>
              </w:rPr>
              <w:t xml:space="preserve">.1 </w:t>
            </w:r>
            <w:r w:rsidR="00BB6B6B" w:rsidRPr="0034497D">
              <w:rPr>
                <w:rFonts w:ascii="Arial" w:hAnsi="Arial" w:cs="Arial"/>
                <w:b/>
                <w:bCs/>
                <w:color w:val="0D0D0D" w:themeColor="text1" w:themeTint="F2"/>
                <w:sz w:val="22"/>
                <w:szCs w:val="22"/>
              </w:rPr>
              <w:t xml:space="preserve"> </w:t>
            </w:r>
            <w:r w:rsidR="003E5D28">
              <w:rPr>
                <w:rFonts w:ascii="Arial" w:hAnsi="Arial" w:cs="Arial"/>
                <w:b/>
                <w:bCs/>
                <w:color w:val="0D0D0D" w:themeColor="text1" w:themeTint="F2"/>
                <w:sz w:val="22"/>
                <w:szCs w:val="22"/>
              </w:rPr>
              <w:t xml:space="preserve"> </w:t>
            </w:r>
            <w:r w:rsidR="00F06DB2" w:rsidRPr="0034497D">
              <w:rPr>
                <w:rFonts w:ascii="Arial" w:hAnsi="Arial" w:cs="Arial"/>
                <w:b/>
                <w:bCs/>
                <w:color w:val="0D0D0D" w:themeColor="text1" w:themeTint="F2"/>
                <w:sz w:val="22"/>
                <w:szCs w:val="22"/>
              </w:rPr>
              <w:t>Define Scope and Objectives</w:t>
            </w:r>
          </w:p>
          <w:p w14:paraId="5771C1D2" w14:textId="4C9E7358" w:rsidR="0034497D" w:rsidRDefault="0034497D" w:rsidP="00A3562E">
            <w:pPr>
              <w:pStyle w:val="NormalWeb"/>
              <w:numPr>
                <w:ilvl w:val="0"/>
                <w:numId w:val="13"/>
              </w:numPr>
              <w:shd w:val="clear" w:color="auto" w:fill="FFFFFF"/>
              <w:spacing w:before="0" w:beforeAutospacing="0" w:after="0" w:afterAutospacing="0"/>
              <w:jc w:val="both"/>
              <w:rPr>
                <w:rFonts w:ascii="Arial" w:hAnsi="Arial" w:cs="Arial"/>
                <w:color w:val="0D0D0D" w:themeColor="text1" w:themeTint="F2"/>
                <w:sz w:val="22"/>
                <w:szCs w:val="22"/>
              </w:rPr>
            </w:pPr>
            <w:r>
              <w:rPr>
                <w:rFonts w:ascii="Arial" w:hAnsi="Arial" w:cs="Arial"/>
                <w:color w:val="0D0D0D" w:themeColor="text1" w:themeTint="F2"/>
                <w:sz w:val="22"/>
                <w:szCs w:val="22"/>
              </w:rPr>
              <w:t xml:space="preserve"> </w:t>
            </w:r>
            <w:r w:rsidR="00F06DB2" w:rsidRPr="0034497D">
              <w:rPr>
                <w:rFonts w:ascii="Arial" w:hAnsi="Arial" w:cs="Arial"/>
                <w:color w:val="0D0D0D" w:themeColor="text1" w:themeTint="F2"/>
                <w:sz w:val="22"/>
                <w:szCs w:val="22"/>
              </w:rPr>
              <w:t>Determine the boundaries of the assessment (e.g., specific projects, entire organisation,</w:t>
            </w:r>
          </w:p>
          <w:p w14:paraId="6AB9AAFD" w14:textId="42256EE7" w:rsidR="00F06DB2" w:rsidRDefault="00F06DB2" w:rsidP="0034497D">
            <w:pPr>
              <w:pStyle w:val="NormalWeb"/>
              <w:shd w:val="clear" w:color="auto" w:fill="FFFFFF"/>
              <w:spacing w:before="0" w:beforeAutospacing="0" w:after="0" w:afterAutospacing="0"/>
              <w:ind w:left="72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 xml:space="preserve"> supply chain).</w:t>
            </w:r>
          </w:p>
          <w:p w14:paraId="45FA5BCA" w14:textId="57DC5429" w:rsidR="00BB6B6B" w:rsidRPr="0034497D" w:rsidRDefault="00F06DB2" w:rsidP="00A3562E">
            <w:pPr>
              <w:pStyle w:val="NormalWeb"/>
              <w:numPr>
                <w:ilvl w:val="0"/>
                <w:numId w:val="39"/>
              </w:numPr>
              <w:shd w:val="clear" w:color="auto" w:fill="FFFFFF"/>
              <w:spacing w:before="0" w:beforeAutospacing="0" w:after="0" w:after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 xml:space="preserve">Set clear objectives for what the assessment aims to achieve, such as identifying key </w:t>
            </w:r>
          </w:p>
          <w:p w14:paraId="6FE18E83" w14:textId="5CD44DD6" w:rsidR="00F06DB2" w:rsidRPr="0034497D" w:rsidRDefault="00060397" w:rsidP="0034497D">
            <w:pPr>
              <w:pStyle w:val="NormalWeb"/>
              <w:shd w:val="clear" w:color="auto" w:fill="FFFFFF"/>
              <w:spacing w:before="0" w:beforeAutospacing="0" w:after="0" w:afterAutospacing="0"/>
              <w:jc w:val="both"/>
              <w:rPr>
                <w:rFonts w:ascii="Arial" w:hAnsi="Arial" w:cs="Arial"/>
                <w:color w:val="0D0D0D" w:themeColor="text1" w:themeTint="F2"/>
                <w:sz w:val="22"/>
                <w:szCs w:val="22"/>
              </w:rPr>
            </w:pPr>
            <w:r>
              <w:rPr>
                <w:rFonts w:ascii="Arial" w:hAnsi="Arial" w:cs="Arial"/>
                <w:color w:val="0D0D0D" w:themeColor="text1" w:themeTint="F2"/>
                <w:sz w:val="22"/>
                <w:szCs w:val="22"/>
              </w:rPr>
              <w:t xml:space="preserve">             </w:t>
            </w:r>
            <w:r w:rsidR="00F06DB2" w:rsidRPr="0034497D">
              <w:rPr>
                <w:rFonts w:ascii="Arial" w:hAnsi="Arial" w:cs="Arial"/>
                <w:color w:val="0D0D0D" w:themeColor="text1" w:themeTint="F2"/>
                <w:sz w:val="22"/>
                <w:szCs w:val="22"/>
              </w:rPr>
              <w:t>sustainability risks, compliance with regulations, or improving corporate responsibility.</w:t>
            </w:r>
          </w:p>
          <w:p w14:paraId="3B25394B" w14:textId="237CE50D" w:rsidR="00F06DB2" w:rsidRPr="0034497D" w:rsidRDefault="00C03361" w:rsidP="0034497D">
            <w:pPr>
              <w:pStyle w:val="Heading3"/>
              <w:shd w:val="clear" w:color="auto" w:fill="FFFFFF"/>
              <w:spacing w:before="300" w:after="300"/>
              <w:jc w:val="both"/>
              <w:rPr>
                <w:rFonts w:ascii="Arial" w:hAnsi="Arial" w:cs="Arial"/>
                <w:color w:val="0D0D0D" w:themeColor="text1" w:themeTint="F2"/>
                <w:sz w:val="22"/>
                <w:szCs w:val="22"/>
              </w:rPr>
            </w:pPr>
            <w:r>
              <w:rPr>
                <w:rFonts w:ascii="Arial" w:hAnsi="Arial" w:cs="Arial"/>
                <w:b/>
                <w:bCs/>
                <w:color w:val="0D0D0D" w:themeColor="text1" w:themeTint="F2"/>
                <w:sz w:val="22"/>
                <w:szCs w:val="22"/>
              </w:rPr>
              <w:lastRenderedPageBreak/>
              <w:t>2.15</w:t>
            </w:r>
            <w:r w:rsidR="00312BB9">
              <w:rPr>
                <w:rFonts w:ascii="Arial" w:hAnsi="Arial" w:cs="Arial"/>
                <w:b/>
                <w:bCs/>
                <w:color w:val="0D0D0D" w:themeColor="text1" w:themeTint="F2"/>
                <w:sz w:val="22"/>
                <w:szCs w:val="22"/>
              </w:rPr>
              <w:t xml:space="preserve">.2 </w:t>
            </w:r>
            <w:r w:rsidR="00F06DB2" w:rsidRPr="0034497D">
              <w:rPr>
                <w:rFonts w:ascii="Arial" w:hAnsi="Arial" w:cs="Arial"/>
                <w:b/>
                <w:bCs/>
                <w:color w:val="0D0D0D" w:themeColor="text1" w:themeTint="F2"/>
                <w:sz w:val="22"/>
                <w:szCs w:val="22"/>
              </w:rPr>
              <w:t>Stakeholder Engagement</w:t>
            </w:r>
          </w:p>
          <w:p w14:paraId="10D4D1F5" w14:textId="77777777" w:rsidR="00060397" w:rsidRDefault="00F06DB2" w:rsidP="00A3562E">
            <w:pPr>
              <w:pStyle w:val="NormalWeb"/>
              <w:numPr>
                <w:ilvl w:val="0"/>
                <w:numId w:val="31"/>
              </w:numPr>
              <w:shd w:val="clear" w:color="auto" w:fill="FFFFFF"/>
              <w:spacing w:before="0" w:beforeAutospacing="0" w:after="0" w:after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 xml:space="preserve">Identify internal and external stakeholders (e.g., employees, customers, suppliers, </w:t>
            </w:r>
          </w:p>
          <w:p w14:paraId="1E13B5E9" w14:textId="4F8769B0" w:rsidR="00F06DB2" w:rsidRPr="0034497D" w:rsidRDefault="00F06DB2" w:rsidP="00060397">
            <w:pPr>
              <w:pStyle w:val="NormalWeb"/>
              <w:shd w:val="clear" w:color="auto" w:fill="FFFFFF"/>
              <w:spacing w:before="0" w:beforeAutospacing="0" w:after="0" w:afterAutospacing="0"/>
              <w:ind w:left="108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local communities).</w:t>
            </w:r>
          </w:p>
          <w:p w14:paraId="546A7F46" w14:textId="77777777" w:rsidR="00060397" w:rsidRDefault="00F06DB2" w:rsidP="00A3562E">
            <w:pPr>
              <w:pStyle w:val="NormalWeb"/>
              <w:numPr>
                <w:ilvl w:val="0"/>
                <w:numId w:val="31"/>
              </w:numPr>
              <w:shd w:val="clear" w:color="auto" w:fill="FFFFFF"/>
              <w:spacing w:before="0" w:beforeAutospacing="0" w:after="0" w:after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 xml:space="preserve">Engage with these stakeholders to understand their concerns and expectations </w:t>
            </w:r>
          </w:p>
          <w:p w14:paraId="75365FF1" w14:textId="14A17DDE" w:rsidR="00F06DB2" w:rsidRPr="0034497D" w:rsidRDefault="00F06DB2" w:rsidP="00060397">
            <w:pPr>
              <w:pStyle w:val="NormalWeb"/>
              <w:shd w:val="clear" w:color="auto" w:fill="FFFFFF"/>
              <w:spacing w:before="0" w:beforeAutospacing="0" w:after="0" w:afterAutospacing="0"/>
              <w:ind w:left="108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regarding sustainability.</w:t>
            </w:r>
          </w:p>
          <w:p w14:paraId="420B9883" w14:textId="0C9569E3" w:rsidR="00F06DB2" w:rsidRPr="0034497D" w:rsidRDefault="00C03361" w:rsidP="0034497D">
            <w:pPr>
              <w:pStyle w:val="Heading3"/>
              <w:shd w:val="clear" w:color="auto" w:fill="FFFFFF"/>
              <w:spacing w:before="300" w:after="300"/>
              <w:jc w:val="both"/>
              <w:rPr>
                <w:rFonts w:ascii="Arial" w:hAnsi="Arial" w:cs="Arial"/>
                <w:color w:val="0D0D0D" w:themeColor="text1" w:themeTint="F2"/>
                <w:sz w:val="22"/>
                <w:szCs w:val="22"/>
              </w:rPr>
            </w:pPr>
            <w:r>
              <w:rPr>
                <w:rFonts w:ascii="Arial" w:hAnsi="Arial" w:cs="Arial"/>
                <w:b/>
                <w:bCs/>
                <w:color w:val="0D0D0D" w:themeColor="text1" w:themeTint="F2"/>
                <w:sz w:val="22"/>
                <w:szCs w:val="22"/>
              </w:rPr>
              <w:t>2.15</w:t>
            </w:r>
            <w:r w:rsidR="00312BB9">
              <w:rPr>
                <w:rFonts w:ascii="Arial" w:hAnsi="Arial" w:cs="Arial"/>
                <w:b/>
                <w:bCs/>
                <w:color w:val="0D0D0D" w:themeColor="text1" w:themeTint="F2"/>
                <w:sz w:val="22"/>
                <w:szCs w:val="22"/>
              </w:rPr>
              <w:t xml:space="preserve">.3 </w:t>
            </w:r>
            <w:r w:rsidR="00F06DB2" w:rsidRPr="0034497D">
              <w:rPr>
                <w:rFonts w:ascii="Arial" w:hAnsi="Arial" w:cs="Arial"/>
                <w:b/>
                <w:bCs/>
                <w:color w:val="0D0D0D" w:themeColor="text1" w:themeTint="F2"/>
                <w:sz w:val="22"/>
                <w:szCs w:val="22"/>
              </w:rPr>
              <w:t>Data Collection and Baseline Establishment</w:t>
            </w:r>
          </w:p>
          <w:p w14:paraId="3AF6CFB2" w14:textId="01A8D4E6" w:rsidR="00BB6B6B" w:rsidRPr="0034497D" w:rsidRDefault="00F06DB2" w:rsidP="00A3562E">
            <w:pPr>
              <w:pStyle w:val="NormalWeb"/>
              <w:numPr>
                <w:ilvl w:val="0"/>
                <w:numId w:val="32"/>
              </w:numPr>
              <w:shd w:val="clear" w:color="auto" w:fill="FFFFFF"/>
              <w:spacing w:before="0" w:beforeAutospacing="0" w:after="0" w:after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 xml:space="preserve">Collect relevant data on current sustainability practices, environmental impacts, social responsibilities, </w:t>
            </w:r>
          </w:p>
          <w:p w14:paraId="0B3555CD" w14:textId="1AD3497C" w:rsidR="00060397" w:rsidRPr="0034497D" w:rsidRDefault="00060397" w:rsidP="0034497D">
            <w:pPr>
              <w:pStyle w:val="NormalWeb"/>
              <w:shd w:val="clear" w:color="auto" w:fill="FFFFFF"/>
              <w:spacing w:before="0" w:beforeAutospacing="0" w:after="0" w:afterAutospacing="0"/>
              <w:jc w:val="both"/>
              <w:rPr>
                <w:rFonts w:ascii="Arial" w:hAnsi="Arial" w:cs="Arial"/>
                <w:color w:val="0D0D0D" w:themeColor="text1" w:themeTint="F2"/>
                <w:sz w:val="22"/>
                <w:szCs w:val="22"/>
              </w:rPr>
            </w:pPr>
            <w:r>
              <w:rPr>
                <w:rFonts w:ascii="Arial" w:hAnsi="Arial" w:cs="Arial"/>
                <w:color w:val="0D0D0D" w:themeColor="text1" w:themeTint="F2"/>
                <w:sz w:val="22"/>
                <w:szCs w:val="22"/>
              </w:rPr>
              <w:t xml:space="preserve">                  </w:t>
            </w:r>
            <w:r w:rsidR="00F06DB2" w:rsidRPr="0034497D">
              <w:rPr>
                <w:rFonts w:ascii="Arial" w:hAnsi="Arial" w:cs="Arial"/>
                <w:color w:val="0D0D0D" w:themeColor="text1" w:themeTint="F2"/>
                <w:sz w:val="22"/>
                <w:szCs w:val="22"/>
              </w:rPr>
              <w:t>and governance structures.</w:t>
            </w:r>
            <w:r w:rsidRPr="0034497D">
              <w:rPr>
                <w:rFonts w:ascii="Arial" w:hAnsi="Arial" w:cs="Arial"/>
                <w:color w:val="0D0D0D" w:themeColor="text1" w:themeTint="F2"/>
                <w:sz w:val="22"/>
                <w:szCs w:val="22"/>
              </w:rPr>
              <w:t xml:space="preserve"> </w:t>
            </w:r>
          </w:p>
          <w:p w14:paraId="1964A14F" w14:textId="03A9DC1D" w:rsidR="00F06DB2" w:rsidRPr="0034497D" w:rsidRDefault="00F06DB2" w:rsidP="00A3562E">
            <w:pPr>
              <w:pStyle w:val="NormalWeb"/>
              <w:numPr>
                <w:ilvl w:val="0"/>
                <w:numId w:val="32"/>
              </w:numPr>
              <w:shd w:val="clear" w:color="auto" w:fill="FFFFFF"/>
              <w:spacing w:before="0" w:beforeAutospacing="0" w:after="300" w:after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Establish a baseline to measure future improvements.</w:t>
            </w:r>
          </w:p>
          <w:p w14:paraId="448D1AF5" w14:textId="7310853C" w:rsidR="00F06DB2" w:rsidRPr="0034497D" w:rsidRDefault="00C03361" w:rsidP="0034497D">
            <w:pPr>
              <w:pStyle w:val="Heading3"/>
              <w:shd w:val="clear" w:color="auto" w:fill="FFFFFF"/>
              <w:spacing w:before="300" w:after="300"/>
              <w:jc w:val="both"/>
              <w:rPr>
                <w:rFonts w:ascii="Arial" w:hAnsi="Arial" w:cs="Arial"/>
                <w:color w:val="0D0D0D" w:themeColor="text1" w:themeTint="F2"/>
                <w:sz w:val="22"/>
                <w:szCs w:val="22"/>
              </w:rPr>
            </w:pPr>
            <w:r>
              <w:rPr>
                <w:rFonts w:ascii="Arial" w:hAnsi="Arial" w:cs="Arial"/>
                <w:b/>
                <w:bCs/>
                <w:color w:val="0D0D0D" w:themeColor="text1" w:themeTint="F2"/>
                <w:sz w:val="22"/>
                <w:szCs w:val="22"/>
              </w:rPr>
              <w:t>2.15</w:t>
            </w:r>
            <w:r w:rsidR="00312BB9">
              <w:rPr>
                <w:rFonts w:ascii="Arial" w:hAnsi="Arial" w:cs="Arial"/>
                <w:b/>
                <w:bCs/>
                <w:color w:val="0D0D0D" w:themeColor="text1" w:themeTint="F2"/>
                <w:sz w:val="22"/>
                <w:szCs w:val="22"/>
              </w:rPr>
              <w:t xml:space="preserve">.4 </w:t>
            </w:r>
            <w:r w:rsidR="00F06DB2" w:rsidRPr="0034497D">
              <w:rPr>
                <w:rFonts w:ascii="Arial" w:hAnsi="Arial" w:cs="Arial"/>
                <w:b/>
                <w:bCs/>
                <w:color w:val="0D0D0D" w:themeColor="text1" w:themeTint="F2"/>
                <w:sz w:val="22"/>
                <w:szCs w:val="22"/>
              </w:rPr>
              <w:t>Risk Identification</w:t>
            </w:r>
          </w:p>
          <w:p w14:paraId="318DB49B" w14:textId="7AA4A54A" w:rsidR="00BB6B6B" w:rsidRPr="0034497D" w:rsidRDefault="00F06DB2" w:rsidP="00A3562E">
            <w:pPr>
              <w:pStyle w:val="NormalWeb"/>
              <w:numPr>
                <w:ilvl w:val="0"/>
                <w:numId w:val="33"/>
              </w:numPr>
              <w:shd w:val="clear" w:color="auto" w:fill="FFFFFF"/>
              <w:spacing w:before="0" w:beforeAutospacing="0" w:after="0" w:after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Identify potential sustainability risks. This can include environmental risks (like pollution and</w:t>
            </w:r>
          </w:p>
          <w:p w14:paraId="233B07C4" w14:textId="10984635" w:rsidR="00BB6B6B" w:rsidRPr="0034497D" w:rsidRDefault="00F06DB2" w:rsidP="0034497D">
            <w:pPr>
              <w:pStyle w:val="NormalWeb"/>
              <w:shd w:val="clear" w:color="auto" w:fill="FFFFFF"/>
              <w:spacing w:before="0" w:beforeAutospacing="0" w:after="0" w:after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 xml:space="preserve"> </w:t>
            </w:r>
            <w:r w:rsidR="00060397">
              <w:rPr>
                <w:rFonts w:ascii="Arial" w:hAnsi="Arial" w:cs="Arial"/>
                <w:color w:val="0D0D0D" w:themeColor="text1" w:themeTint="F2"/>
                <w:sz w:val="22"/>
                <w:szCs w:val="22"/>
              </w:rPr>
              <w:t xml:space="preserve">                </w:t>
            </w:r>
            <w:r w:rsidRPr="0034497D">
              <w:rPr>
                <w:rFonts w:ascii="Arial" w:hAnsi="Arial" w:cs="Arial"/>
                <w:color w:val="0D0D0D" w:themeColor="text1" w:themeTint="F2"/>
                <w:sz w:val="22"/>
                <w:szCs w:val="22"/>
              </w:rPr>
              <w:t>resource depletion), social risks (like labour issues and community impacts), and governance</w:t>
            </w:r>
          </w:p>
          <w:p w14:paraId="744FF8E0" w14:textId="3CCA259D" w:rsidR="00F06DB2" w:rsidRDefault="00F06DB2" w:rsidP="0034497D">
            <w:pPr>
              <w:pStyle w:val="NormalWeb"/>
              <w:shd w:val="clear" w:color="auto" w:fill="FFFFFF"/>
              <w:spacing w:before="0" w:beforeAutospacing="0" w:after="0" w:after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 xml:space="preserve"> </w:t>
            </w:r>
            <w:r w:rsidR="00060397">
              <w:rPr>
                <w:rFonts w:ascii="Arial" w:hAnsi="Arial" w:cs="Arial"/>
                <w:color w:val="0D0D0D" w:themeColor="text1" w:themeTint="F2"/>
                <w:sz w:val="22"/>
                <w:szCs w:val="22"/>
              </w:rPr>
              <w:t xml:space="preserve">                </w:t>
            </w:r>
            <w:r w:rsidRPr="0034497D">
              <w:rPr>
                <w:rFonts w:ascii="Arial" w:hAnsi="Arial" w:cs="Arial"/>
                <w:color w:val="0D0D0D" w:themeColor="text1" w:themeTint="F2"/>
                <w:sz w:val="22"/>
                <w:szCs w:val="22"/>
              </w:rPr>
              <w:t>risks (like non-compliance with laws and ethical concerns).</w:t>
            </w:r>
          </w:p>
          <w:p w14:paraId="6F0DD3EA" w14:textId="77777777" w:rsidR="00060397" w:rsidRPr="0034497D" w:rsidRDefault="00060397" w:rsidP="0034497D">
            <w:pPr>
              <w:pStyle w:val="NormalWeb"/>
              <w:shd w:val="clear" w:color="auto" w:fill="FFFFFF"/>
              <w:spacing w:before="0" w:beforeAutospacing="0" w:after="0" w:afterAutospacing="0"/>
              <w:jc w:val="both"/>
              <w:rPr>
                <w:rFonts w:ascii="Arial" w:hAnsi="Arial" w:cs="Arial"/>
                <w:color w:val="0D0D0D" w:themeColor="text1" w:themeTint="F2"/>
                <w:sz w:val="22"/>
                <w:szCs w:val="22"/>
              </w:rPr>
            </w:pPr>
          </w:p>
          <w:p w14:paraId="72CFE9EA" w14:textId="77777777" w:rsidR="00060397" w:rsidRDefault="00F06DB2" w:rsidP="00A3562E">
            <w:pPr>
              <w:pStyle w:val="NormalWeb"/>
              <w:numPr>
                <w:ilvl w:val="0"/>
                <w:numId w:val="33"/>
              </w:numPr>
              <w:shd w:val="clear" w:color="auto" w:fill="FFFFFF"/>
              <w:spacing w:before="0" w:beforeAutospacing="0" w:after="0" w:after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 xml:space="preserve"> tools such as </w:t>
            </w:r>
            <w:hyperlink r:id="rId8" w:history="1">
              <w:r w:rsidRPr="00060397">
                <w:rPr>
                  <w:rStyle w:val="Hyperlink"/>
                  <w:rFonts w:ascii="Arial" w:eastAsia="Arial" w:hAnsi="Arial" w:cs="Arial"/>
                  <w:color w:val="0D0D0D" w:themeColor="text1" w:themeTint="F2"/>
                  <w:sz w:val="22"/>
                  <w:szCs w:val="22"/>
                  <w:u w:val="none"/>
                </w:rPr>
                <w:t>SWOT Analysis</w:t>
              </w:r>
            </w:hyperlink>
            <w:r w:rsidRPr="00060397">
              <w:rPr>
                <w:rFonts w:ascii="Arial" w:hAnsi="Arial" w:cs="Arial"/>
                <w:color w:val="0D0D0D" w:themeColor="text1" w:themeTint="F2"/>
                <w:sz w:val="22"/>
                <w:szCs w:val="22"/>
              </w:rPr>
              <w:t> </w:t>
            </w:r>
            <w:r w:rsidRPr="0034497D">
              <w:rPr>
                <w:rFonts w:ascii="Arial" w:hAnsi="Arial" w:cs="Arial"/>
                <w:color w:val="0D0D0D" w:themeColor="text1" w:themeTint="F2"/>
                <w:sz w:val="22"/>
                <w:szCs w:val="22"/>
              </w:rPr>
              <w:t>(Strengths, Weaknesses, Opportunities, Threats), </w:t>
            </w:r>
          </w:p>
          <w:p w14:paraId="5DCEF17C" w14:textId="77777777" w:rsidR="00060397" w:rsidRDefault="00A84916" w:rsidP="00060397">
            <w:pPr>
              <w:pStyle w:val="NormalWeb"/>
              <w:shd w:val="clear" w:color="auto" w:fill="FFFFFF"/>
              <w:spacing w:before="0" w:beforeAutospacing="0" w:after="0" w:afterAutospacing="0"/>
              <w:ind w:left="1080"/>
              <w:jc w:val="both"/>
              <w:rPr>
                <w:rFonts w:ascii="Arial" w:hAnsi="Arial" w:cs="Arial"/>
                <w:color w:val="0D0D0D" w:themeColor="text1" w:themeTint="F2"/>
                <w:sz w:val="22"/>
                <w:szCs w:val="22"/>
              </w:rPr>
            </w:pPr>
            <w:hyperlink r:id="rId9" w:history="1">
              <w:r w:rsidR="00F06DB2" w:rsidRPr="00060397">
                <w:rPr>
                  <w:rStyle w:val="Hyperlink"/>
                  <w:rFonts w:ascii="Arial" w:eastAsia="Arial" w:hAnsi="Arial" w:cs="Arial"/>
                  <w:color w:val="0D0D0D" w:themeColor="text1" w:themeTint="F2"/>
                  <w:sz w:val="22"/>
                  <w:szCs w:val="22"/>
                  <w:u w:val="none"/>
                </w:rPr>
                <w:t>PESTLE Analysis</w:t>
              </w:r>
            </w:hyperlink>
            <w:r w:rsidR="00F06DB2" w:rsidRPr="00060397">
              <w:rPr>
                <w:rFonts w:ascii="Arial" w:hAnsi="Arial" w:cs="Arial"/>
                <w:color w:val="0D0D0D" w:themeColor="text1" w:themeTint="F2"/>
                <w:sz w:val="22"/>
                <w:szCs w:val="22"/>
              </w:rPr>
              <w:t> </w:t>
            </w:r>
            <w:r w:rsidR="00060397" w:rsidRPr="00060397">
              <w:rPr>
                <w:rFonts w:ascii="Arial" w:hAnsi="Arial" w:cs="Arial"/>
                <w:color w:val="0D0D0D" w:themeColor="text1" w:themeTint="F2"/>
                <w:sz w:val="22"/>
                <w:szCs w:val="22"/>
              </w:rPr>
              <w:t xml:space="preserve"> </w:t>
            </w:r>
            <w:r w:rsidR="00F06DB2" w:rsidRPr="00060397">
              <w:rPr>
                <w:rFonts w:ascii="Arial" w:hAnsi="Arial" w:cs="Arial"/>
                <w:color w:val="0D0D0D" w:themeColor="text1" w:themeTint="F2"/>
                <w:sz w:val="22"/>
                <w:szCs w:val="22"/>
              </w:rPr>
              <w:t xml:space="preserve">(Political, Economic, Social, Technological, Legal, Environmental), </w:t>
            </w:r>
          </w:p>
          <w:p w14:paraId="3B0B9B57" w14:textId="6713064D" w:rsidR="00F06DB2" w:rsidRPr="00060397" w:rsidRDefault="00F06DB2" w:rsidP="00060397">
            <w:pPr>
              <w:pStyle w:val="NormalWeb"/>
              <w:shd w:val="clear" w:color="auto" w:fill="FFFFFF"/>
              <w:spacing w:before="0" w:beforeAutospacing="0" w:after="0" w:afterAutospacing="0"/>
              <w:ind w:left="1080"/>
              <w:jc w:val="both"/>
              <w:rPr>
                <w:rFonts w:ascii="Arial" w:hAnsi="Arial" w:cs="Arial"/>
                <w:color w:val="0D0D0D" w:themeColor="text1" w:themeTint="F2"/>
                <w:sz w:val="22"/>
                <w:szCs w:val="22"/>
              </w:rPr>
            </w:pPr>
            <w:r w:rsidRPr="00060397">
              <w:rPr>
                <w:rFonts w:ascii="Arial" w:hAnsi="Arial" w:cs="Arial"/>
                <w:color w:val="0D0D0D" w:themeColor="text1" w:themeTint="F2"/>
                <w:sz w:val="22"/>
                <w:szCs w:val="22"/>
              </w:rPr>
              <w:t>or scenario planning.</w:t>
            </w:r>
          </w:p>
          <w:p w14:paraId="47533D16" w14:textId="795516D9" w:rsidR="00F06DB2" w:rsidRPr="0034497D" w:rsidRDefault="00C03361" w:rsidP="0034497D">
            <w:pPr>
              <w:pStyle w:val="Heading3"/>
              <w:shd w:val="clear" w:color="auto" w:fill="FFFFFF"/>
              <w:spacing w:before="300" w:after="300"/>
              <w:jc w:val="both"/>
              <w:rPr>
                <w:rFonts w:ascii="Arial" w:hAnsi="Arial" w:cs="Arial"/>
                <w:color w:val="0D0D0D" w:themeColor="text1" w:themeTint="F2"/>
                <w:sz w:val="22"/>
                <w:szCs w:val="22"/>
              </w:rPr>
            </w:pPr>
            <w:r>
              <w:rPr>
                <w:rFonts w:ascii="Arial" w:hAnsi="Arial" w:cs="Arial"/>
                <w:b/>
                <w:bCs/>
                <w:color w:val="0D0D0D" w:themeColor="text1" w:themeTint="F2"/>
                <w:sz w:val="22"/>
                <w:szCs w:val="22"/>
              </w:rPr>
              <w:t>2.15</w:t>
            </w:r>
            <w:r w:rsidR="00312BB9">
              <w:rPr>
                <w:rFonts w:ascii="Arial" w:hAnsi="Arial" w:cs="Arial"/>
                <w:b/>
                <w:bCs/>
                <w:color w:val="0D0D0D" w:themeColor="text1" w:themeTint="F2"/>
                <w:sz w:val="22"/>
                <w:szCs w:val="22"/>
              </w:rPr>
              <w:t xml:space="preserve">.5 </w:t>
            </w:r>
            <w:r w:rsidR="00F06DB2" w:rsidRPr="0034497D">
              <w:rPr>
                <w:rFonts w:ascii="Arial" w:hAnsi="Arial" w:cs="Arial"/>
                <w:b/>
                <w:bCs/>
                <w:color w:val="0D0D0D" w:themeColor="text1" w:themeTint="F2"/>
                <w:sz w:val="22"/>
                <w:szCs w:val="22"/>
              </w:rPr>
              <w:t>Risk Analysis and Prioritisation</w:t>
            </w:r>
          </w:p>
          <w:p w14:paraId="4AFAC7BF" w14:textId="77777777" w:rsidR="00060397" w:rsidRDefault="00F06DB2" w:rsidP="00A3562E">
            <w:pPr>
              <w:pStyle w:val="NormalWeb"/>
              <w:numPr>
                <w:ilvl w:val="0"/>
                <w:numId w:val="34"/>
              </w:numPr>
              <w:shd w:val="clear" w:color="auto" w:fill="FFFFFF"/>
              <w:spacing w:before="0" w:beforeAutospacing="0" w:after="0" w:afterAutospacing="0"/>
              <w:jc w:val="both"/>
              <w:rPr>
                <w:rFonts w:ascii="Arial" w:hAnsi="Arial" w:cs="Arial"/>
                <w:color w:val="0D0D0D" w:themeColor="text1" w:themeTint="F2"/>
                <w:sz w:val="22"/>
                <w:szCs w:val="22"/>
              </w:rPr>
            </w:pPr>
            <w:r w:rsidRPr="00060397">
              <w:rPr>
                <w:rFonts w:ascii="Arial" w:hAnsi="Arial" w:cs="Arial"/>
                <w:color w:val="0D0D0D" w:themeColor="text1" w:themeTint="F2"/>
                <w:sz w:val="22"/>
                <w:szCs w:val="22"/>
              </w:rPr>
              <w:t>Assess the likelihood and potential impact of identified risks.</w:t>
            </w:r>
            <w:r w:rsidR="00060397" w:rsidRPr="00060397">
              <w:rPr>
                <w:rFonts w:ascii="Arial" w:hAnsi="Arial" w:cs="Arial"/>
                <w:color w:val="0D0D0D" w:themeColor="text1" w:themeTint="F2"/>
                <w:sz w:val="22"/>
                <w:szCs w:val="22"/>
              </w:rPr>
              <w:t xml:space="preserve"> </w:t>
            </w:r>
          </w:p>
          <w:p w14:paraId="4A820EDB" w14:textId="11CDCA5F" w:rsidR="00F06DB2" w:rsidRPr="00060397" w:rsidRDefault="00F06DB2" w:rsidP="00A3562E">
            <w:pPr>
              <w:pStyle w:val="NormalWeb"/>
              <w:numPr>
                <w:ilvl w:val="0"/>
                <w:numId w:val="34"/>
              </w:numPr>
              <w:shd w:val="clear" w:color="auto" w:fill="FFFFFF"/>
              <w:spacing w:before="0" w:beforeAutospacing="0" w:after="0" w:afterAutospacing="0"/>
              <w:jc w:val="both"/>
              <w:rPr>
                <w:rFonts w:ascii="Arial" w:hAnsi="Arial" w:cs="Arial"/>
                <w:color w:val="0D0D0D" w:themeColor="text1" w:themeTint="F2"/>
                <w:sz w:val="22"/>
                <w:szCs w:val="22"/>
              </w:rPr>
            </w:pPr>
            <w:r w:rsidRPr="00060397">
              <w:rPr>
                <w:rFonts w:ascii="Arial" w:hAnsi="Arial" w:cs="Arial"/>
                <w:color w:val="0D0D0D" w:themeColor="text1" w:themeTint="F2"/>
                <w:sz w:val="22"/>
                <w:szCs w:val="22"/>
              </w:rPr>
              <w:t>Prioritise risks based on their severity and the organisation's ability to influence them.</w:t>
            </w:r>
          </w:p>
          <w:p w14:paraId="41E629E7" w14:textId="3C955441" w:rsidR="00060397" w:rsidRPr="00060397" w:rsidRDefault="00C03361" w:rsidP="00060397">
            <w:pPr>
              <w:pStyle w:val="Heading3"/>
              <w:shd w:val="clear" w:color="auto" w:fill="FFFFFF"/>
              <w:spacing w:before="300" w:after="300"/>
              <w:jc w:val="both"/>
            </w:pPr>
            <w:r>
              <w:rPr>
                <w:rFonts w:ascii="Arial" w:hAnsi="Arial" w:cs="Arial"/>
                <w:b/>
                <w:bCs/>
                <w:color w:val="0D0D0D" w:themeColor="text1" w:themeTint="F2"/>
                <w:sz w:val="22"/>
                <w:szCs w:val="22"/>
              </w:rPr>
              <w:t>2.15</w:t>
            </w:r>
            <w:r w:rsidR="00312BB9">
              <w:rPr>
                <w:rFonts w:ascii="Arial" w:hAnsi="Arial" w:cs="Arial"/>
                <w:b/>
                <w:bCs/>
                <w:color w:val="0D0D0D" w:themeColor="text1" w:themeTint="F2"/>
                <w:sz w:val="22"/>
                <w:szCs w:val="22"/>
              </w:rPr>
              <w:t xml:space="preserve">.6 </w:t>
            </w:r>
            <w:r w:rsidR="00F06DB2" w:rsidRPr="0034497D">
              <w:rPr>
                <w:rFonts w:ascii="Arial" w:hAnsi="Arial" w:cs="Arial"/>
                <w:b/>
                <w:bCs/>
                <w:color w:val="0D0D0D" w:themeColor="text1" w:themeTint="F2"/>
                <w:sz w:val="22"/>
                <w:szCs w:val="22"/>
              </w:rPr>
              <w:t>Risk Mitigation Strategy Development</w:t>
            </w:r>
            <w:r w:rsidR="00060397">
              <w:rPr>
                <w:rFonts w:ascii="Arial" w:hAnsi="Arial" w:cs="Arial"/>
                <w:b/>
                <w:bCs/>
                <w:color w:val="0D0D0D" w:themeColor="text1" w:themeTint="F2"/>
                <w:sz w:val="22"/>
                <w:szCs w:val="22"/>
              </w:rPr>
              <w:t xml:space="preserve"> </w:t>
            </w:r>
          </w:p>
          <w:p w14:paraId="018B41CD" w14:textId="262D53FF" w:rsidR="00BB6B6B" w:rsidRPr="0034497D" w:rsidRDefault="00F06DB2" w:rsidP="00A3562E">
            <w:pPr>
              <w:pStyle w:val="NormalWeb"/>
              <w:numPr>
                <w:ilvl w:val="0"/>
                <w:numId w:val="35"/>
              </w:numPr>
              <w:shd w:val="clear" w:color="auto" w:fill="FFFFFF"/>
              <w:spacing w:before="0" w:beforeAutospacing="0" w:after="0" w:after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 xml:space="preserve">Develop strategies to mitigate high-priority risks. This could include process changes, adopting </w:t>
            </w:r>
          </w:p>
          <w:p w14:paraId="3903D22B" w14:textId="6FAC676D" w:rsidR="00F06DB2" w:rsidRPr="0034497D" w:rsidRDefault="00060397" w:rsidP="0034497D">
            <w:pPr>
              <w:pStyle w:val="NormalWeb"/>
              <w:shd w:val="clear" w:color="auto" w:fill="FFFFFF"/>
              <w:spacing w:before="0" w:beforeAutospacing="0" w:after="0" w:afterAutospacing="0"/>
              <w:jc w:val="both"/>
              <w:rPr>
                <w:rFonts w:ascii="Arial" w:hAnsi="Arial" w:cs="Arial"/>
                <w:color w:val="0D0D0D" w:themeColor="text1" w:themeTint="F2"/>
                <w:sz w:val="22"/>
                <w:szCs w:val="22"/>
              </w:rPr>
            </w:pPr>
            <w:r>
              <w:rPr>
                <w:rFonts w:ascii="Arial" w:hAnsi="Arial" w:cs="Arial"/>
                <w:color w:val="0D0D0D" w:themeColor="text1" w:themeTint="F2"/>
                <w:sz w:val="22"/>
                <w:szCs w:val="22"/>
              </w:rPr>
              <w:t xml:space="preserve">                  </w:t>
            </w:r>
            <w:r w:rsidR="00F06DB2" w:rsidRPr="0034497D">
              <w:rPr>
                <w:rFonts w:ascii="Arial" w:hAnsi="Arial" w:cs="Arial"/>
                <w:color w:val="0D0D0D" w:themeColor="text1" w:themeTint="F2"/>
                <w:sz w:val="22"/>
                <w:szCs w:val="22"/>
              </w:rPr>
              <w:t>new technologies, policy revisions, or stakeholder engagement strategies.</w:t>
            </w:r>
          </w:p>
          <w:p w14:paraId="5A4BB3A0" w14:textId="77777777" w:rsidR="00BB6B6B" w:rsidRPr="0034497D" w:rsidRDefault="00BB6B6B" w:rsidP="0034497D">
            <w:pPr>
              <w:pStyle w:val="NormalWeb"/>
              <w:shd w:val="clear" w:color="auto" w:fill="FFFFFF"/>
              <w:spacing w:before="0" w:beforeAutospacing="0" w:after="0" w:afterAutospacing="0"/>
              <w:jc w:val="both"/>
              <w:rPr>
                <w:rFonts w:ascii="Arial" w:hAnsi="Arial" w:cs="Arial"/>
                <w:color w:val="0D0D0D" w:themeColor="text1" w:themeTint="F2"/>
                <w:sz w:val="22"/>
                <w:szCs w:val="22"/>
              </w:rPr>
            </w:pPr>
          </w:p>
          <w:p w14:paraId="4408ADB1" w14:textId="77777777" w:rsidR="00060397" w:rsidRDefault="00F06DB2" w:rsidP="00A3562E">
            <w:pPr>
              <w:pStyle w:val="NormalWeb"/>
              <w:numPr>
                <w:ilvl w:val="0"/>
                <w:numId w:val="35"/>
              </w:numPr>
              <w:shd w:val="clear" w:color="auto" w:fill="FFFFFF"/>
              <w:spacing w:before="0" w:beforeAutospacing="0" w:after="0" w:after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Consider opportunities for sustainability improvements that may emerge from risk</w:t>
            </w:r>
          </w:p>
          <w:p w14:paraId="62A27D55" w14:textId="190A01D5" w:rsidR="00F06DB2" w:rsidRPr="0034497D" w:rsidRDefault="00060397" w:rsidP="00060397">
            <w:pPr>
              <w:pStyle w:val="NormalWeb"/>
              <w:shd w:val="clear" w:color="auto" w:fill="FFFFFF"/>
              <w:spacing w:before="0" w:beforeAutospacing="0" w:after="0" w:afterAutospacing="0"/>
              <w:ind w:left="360"/>
              <w:jc w:val="both"/>
              <w:rPr>
                <w:rFonts w:ascii="Arial" w:hAnsi="Arial" w:cs="Arial"/>
                <w:color w:val="0D0D0D" w:themeColor="text1" w:themeTint="F2"/>
                <w:sz w:val="22"/>
                <w:szCs w:val="22"/>
              </w:rPr>
            </w:pPr>
            <w:r>
              <w:rPr>
                <w:rFonts w:ascii="Arial" w:hAnsi="Arial" w:cs="Arial"/>
                <w:color w:val="0D0D0D" w:themeColor="text1" w:themeTint="F2"/>
                <w:sz w:val="22"/>
                <w:szCs w:val="22"/>
              </w:rPr>
              <w:t xml:space="preserve">           </w:t>
            </w:r>
            <w:r w:rsidR="00F06DB2" w:rsidRPr="0034497D">
              <w:rPr>
                <w:rFonts w:ascii="Arial" w:hAnsi="Arial" w:cs="Arial"/>
                <w:color w:val="0D0D0D" w:themeColor="text1" w:themeTint="F2"/>
                <w:sz w:val="22"/>
                <w:szCs w:val="22"/>
              </w:rPr>
              <w:t xml:space="preserve"> mitigation strategies.</w:t>
            </w:r>
          </w:p>
          <w:p w14:paraId="2FF516E8" w14:textId="482E2C41" w:rsidR="00060397" w:rsidRPr="00060397" w:rsidRDefault="00C03361" w:rsidP="00060397">
            <w:pPr>
              <w:pStyle w:val="Heading3"/>
              <w:shd w:val="clear" w:color="auto" w:fill="FFFFFF"/>
              <w:spacing w:before="300" w:after="300"/>
              <w:jc w:val="both"/>
            </w:pPr>
            <w:r>
              <w:rPr>
                <w:rFonts w:ascii="Arial" w:hAnsi="Arial" w:cs="Arial"/>
                <w:b/>
                <w:bCs/>
                <w:color w:val="0D0D0D" w:themeColor="text1" w:themeTint="F2"/>
                <w:sz w:val="22"/>
                <w:szCs w:val="22"/>
              </w:rPr>
              <w:t>2.15</w:t>
            </w:r>
            <w:r w:rsidR="00312BB9">
              <w:rPr>
                <w:rFonts w:ascii="Arial" w:hAnsi="Arial" w:cs="Arial"/>
                <w:b/>
                <w:bCs/>
                <w:color w:val="0D0D0D" w:themeColor="text1" w:themeTint="F2"/>
                <w:sz w:val="22"/>
                <w:szCs w:val="22"/>
              </w:rPr>
              <w:t>.7</w:t>
            </w:r>
            <w:r w:rsidR="00F06DB2" w:rsidRPr="0034497D">
              <w:rPr>
                <w:rFonts w:ascii="Arial" w:hAnsi="Arial" w:cs="Arial"/>
                <w:b/>
                <w:bCs/>
                <w:color w:val="0D0D0D" w:themeColor="text1" w:themeTint="F2"/>
                <w:sz w:val="22"/>
                <w:szCs w:val="22"/>
              </w:rPr>
              <w:t>Implementation</w:t>
            </w:r>
            <w:r w:rsidR="00060397">
              <w:rPr>
                <w:rFonts w:ascii="Arial" w:hAnsi="Arial" w:cs="Arial"/>
                <w:b/>
                <w:bCs/>
                <w:color w:val="0D0D0D" w:themeColor="text1" w:themeTint="F2"/>
                <w:sz w:val="22"/>
                <w:szCs w:val="22"/>
              </w:rPr>
              <w:t xml:space="preserve"> </w:t>
            </w:r>
          </w:p>
          <w:p w14:paraId="6C4CD3BA" w14:textId="719FFBE0" w:rsidR="00F06DB2" w:rsidRPr="0034497D" w:rsidRDefault="00F06DB2" w:rsidP="00A3562E">
            <w:pPr>
              <w:pStyle w:val="NormalWeb"/>
              <w:numPr>
                <w:ilvl w:val="0"/>
                <w:numId w:val="36"/>
              </w:numPr>
              <w:shd w:val="clear" w:color="auto" w:fill="FFFFFF"/>
              <w:spacing w:before="0" w:beforeAutospacing="0" w:after="0" w:after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Put the risk mitigation strategies into action.</w:t>
            </w:r>
          </w:p>
          <w:p w14:paraId="1FB94765" w14:textId="77777777" w:rsidR="00060397" w:rsidRDefault="00F06DB2" w:rsidP="00A3562E">
            <w:pPr>
              <w:pStyle w:val="NormalWeb"/>
              <w:numPr>
                <w:ilvl w:val="0"/>
                <w:numId w:val="36"/>
              </w:numPr>
              <w:shd w:val="clear" w:color="auto" w:fill="FFFFFF"/>
              <w:spacing w:before="0" w:beforeAutospacing="0" w:after="0" w:after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 xml:space="preserve">This stage may involve changes in operations, training for staff, development of new </w:t>
            </w:r>
          </w:p>
          <w:p w14:paraId="5A63759D" w14:textId="748EF7B5" w:rsidR="00F06DB2" w:rsidRPr="0034497D" w:rsidRDefault="00060397" w:rsidP="00060397">
            <w:pPr>
              <w:pStyle w:val="NormalWeb"/>
              <w:shd w:val="clear" w:color="auto" w:fill="FFFFFF"/>
              <w:spacing w:before="0" w:beforeAutospacing="0" w:after="0" w:afterAutospacing="0"/>
              <w:jc w:val="both"/>
              <w:rPr>
                <w:rFonts w:ascii="Arial" w:hAnsi="Arial" w:cs="Arial"/>
                <w:color w:val="0D0D0D" w:themeColor="text1" w:themeTint="F2"/>
                <w:sz w:val="22"/>
                <w:szCs w:val="22"/>
              </w:rPr>
            </w:pPr>
            <w:r>
              <w:rPr>
                <w:rFonts w:ascii="Arial" w:hAnsi="Arial" w:cs="Arial"/>
                <w:color w:val="0D0D0D" w:themeColor="text1" w:themeTint="F2"/>
                <w:sz w:val="22"/>
                <w:szCs w:val="22"/>
              </w:rPr>
              <w:t xml:space="preserve">                  </w:t>
            </w:r>
            <w:r w:rsidR="00F06DB2" w:rsidRPr="0034497D">
              <w:rPr>
                <w:rFonts w:ascii="Arial" w:hAnsi="Arial" w:cs="Arial"/>
                <w:color w:val="0D0D0D" w:themeColor="text1" w:themeTint="F2"/>
                <w:sz w:val="22"/>
                <w:szCs w:val="22"/>
              </w:rPr>
              <w:t>policies, and more.</w:t>
            </w:r>
          </w:p>
          <w:p w14:paraId="34A3E95E" w14:textId="627F8610" w:rsidR="00F06DB2" w:rsidRPr="0034497D" w:rsidRDefault="00C03361" w:rsidP="0034497D">
            <w:pPr>
              <w:pStyle w:val="Heading3"/>
              <w:shd w:val="clear" w:color="auto" w:fill="FFFFFF"/>
              <w:spacing w:before="300" w:after="300"/>
              <w:jc w:val="both"/>
              <w:rPr>
                <w:rFonts w:ascii="Arial" w:hAnsi="Arial" w:cs="Arial"/>
                <w:color w:val="0D0D0D" w:themeColor="text1" w:themeTint="F2"/>
                <w:sz w:val="22"/>
                <w:szCs w:val="22"/>
              </w:rPr>
            </w:pPr>
            <w:r>
              <w:rPr>
                <w:rFonts w:ascii="Arial" w:hAnsi="Arial" w:cs="Arial"/>
                <w:b/>
                <w:bCs/>
                <w:color w:val="0D0D0D" w:themeColor="text1" w:themeTint="F2"/>
                <w:sz w:val="22"/>
                <w:szCs w:val="22"/>
              </w:rPr>
              <w:t>2.15</w:t>
            </w:r>
            <w:r w:rsidR="00312BB9">
              <w:rPr>
                <w:rFonts w:ascii="Arial" w:hAnsi="Arial" w:cs="Arial"/>
                <w:b/>
                <w:bCs/>
                <w:color w:val="0D0D0D" w:themeColor="text1" w:themeTint="F2"/>
                <w:sz w:val="22"/>
                <w:szCs w:val="22"/>
              </w:rPr>
              <w:t xml:space="preserve">.8 </w:t>
            </w:r>
            <w:r w:rsidR="00F06DB2" w:rsidRPr="0034497D">
              <w:rPr>
                <w:rFonts w:ascii="Arial" w:hAnsi="Arial" w:cs="Arial"/>
                <w:b/>
                <w:bCs/>
                <w:color w:val="0D0D0D" w:themeColor="text1" w:themeTint="F2"/>
                <w:sz w:val="22"/>
                <w:szCs w:val="22"/>
              </w:rPr>
              <w:t>Monitoring and Review</w:t>
            </w:r>
          </w:p>
          <w:p w14:paraId="0F3C931E" w14:textId="0A4229D8" w:rsidR="00F06DB2" w:rsidRPr="0034497D" w:rsidRDefault="00F06DB2" w:rsidP="00A3562E">
            <w:pPr>
              <w:pStyle w:val="NormalWeb"/>
              <w:numPr>
                <w:ilvl w:val="0"/>
                <w:numId w:val="37"/>
              </w:numPr>
              <w:shd w:val="clear" w:color="auto" w:fill="FFFFFF"/>
              <w:spacing w:before="0" w:beforeAutospacing="0" w:after="0" w:after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Regularly monitor the effectiveness of the mitigation strategies.</w:t>
            </w:r>
          </w:p>
          <w:p w14:paraId="2536D678" w14:textId="02A7B083" w:rsidR="00BB6B6B" w:rsidRPr="0034497D" w:rsidRDefault="00F06DB2" w:rsidP="00A3562E">
            <w:pPr>
              <w:pStyle w:val="NormalWeb"/>
              <w:numPr>
                <w:ilvl w:val="0"/>
                <w:numId w:val="37"/>
              </w:numPr>
              <w:shd w:val="clear" w:color="auto" w:fill="FFFFFF"/>
              <w:spacing w:before="0" w:beforeAutospacing="0" w:after="0" w:after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 xml:space="preserve">Update risk assessment periodically to reflect changes in the organisation's operations, the </w:t>
            </w:r>
          </w:p>
          <w:p w14:paraId="21E4A2D1" w14:textId="762B5625" w:rsidR="00F06DB2" w:rsidRPr="0034497D" w:rsidRDefault="00060397" w:rsidP="00060397">
            <w:pPr>
              <w:pStyle w:val="NormalWeb"/>
              <w:shd w:val="clear" w:color="auto" w:fill="FFFFFF"/>
              <w:spacing w:before="0" w:beforeAutospacing="0" w:after="0" w:afterAutospacing="0"/>
              <w:jc w:val="both"/>
              <w:rPr>
                <w:rFonts w:ascii="Arial" w:hAnsi="Arial" w:cs="Arial"/>
                <w:color w:val="0D0D0D" w:themeColor="text1" w:themeTint="F2"/>
                <w:sz w:val="22"/>
                <w:szCs w:val="22"/>
              </w:rPr>
            </w:pPr>
            <w:r>
              <w:rPr>
                <w:rFonts w:ascii="Arial" w:hAnsi="Arial" w:cs="Arial"/>
                <w:color w:val="0D0D0D" w:themeColor="text1" w:themeTint="F2"/>
                <w:sz w:val="22"/>
                <w:szCs w:val="22"/>
              </w:rPr>
              <w:t xml:space="preserve">                  </w:t>
            </w:r>
            <w:r w:rsidR="00F06DB2" w:rsidRPr="0034497D">
              <w:rPr>
                <w:rFonts w:ascii="Arial" w:hAnsi="Arial" w:cs="Arial"/>
                <w:color w:val="0D0D0D" w:themeColor="text1" w:themeTint="F2"/>
                <w:sz w:val="22"/>
                <w:szCs w:val="22"/>
              </w:rPr>
              <w:t>external environment, or stakeholder expectations.</w:t>
            </w:r>
          </w:p>
          <w:p w14:paraId="5B46F940" w14:textId="2B037B3A" w:rsidR="00F06DB2" w:rsidRPr="0034497D" w:rsidRDefault="00C03361" w:rsidP="0034497D">
            <w:pPr>
              <w:pStyle w:val="Heading3"/>
              <w:shd w:val="clear" w:color="auto" w:fill="FFFFFF"/>
              <w:spacing w:before="300" w:after="300"/>
              <w:jc w:val="both"/>
              <w:rPr>
                <w:rFonts w:ascii="Arial" w:hAnsi="Arial" w:cs="Arial"/>
                <w:color w:val="0D0D0D" w:themeColor="text1" w:themeTint="F2"/>
                <w:sz w:val="22"/>
                <w:szCs w:val="22"/>
              </w:rPr>
            </w:pPr>
            <w:r>
              <w:rPr>
                <w:rFonts w:ascii="Arial" w:hAnsi="Arial" w:cs="Arial"/>
                <w:b/>
                <w:bCs/>
                <w:color w:val="0D0D0D" w:themeColor="text1" w:themeTint="F2"/>
                <w:sz w:val="22"/>
                <w:szCs w:val="22"/>
              </w:rPr>
              <w:lastRenderedPageBreak/>
              <w:t>2.15</w:t>
            </w:r>
            <w:r w:rsidR="00312BB9">
              <w:rPr>
                <w:rFonts w:ascii="Arial" w:hAnsi="Arial" w:cs="Arial"/>
                <w:b/>
                <w:bCs/>
                <w:color w:val="0D0D0D" w:themeColor="text1" w:themeTint="F2"/>
                <w:sz w:val="22"/>
                <w:szCs w:val="22"/>
              </w:rPr>
              <w:t xml:space="preserve">.9 </w:t>
            </w:r>
            <w:r w:rsidR="00F06DB2" w:rsidRPr="0034497D">
              <w:rPr>
                <w:rFonts w:ascii="Arial" w:hAnsi="Arial" w:cs="Arial"/>
                <w:b/>
                <w:bCs/>
                <w:color w:val="0D0D0D" w:themeColor="text1" w:themeTint="F2"/>
                <w:sz w:val="22"/>
                <w:szCs w:val="22"/>
              </w:rPr>
              <w:t>Reporting and Communication</w:t>
            </w:r>
          </w:p>
          <w:p w14:paraId="4CD4F779" w14:textId="638AA87F" w:rsidR="00F06DB2" w:rsidRPr="0034497D" w:rsidRDefault="00F06DB2" w:rsidP="00A3562E">
            <w:pPr>
              <w:pStyle w:val="NormalWeb"/>
              <w:numPr>
                <w:ilvl w:val="0"/>
                <w:numId w:val="38"/>
              </w:numPr>
              <w:shd w:val="clear" w:color="auto" w:fill="FFFFFF"/>
              <w:spacing w:before="0" w:beforeAutospacing="0" w:after="0" w:after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Communicate the findings of the SRA and subsequent actions to stakeholders.</w:t>
            </w:r>
          </w:p>
          <w:p w14:paraId="2126B407" w14:textId="7EE7DA93" w:rsidR="00F06DB2" w:rsidRPr="0034497D" w:rsidRDefault="00F06DB2" w:rsidP="00A3562E">
            <w:pPr>
              <w:pStyle w:val="NormalWeb"/>
              <w:numPr>
                <w:ilvl w:val="0"/>
                <w:numId w:val="38"/>
              </w:numPr>
              <w:shd w:val="clear" w:color="auto" w:fill="FFFFFF"/>
              <w:spacing w:before="0" w:beforeAutospacing="0" w:after="0" w:after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Transparency in reporting helps build trust and can enhance the organisation's reputation.</w:t>
            </w:r>
          </w:p>
          <w:p w14:paraId="4A823E8E" w14:textId="77777777" w:rsidR="00F06DB2" w:rsidRPr="0034497D" w:rsidRDefault="00F06DB2" w:rsidP="0034497D">
            <w:pPr>
              <w:spacing w:after="0" w:line="240" w:lineRule="auto"/>
              <w:jc w:val="both"/>
              <w:rPr>
                <w:rStyle w:val="Strong"/>
                <w:rFonts w:ascii="Arial" w:hAnsi="Arial" w:cs="Arial"/>
                <w:b w:val="0"/>
                <w:color w:val="0D0D0D" w:themeColor="text1" w:themeTint="F2"/>
                <w:shd w:val="clear" w:color="auto" w:fill="FFFFFF"/>
              </w:rPr>
            </w:pPr>
          </w:p>
          <w:p w14:paraId="2FF96A71" w14:textId="77777777" w:rsidR="00AA6314" w:rsidRPr="0034497D" w:rsidRDefault="00AA6314" w:rsidP="0034497D">
            <w:pPr>
              <w:spacing w:after="0" w:line="240" w:lineRule="auto"/>
              <w:jc w:val="both"/>
              <w:rPr>
                <w:rStyle w:val="Strong"/>
                <w:rFonts w:ascii="Arial" w:hAnsi="Arial" w:cs="Arial"/>
                <w:b w:val="0"/>
                <w:color w:val="0D0D0D" w:themeColor="text1" w:themeTint="F2"/>
                <w:shd w:val="clear" w:color="auto" w:fill="FFFFFF"/>
              </w:rPr>
            </w:pPr>
          </w:p>
          <w:p w14:paraId="403AB2E1" w14:textId="3ED8EA89" w:rsidR="00AA6314" w:rsidRPr="0034497D" w:rsidRDefault="00C03361" w:rsidP="0034497D">
            <w:pPr>
              <w:spacing w:after="0" w:line="240" w:lineRule="auto"/>
              <w:jc w:val="both"/>
              <w:rPr>
                <w:rFonts w:ascii="Arial" w:eastAsia="Times New Roman" w:hAnsi="Arial" w:cs="Arial"/>
                <w:bCs/>
                <w:color w:val="0D0D0D" w:themeColor="text1" w:themeTint="F2"/>
                <w:lang w:eastAsia="en-IN"/>
              </w:rPr>
            </w:pPr>
            <w:r>
              <w:rPr>
                <w:rFonts w:ascii="Arial" w:eastAsia="Times New Roman" w:hAnsi="Arial" w:cs="Arial"/>
                <w:b/>
                <w:bCs/>
                <w:color w:val="0D0D0D" w:themeColor="text1" w:themeTint="F2"/>
                <w:lang w:eastAsia="en-IN"/>
              </w:rPr>
              <w:t>2.16</w:t>
            </w:r>
            <w:r w:rsidR="00AA6314" w:rsidRPr="0034497D">
              <w:rPr>
                <w:rFonts w:ascii="Arial" w:eastAsia="Times New Roman" w:hAnsi="Arial" w:cs="Arial"/>
                <w:bCs/>
                <w:color w:val="0D0D0D" w:themeColor="text1" w:themeTint="F2"/>
                <w:lang w:eastAsia="en-IN"/>
              </w:rPr>
              <w:t xml:space="preserve"> The risk assessment aims at estimating the potential exposure of a risk by quantifying its likelihood </w:t>
            </w:r>
          </w:p>
          <w:p w14:paraId="732AEFEE" w14:textId="77777777" w:rsidR="00AA6314" w:rsidRPr="0034497D" w:rsidRDefault="00AA6314" w:rsidP="0034497D">
            <w:pPr>
              <w:spacing w:after="0" w:line="240" w:lineRule="auto"/>
              <w:jc w:val="both"/>
              <w:rPr>
                <w:rFonts w:ascii="Arial" w:eastAsia="Times New Roman" w:hAnsi="Arial" w:cs="Arial"/>
                <w:bCs/>
                <w:color w:val="0D0D0D" w:themeColor="text1" w:themeTint="F2"/>
                <w:lang w:eastAsia="en-IN"/>
              </w:rPr>
            </w:pPr>
            <w:r w:rsidRPr="0034497D">
              <w:rPr>
                <w:rFonts w:ascii="Arial" w:eastAsia="Times New Roman" w:hAnsi="Arial" w:cs="Arial"/>
                <w:bCs/>
                <w:color w:val="0D0D0D" w:themeColor="text1" w:themeTint="F2"/>
                <w:lang w:eastAsia="en-IN"/>
              </w:rPr>
              <w:t>and impact. With regards to sustainability, the assessment must be broader. It must also consider</w:t>
            </w:r>
          </w:p>
          <w:p w14:paraId="3755A75B" w14:textId="51437665" w:rsidR="00AA6314" w:rsidRPr="0034497D" w:rsidRDefault="00AA6314" w:rsidP="0034497D">
            <w:pPr>
              <w:spacing w:after="0" w:line="240" w:lineRule="auto"/>
              <w:jc w:val="both"/>
              <w:rPr>
                <w:rFonts w:ascii="Arial" w:eastAsia="Times New Roman" w:hAnsi="Arial" w:cs="Arial"/>
                <w:b/>
                <w:bCs/>
                <w:color w:val="0D0D0D" w:themeColor="text1" w:themeTint="F2"/>
                <w:lang w:eastAsia="en-IN"/>
              </w:rPr>
            </w:pPr>
            <w:r w:rsidRPr="0034497D">
              <w:rPr>
                <w:rFonts w:ascii="Arial" w:eastAsia="Times New Roman" w:hAnsi="Arial" w:cs="Arial"/>
                <w:bCs/>
                <w:color w:val="0D0D0D" w:themeColor="text1" w:themeTint="F2"/>
                <w:lang w:eastAsia="en-IN"/>
              </w:rPr>
              <w:t xml:space="preserve"> the potential effects on the company’s stakeholders, the reputation of the company and its longevity</w:t>
            </w:r>
            <w:r w:rsidRPr="0034497D">
              <w:rPr>
                <w:rFonts w:ascii="Arial" w:eastAsia="Times New Roman" w:hAnsi="Arial" w:cs="Arial"/>
                <w:b/>
                <w:bCs/>
                <w:color w:val="0D0D0D" w:themeColor="text1" w:themeTint="F2"/>
                <w:lang w:eastAsia="en-IN"/>
              </w:rPr>
              <w:t>.</w:t>
            </w:r>
          </w:p>
          <w:p w14:paraId="5222D25D" w14:textId="77777777" w:rsidR="00716D20" w:rsidRPr="0034497D" w:rsidRDefault="00716D20" w:rsidP="0034497D">
            <w:pPr>
              <w:spacing w:after="0" w:line="240" w:lineRule="auto"/>
              <w:jc w:val="both"/>
              <w:rPr>
                <w:rFonts w:ascii="Arial" w:eastAsia="Times New Roman" w:hAnsi="Arial" w:cs="Arial"/>
                <w:bCs/>
                <w:color w:val="0D0D0D" w:themeColor="text1" w:themeTint="F2"/>
                <w:lang w:eastAsia="en-IN"/>
              </w:rPr>
            </w:pPr>
          </w:p>
          <w:p w14:paraId="1A785B18" w14:textId="7D5D4D9C" w:rsidR="00716D20" w:rsidRPr="0034497D" w:rsidRDefault="00C03361" w:rsidP="0034497D">
            <w:pPr>
              <w:spacing w:after="0" w:line="240" w:lineRule="auto"/>
              <w:jc w:val="both"/>
              <w:rPr>
                <w:rFonts w:ascii="Arial" w:eastAsia="Times New Roman" w:hAnsi="Arial" w:cs="Arial"/>
                <w:color w:val="0D0D0D" w:themeColor="text1" w:themeTint="F2"/>
                <w:lang w:eastAsia="en-IN"/>
              </w:rPr>
            </w:pPr>
            <w:r>
              <w:rPr>
                <w:rFonts w:ascii="Arial" w:eastAsia="Times New Roman" w:hAnsi="Arial" w:cs="Arial"/>
                <w:b/>
                <w:bCs/>
                <w:color w:val="0D0D0D" w:themeColor="text1" w:themeTint="F2"/>
                <w:lang w:eastAsia="en-IN"/>
              </w:rPr>
              <w:t>2.16</w:t>
            </w:r>
            <w:r w:rsidR="00716D20" w:rsidRPr="00312BB9">
              <w:rPr>
                <w:rFonts w:ascii="Arial" w:eastAsia="Times New Roman" w:hAnsi="Arial" w:cs="Arial"/>
                <w:b/>
                <w:bCs/>
                <w:color w:val="0D0D0D" w:themeColor="text1" w:themeTint="F2"/>
                <w:lang w:eastAsia="en-IN"/>
              </w:rPr>
              <w:t>.1</w:t>
            </w:r>
            <w:r w:rsidR="00716D20" w:rsidRPr="0034497D">
              <w:rPr>
                <w:rFonts w:ascii="Arial" w:eastAsia="Times New Roman" w:hAnsi="Arial" w:cs="Arial"/>
                <w:bCs/>
                <w:color w:val="0D0D0D" w:themeColor="text1" w:themeTint="F2"/>
                <w:lang w:eastAsia="en-IN"/>
              </w:rPr>
              <w:t xml:space="preserve"> Describe </w:t>
            </w:r>
            <w:r w:rsidR="00716D20" w:rsidRPr="0034497D">
              <w:rPr>
                <w:rFonts w:ascii="Arial" w:eastAsia="Times New Roman" w:hAnsi="Arial" w:cs="Arial"/>
                <w:color w:val="0D0D0D" w:themeColor="text1" w:themeTint="F2"/>
                <w:lang w:eastAsia="en-IN"/>
              </w:rPr>
              <w:t xml:space="preserve"> the processes and related policies the entity uses to identify, assess, prioritise </w:t>
            </w:r>
          </w:p>
          <w:p w14:paraId="4E08C463" w14:textId="6A79F203" w:rsidR="00716D20" w:rsidRPr="0034497D" w:rsidRDefault="00716D20" w:rsidP="0034497D">
            <w:p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 xml:space="preserve">and monitor sustainability-related risks </w:t>
            </w:r>
          </w:p>
          <w:p w14:paraId="44E1201A" w14:textId="77777777" w:rsidR="00716D20" w:rsidRPr="0034497D" w:rsidRDefault="00716D20" w:rsidP="0034497D">
            <w:pPr>
              <w:spacing w:after="0" w:line="240" w:lineRule="auto"/>
              <w:jc w:val="both"/>
              <w:rPr>
                <w:rFonts w:ascii="Arial" w:eastAsia="Times New Roman" w:hAnsi="Arial" w:cs="Arial"/>
                <w:color w:val="0D0D0D" w:themeColor="text1" w:themeTint="F2"/>
                <w:lang w:eastAsia="en-IN"/>
              </w:rPr>
            </w:pPr>
          </w:p>
          <w:p w14:paraId="11C8356C" w14:textId="11E96CB9" w:rsidR="00716D20" w:rsidRPr="0034497D" w:rsidRDefault="00716D20" w:rsidP="00A3562E">
            <w:pPr>
              <w:pStyle w:val="ListParagraph"/>
              <w:numPr>
                <w:ilvl w:val="0"/>
                <w:numId w:val="22"/>
              </w:num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 xml:space="preserve">Explain the inputs and parameters the entity uses (e.g., information about data sources </w:t>
            </w:r>
          </w:p>
          <w:p w14:paraId="0B995639" w14:textId="48B6377E" w:rsidR="00716D20" w:rsidRPr="0034497D" w:rsidRDefault="00716D20" w:rsidP="0034497D">
            <w:p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and the scope of operations covered in the processes)</w:t>
            </w:r>
          </w:p>
          <w:p w14:paraId="5D59E2CB" w14:textId="77777777" w:rsidR="00716D20" w:rsidRPr="0034497D" w:rsidRDefault="00716D20" w:rsidP="0034497D">
            <w:pPr>
              <w:spacing w:after="0" w:line="240" w:lineRule="auto"/>
              <w:jc w:val="both"/>
              <w:rPr>
                <w:rFonts w:ascii="Arial" w:eastAsia="Times New Roman" w:hAnsi="Arial" w:cs="Arial"/>
                <w:color w:val="0D0D0D" w:themeColor="text1" w:themeTint="F2"/>
                <w:lang w:eastAsia="en-IN"/>
              </w:rPr>
            </w:pPr>
          </w:p>
          <w:p w14:paraId="155DABE0" w14:textId="1BEEB4B5" w:rsidR="00716D20" w:rsidRPr="0034497D" w:rsidRDefault="00716D20" w:rsidP="00A3562E">
            <w:pPr>
              <w:pStyle w:val="ListParagraph"/>
              <w:numPr>
                <w:ilvl w:val="0"/>
                <w:numId w:val="22"/>
              </w:num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Explain whether and how the organisation uses scenario analysis to identify</w:t>
            </w:r>
          </w:p>
          <w:p w14:paraId="6B56D3AF" w14:textId="45976DBE" w:rsidR="00716D20" w:rsidRPr="0034497D" w:rsidRDefault="00716D20" w:rsidP="0034497D">
            <w:p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 xml:space="preserve"> sustainability-related risks and opportunities</w:t>
            </w:r>
          </w:p>
          <w:p w14:paraId="5C5E7E9B" w14:textId="77777777" w:rsidR="00716D20" w:rsidRPr="0034497D" w:rsidRDefault="00716D20" w:rsidP="0034497D">
            <w:pPr>
              <w:spacing w:after="0" w:line="240" w:lineRule="auto"/>
              <w:jc w:val="both"/>
              <w:rPr>
                <w:rFonts w:ascii="Arial" w:eastAsia="Times New Roman" w:hAnsi="Arial" w:cs="Arial"/>
                <w:color w:val="0D0D0D" w:themeColor="text1" w:themeTint="F2"/>
                <w:lang w:eastAsia="en-IN"/>
              </w:rPr>
            </w:pPr>
          </w:p>
          <w:p w14:paraId="5240CE23" w14:textId="18409777" w:rsidR="00716D20" w:rsidRPr="0034497D" w:rsidRDefault="00716D20" w:rsidP="00A3562E">
            <w:pPr>
              <w:pStyle w:val="ListParagraph"/>
              <w:numPr>
                <w:ilvl w:val="0"/>
                <w:numId w:val="22"/>
              </w:num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Explain how the entity assesses the nature, likelihood and magnitude of the effects of those</w:t>
            </w:r>
          </w:p>
          <w:p w14:paraId="302BD9A0" w14:textId="1B30FDD8" w:rsidR="00716D20" w:rsidRPr="0034497D" w:rsidRDefault="00716D20" w:rsidP="0034497D">
            <w:p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 xml:space="preserve"> risks (e.g., whether the entity considers qualitative factors, quantitative thresholds or other criteria)</w:t>
            </w:r>
          </w:p>
          <w:p w14:paraId="4186F4E0" w14:textId="77777777" w:rsidR="00716D20" w:rsidRPr="0034497D" w:rsidRDefault="00716D20" w:rsidP="0034497D">
            <w:pPr>
              <w:spacing w:after="0" w:line="240" w:lineRule="auto"/>
              <w:jc w:val="both"/>
              <w:rPr>
                <w:rFonts w:ascii="Arial" w:eastAsia="Times New Roman" w:hAnsi="Arial" w:cs="Arial"/>
                <w:color w:val="0D0D0D" w:themeColor="text1" w:themeTint="F2"/>
                <w:lang w:eastAsia="en-IN"/>
              </w:rPr>
            </w:pPr>
          </w:p>
          <w:p w14:paraId="5B77758B" w14:textId="77777777" w:rsidR="00716D20" w:rsidRPr="0034497D" w:rsidRDefault="00716D20" w:rsidP="00A3562E">
            <w:pPr>
              <w:pStyle w:val="ListParagraph"/>
              <w:numPr>
                <w:ilvl w:val="0"/>
                <w:numId w:val="22"/>
              </w:num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Explain whether and how the entity prioritises sustainability-related risks  relative to</w:t>
            </w:r>
          </w:p>
          <w:p w14:paraId="716D120F" w14:textId="2D0E5EC5" w:rsidR="00716D20" w:rsidRPr="0034497D" w:rsidRDefault="00716D20" w:rsidP="0034497D">
            <w:pPr>
              <w:pStyle w:val="ListParagraph"/>
              <w:spacing w:after="0" w:line="240" w:lineRule="auto"/>
              <w:ind w:left="720" w:firstLine="0"/>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other types of risk</w:t>
            </w:r>
          </w:p>
          <w:p w14:paraId="114D257F" w14:textId="77777777" w:rsidR="00716D20" w:rsidRPr="0034497D" w:rsidRDefault="00716D20" w:rsidP="0034497D">
            <w:pPr>
              <w:spacing w:after="0" w:line="240" w:lineRule="auto"/>
              <w:jc w:val="both"/>
              <w:rPr>
                <w:rFonts w:ascii="Arial" w:eastAsia="Times New Roman" w:hAnsi="Arial" w:cs="Arial"/>
                <w:color w:val="0D0D0D" w:themeColor="text1" w:themeTint="F2"/>
                <w:lang w:eastAsia="en-IN"/>
              </w:rPr>
            </w:pPr>
          </w:p>
          <w:p w14:paraId="57A437ED" w14:textId="494E3700" w:rsidR="00716D20" w:rsidRPr="0034497D" w:rsidRDefault="00716D20" w:rsidP="00A3562E">
            <w:pPr>
              <w:pStyle w:val="ListParagraph"/>
              <w:numPr>
                <w:ilvl w:val="0"/>
                <w:numId w:val="22"/>
              </w:num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Explain how the entity monitors sustainability-related risks and opportunities</w:t>
            </w:r>
          </w:p>
          <w:p w14:paraId="62F111EA" w14:textId="77777777" w:rsidR="00716D20" w:rsidRPr="0034497D" w:rsidRDefault="00716D20" w:rsidP="0034497D">
            <w:pPr>
              <w:spacing w:after="0" w:line="240" w:lineRule="auto"/>
              <w:jc w:val="both"/>
              <w:rPr>
                <w:rFonts w:ascii="Arial" w:eastAsia="Times New Roman" w:hAnsi="Arial" w:cs="Arial"/>
                <w:color w:val="0D0D0D" w:themeColor="text1" w:themeTint="F2"/>
                <w:lang w:eastAsia="en-IN"/>
              </w:rPr>
            </w:pPr>
          </w:p>
          <w:p w14:paraId="7F89E642" w14:textId="4675E23A" w:rsidR="00716D20" w:rsidRPr="0034497D" w:rsidRDefault="00716D20" w:rsidP="00A3562E">
            <w:pPr>
              <w:pStyle w:val="ListParagraph"/>
              <w:numPr>
                <w:ilvl w:val="0"/>
                <w:numId w:val="22"/>
              </w:num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 xml:space="preserve">Explain whether and how the entity has changed the processes it uses compared with the </w:t>
            </w:r>
          </w:p>
          <w:p w14:paraId="5549263B" w14:textId="685361D8" w:rsidR="00716D20" w:rsidRPr="0034497D" w:rsidRDefault="00716D20" w:rsidP="0034497D">
            <w:p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previous reporting period</w:t>
            </w:r>
          </w:p>
          <w:p w14:paraId="0F94DA09" w14:textId="77777777" w:rsidR="00716D20" w:rsidRPr="0034497D" w:rsidRDefault="00716D20" w:rsidP="0034497D">
            <w:pPr>
              <w:spacing w:after="0" w:line="240" w:lineRule="auto"/>
              <w:jc w:val="both"/>
              <w:rPr>
                <w:rFonts w:ascii="Arial" w:eastAsia="Times New Roman" w:hAnsi="Arial" w:cs="Arial"/>
                <w:color w:val="0D0D0D" w:themeColor="text1" w:themeTint="F2"/>
                <w:lang w:eastAsia="en-IN"/>
              </w:rPr>
            </w:pPr>
          </w:p>
          <w:p w14:paraId="4E8BF826" w14:textId="1E10B6F5" w:rsidR="00716D20" w:rsidRPr="0034497D" w:rsidRDefault="00C03361" w:rsidP="0034497D">
            <w:pPr>
              <w:spacing w:after="0" w:line="240" w:lineRule="auto"/>
              <w:jc w:val="both"/>
              <w:rPr>
                <w:rFonts w:ascii="Arial" w:eastAsia="Times New Roman" w:hAnsi="Arial" w:cs="Arial"/>
                <w:color w:val="0D0D0D" w:themeColor="text1" w:themeTint="F2"/>
                <w:lang w:eastAsia="en-IN"/>
              </w:rPr>
            </w:pPr>
            <w:r>
              <w:rPr>
                <w:rFonts w:ascii="Arial" w:eastAsia="Times New Roman" w:hAnsi="Arial" w:cs="Arial"/>
                <w:b/>
                <w:bCs/>
                <w:color w:val="0D0D0D" w:themeColor="text1" w:themeTint="F2"/>
                <w:lang w:eastAsia="en-IN"/>
              </w:rPr>
              <w:t>2.16</w:t>
            </w:r>
            <w:r w:rsidR="00716D20" w:rsidRPr="00312BB9">
              <w:rPr>
                <w:rFonts w:ascii="Arial" w:eastAsia="Times New Roman" w:hAnsi="Arial" w:cs="Arial"/>
                <w:b/>
                <w:bCs/>
                <w:color w:val="0D0D0D" w:themeColor="text1" w:themeTint="F2"/>
                <w:lang w:eastAsia="en-IN"/>
              </w:rPr>
              <w:t>.2</w:t>
            </w:r>
            <w:r w:rsidR="00716D20" w:rsidRPr="0034497D">
              <w:rPr>
                <w:rFonts w:ascii="Arial" w:eastAsia="Times New Roman" w:hAnsi="Arial" w:cs="Arial"/>
                <w:bCs/>
                <w:color w:val="0D0D0D" w:themeColor="text1" w:themeTint="F2"/>
                <w:lang w:eastAsia="en-IN"/>
              </w:rPr>
              <w:t xml:space="preserve"> Describe </w:t>
            </w:r>
            <w:r w:rsidR="00716D20" w:rsidRPr="0034497D">
              <w:rPr>
                <w:rFonts w:ascii="Arial" w:eastAsia="Times New Roman" w:hAnsi="Arial" w:cs="Arial"/>
                <w:color w:val="0D0D0D" w:themeColor="text1" w:themeTint="F2"/>
                <w:lang w:eastAsia="en-IN"/>
              </w:rPr>
              <w:t xml:space="preserve"> the processes and related policies the entity uses to identify, assess, prioritise </w:t>
            </w:r>
          </w:p>
          <w:p w14:paraId="6ABBAFB4" w14:textId="2CA3BDD1" w:rsidR="00716D20" w:rsidRPr="0034497D" w:rsidRDefault="00716D20" w:rsidP="0034497D">
            <w:p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and monitor sustainability-related opportunities</w:t>
            </w:r>
          </w:p>
          <w:p w14:paraId="161EF0D7" w14:textId="77777777" w:rsidR="00716D20" w:rsidRPr="0034497D" w:rsidRDefault="00716D20" w:rsidP="0034497D">
            <w:pPr>
              <w:spacing w:after="0" w:line="240" w:lineRule="auto"/>
              <w:jc w:val="both"/>
              <w:rPr>
                <w:rFonts w:ascii="Arial" w:eastAsia="Times New Roman" w:hAnsi="Arial" w:cs="Arial"/>
                <w:color w:val="0D0D0D" w:themeColor="text1" w:themeTint="F2"/>
                <w:lang w:eastAsia="en-IN"/>
              </w:rPr>
            </w:pPr>
          </w:p>
          <w:p w14:paraId="7255ED9B" w14:textId="111CFC63" w:rsidR="00FB5F88" w:rsidRPr="0034497D" w:rsidRDefault="00C03361" w:rsidP="0034497D">
            <w:pPr>
              <w:spacing w:after="0" w:line="240" w:lineRule="auto"/>
              <w:jc w:val="both"/>
              <w:rPr>
                <w:rFonts w:ascii="Arial" w:eastAsia="Times New Roman" w:hAnsi="Arial" w:cs="Arial"/>
                <w:color w:val="0D0D0D" w:themeColor="text1" w:themeTint="F2"/>
                <w:lang w:eastAsia="en-IN"/>
              </w:rPr>
            </w:pPr>
            <w:r>
              <w:rPr>
                <w:rFonts w:ascii="Arial" w:eastAsia="Times New Roman" w:hAnsi="Arial" w:cs="Arial"/>
                <w:b/>
                <w:color w:val="0D0D0D" w:themeColor="text1" w:themeTint="F2"/>
                <w:lang w:eastAsia="en-IN"/>
              </w:rPr>
              <w:t>2.16</w:t>
            </w:r>
            <w:r w:rsidR="00716D20" w:rsidRPr="00312BB9">
              <w:rPr>
                <w:rFonts w:ascii="Arial" w:eastAsia="Times New Roman" w:hAnsi="Arial" w:cs="Arial"/>
                <w:b/>
                <w:color w:val="0D0D0D" w:themeColor="text1" w:themeTint="F2"/>
                <w:lang w:eastAsia="en-IN"/>
              </w:rPr>
              <w:t>.3</w:t>
            </w:r>
            <w:r w:rsidR="00716D20" w:rsidRPr="0034497D">
              <w:rPr>
                <w:rFonts w:ascii="Arial" w:eastAsia="Times New Roman" w:hAnsi="Arial" w:cs="Arial"/>
                <w:color w:val="0D0D0D" w:themeColor="text1" w:themeTint="F2"/>
                <w:lang w:eastAsia="en-IN"/>
              </w:rPr>
              <w:t xml:space="preserve"> the extent to which, and how, the processes for identifying, assessing, prioritising and </w:t>
            </w:r>
          </w:p>
          <w:p w14:paraId="5BFD2C4F" w14:textId="77777777" w:rsidR="00FB5F88" w:rsidRPr="0034497D" w:rsidRDefault="00716D20" w:rsidP="0034497D">
            <w:p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 xml:space="preserve">monitoring sustainability-related risks and opportunities are integrated into the entity’s overall risk </w:t>
            </w:r>
          </w:p>
          <w:p w14:paraId="0903DCB3" w14:textId="1A99C20C" w:rsidR="00716D20" w:rsidRPr="0034497D" w:rsidRDefault="00716D20" w:rsidP="0034497D">
            <w:p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 xml:space="preserve">management process  </w:t>
            </w:r>
          </w:p>
          <w:p w14:paraId="088B15DE" w14:textId="77777777" w:rsidR="00716D20" w:rsidRPr="0034497D" w:rsidRDefault="00716D20" w:rsidP="0034497D">
            <w:pPr>
              <w:spacing w:after="0" w:line="240" w:lineRule="auto"/>
              <w:jc w:val="both"/>
              <w:rPr>
                <w:rFonts w:ascii="Arial" w:eastAsia="Times New Roman" w:hAnsi="Arial" w:cs="Arial"/>
                <w:color w:val="0D0D0D" w:themeColor="text1" w:themeTint="F2"/>
                <w:lang w:eastAsia="en-IN"/>
              </w:rPr>
            </w:pPr>
          </w:p>
          <w:tbl>
            <w:tblPr>
              <w:tblW w:w="14739" w:type="dxa"/>
              <w:tblLook w:val="04A0" w:firstRow="1" w:lastRow="0" w:firstColumn="1" w:lastColumn="0" w:noHBand="0" w:noVBand="1"/>
            </w:tblPr>
            <w:tblGrid>
              <w:gridCol w:w="14739"/>
            </w:tblGrid>
            <w:tr w:rsidR="00032B00" w:rsidRPr="0034497D" w14:paraId="7052CFE6" w14:textId="77777777" w:rsidTr="00716D20">
              <w:trPr>
                <w:trHeight w:val="300"/>
              </w:trPr>
              <w:tc>
                <w:tcPr>
                  <w:tcW w:w="14739" w:type="dxa"/>
                  <w:tcBorders>
                    <w:top w:val="nil"/>
                    <w:left w:val="nil"/>
                    <w:bottom w:val="nil"/>
                    <w:right w:val="nil"/>
                  </w:tcBorders>
                  <w:shd w:val="clear" w:color="000000" w:fill="FFFFFF"/>
                  <w:noWrap/>
                  <w:hideMark/>
                </w:tcPr>
                <w:p w14:paraId="3B4CF262" w14:textId="277F4440" w:rsidR="00716D20" w:rsidRPr="00312BB9" w:rsidRDefault="00716D20" w:rsidP="00A3562E">
                  <w:pPr>
                    <w:pStyle w:val="ListParagraph"/>
                    <w:numPr>
                      <w:ilvl w:val="2"/>
                      <w:numId w:val="44"/>
                    </w:numPr>
                    <w:spacing w:after="0"/>
                    <w:jc w:val="both"/>
                    <w:rPr>
                      <w:rFonts w:ascii="Arial" w:hAnsi="Arial" w:cs="Arial"/>
                      <w:color w:val="0D0D0D" w:themeColor="text1" w:themeTint="F2"/>
                    </w:rPr>
                  </w:pPr>
                  <w:r w:rsidRPr="00312BB9">
                    <w:rPr>
                      <w:rFonts w:ascii="Arial" w:eastAsia="Times New Roman" w:hAnsi="Arial" w:cs="Arial"/>
                      <w:color w:val="0D0D0D" w:themeColor="text1" w:themeTint="F2"/>
                      <w:lang w:eastAsia="en-IN"/>
                    </w:rPr>
                    <w:t xml:space="preserve">Explain the inputs and parameters the entity uses (e.g., information about data sources </w:t>
                  </w:r>
                </w:p>
                <w:p w14:paraId="10C254E0" w14:textId="47606067" w:rsidR="00000706" w:rsidRPr="0034497D" w:rsidRDefault="00716D20" w:rsidP="00312BB9">
                  <w:pPr>
                    <w:pStyle w:val="ListParagraph"/>
                    <w:spacing w:after="0"/>
                    <w:ind w:left="720" w:firstLine="0"/>
                    <w:jc w:val="both"/>
                    <w:rPr>
                      <w:rFonts w:ascii="Arial" w:hAnsi="Arial" w:cs="Arial"/>
                      <w:color w:val="0D0D0D" w:themeColor="text1" w:themeTint="F2"/>
                    </w:rPr>
                  </w:pPr>
                  <w:r w:rsidRPr="0034497D">
                    <w:rPr>
                      <w:rFonts w:ascii="Arial" w:eastAsia="Times New Roman" w:hAnsi="Arial" w:cs="Arial"/>
                      <w:color w:val="0D0D0D" w:themeColor="text1" w:themeTint="F2"/>
                      <w:lang w:eastAsia="en-IN"/>
                    </w:rPr>
                    <w:t>and the scope of operations covered in the processes)</w:t>
                  </w:r>
                  <w:r w:rsidRPr="0034497D">
                    <w:rPr>
                      <w:rFonts w:ascii="Arial" w:hAnsi="Arial" w:cs="Arial"/>
                      <w:color w:val="0D0D0D" w:themeColor="text1" w:themeTint="F2"/>
                    </w:rPr>
                    <w:t xml:space="preserve"> </w:t>
                  </w:r>
                </w:p>
                <w:p w14:paraId="769E85FB" w14:textId="2ED1255F" w:rsidR="009830CF" w:rsidRPr="0034497D" w:rsidRDefault="009830CF" w:rsidP="0034497D">
                  <w:pPr>
                    <w:pStyle w:val="ListParagraph"/>
                    <w:ind w:left="502" w:firstLine="0"/>
                    <w:jc w:val="both"/>
                    <w:rPr>
                      <w:rFonts w:ascii="Arial" w:hAnsi="Arial" w:cs="Arial"/>
                      <w:color w:val="0D0D0D" w:themeColor="text1" w:themeTint="F2"/>
                    </w:rPr>
                  </w:pPr>
                  <w:r w:rsidRPr="0034497D">
                    <w:rPr>
                      <w:rFonts w:ascii="Arial" w:hAnsi="Arial" w:cs="Arial"/>
                      <w:noProof/>
                      <w:color w:val="0D0D0D" w:themeColor="text1" w:themeTint="F2"/>
                      <w:lang w:eastAsia="en-IN"/>
                    </w:rPr>
                    <w:lastRenderedPageBreak/>
                    <w:drawing>
                      <wp:inline distT="0" distB="0" distL="0" distR="0" wp14:anchorId="28936EC7" wp14:editId="3B0D83C9">
                        <wp:extent cx="5731510" cy="27724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772410"/>
                                </a:xfrm>
                                <a:prstGeom prst="rect">
                                  <a:avLst/>
                                </a:prstGeom>
                              </pic:spPr>
                            </pic:pic>
                          </a:graphicData>
                        </a:graphic>
                      </wp:inline>
                    </w:drawing>
                  </w:r>
                </w:p>
                <w:p w14:paraId="3D653FF1" w14:textId="0246E37F" w:rsidR="009830CF" w:rsidRPr="0034497D" w:rsidRDefault="009830CF" w:rsidP="0034497D">
                  <w:pPr>
                    <w:pStyle w:val="ListParagraph"/>
                    <w:ind w:left="502" w:firstLine="0"/>
                    <w:jc w:val="both"/>
                    <w:rPr>
                      <w:rFonts w:ascii="Arial" w:hAnsi="Arial" w:cs="Arial"/>
                      <w:color w:val="0D0D0D" w:themeColor="text1" w:themeTint="F2"/>
                    </w:rPr>
                  </w:pPr>
                </w:p>
              </w:tc>
            </w:tr>
          </w:tbl>
          <w:p w14:paraId="67163804" w14:textId="5AB81FBA" w:rsidR="009D446B" w:rsidRPr="0034497D" w:rsidRDefault="009D446B" w:rsidP="0034497D">
            <w:pPr>
              <w:spacing w:after="0" w:line="240" w:lineRule="auto"/>
              <w:jc w:val="both"/>
              <w:rPr>
                <w:rFonts w:ascii="Arial" w:eastAsia="Times New Roman" w:hAnsi="Arial" w:cs="Arial"/>
                <w:color w:val="0D0D0D" w:themeColor="text1" w:themeTint="F2"/>
                <w:lang w:eastAsia="en-IN"/>
              </w:rPr>
            </w:pPr>
          </w:p>
        </w:tc>
      </w:tr>
      <w:tr w:rsidR="00032B00" w:rsidRPr="0034497D" w14:paraId="6E4B6F5F" w14:textId="77777777" w:rsidTr="009D446B">
        <w:trPr>
          <w:gridAfter w:val="2"/>
          <w:wAfter w:w="10828" w:type="dxa"/>
          <w:trHeight w:val="255"/>
        </w:trPr>
        <w:tc>
          <w:tcPr>
            <w:tcW w:w="1567" w:type="dxa"/>
            <w:tcBorders>
              <w:top w:val="nil"/>
              <w:left w:val="nil"/>
              <w:bottom w:val="nil"/>
              <w:right w:val="nil"/>
            </w:tcBorders>
            <w:shd w:val="clear" w:color="000000" w:fill="FFFFFF"/>
            <w:noWrap/>
            <w:hideMark/>
          </w:tcPr>
          <w:p w14:paraId="3AB32545" w14:textId="77777777" w:rsidR="009D446B" w:rsidRPr="0034497D" w:rsidRDefault="009D446B" w:rsidP="0034497D">
            <w:p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lastRenderedPageBreak/>
              <w:t> </w:t>
            </w:r>
          </w:p>
        </w:tc>
        <w:tc>
          <w:tcPr>
            <w:tcW w:w="512" w:type="dxa"/>
            <w:tcBorders>
              <w:top w:val="nil"/>
              <w:left w:val="nil"/>
              <w:bottom w:val="nil"/>
              <w:right w:val="nil"/>
            </w:tcBorders>
            <w:shd w:val="clear" w:color="000000" w:fill="FFFFFF"/>
            <w:noWrap/>
            <w:hideMark/>
          </w:tcPr>
          <w:p w14:paraId="05A9A25C" w14:textId="77777777" w:rsidR="009D446B" w:rsidRPr="0034497D" w:rsidRDefault="009D446B" w:rsidP="0034497D">
            <w:p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 </w:t>
            </w:r>
          </w:p>
        </w:tc>
        <w:tc>
          <w:tcPr>
            <w:tcW w:w="281" w:type="dxa"/>
            <w:tcBorders>
              <w:top w:val="nil"/>
              <w:left w:val="nil"/>
              <w:bottom w:val="nil"/>
              <w:right w:val="nil"/>
            </w:tcBorders>
            <w:shd w:val="clear" w:color="000000" w:fill="FFFFFF"/>
            <w:noWrap/>
            <w:hideMark/>
          </w:tcPr>
          <w:p w14:paraId="57C6522D" w14:textId="77777777" w:rsidR="009D446B" w:rsidRPr="0034497D" w:rsidRDefault="009D446B" w:rsidP="0034497D">
            <w:pPr>
              <w:spacing w:after="0" w:line="240" w:lineRule="auto"/>
              <w:jc w:val="both"/>
              <w:rPr>
                <w:rFonts w:ascii="Arial" w:eastAsia="Times New Roman" w:hAnsi="Arial" w:cs="Arial"/>
                <w:color w:val="0D0D0D" w:themeColor="text1" w:themeTint="F2"/>
                <w:lang w:eastAsia="en-IN"/>
              </w:rPr>
            </w:pPr>
            <w:r w:rsidRPr="0034497D">
              <w:rPr>
                <w:rFonts w:ascii="Arial" w:eastAsia="Times New Roman" w:hAnsi="Arial" w:cs="Arial"/>
                <w:color w:val="0D0D0D" w:themeColor="text1" w:themeTint="F2"/>
                <w:lang w:eastAsia="en-IN"/>
              </w:rPr>
              <w:t> </w:t>
            </w:r>
          </w:p>
        </w:tc>
      </w:tr>
    </w:tbl>
    <w:p w14:paraId="70346DD9" w14:textId="1A6C01CB" w:rsidR="009830CF" w:rsidRPr="0034497D" w:rsidRDefault="009366AA" w:rsidP="0034497D">
      <w:pPr>
        <w:pStyle w:val="BodyText"/>
        <w:tabs>
          <w:tab w:val="left" w:pos="1409"/>
        </w:tabs>
        <w:spacing w:before="128" w:line="285" w:lineRule="auto"/>
        <w:ind w:right="1067"/>
        <w:jc w:val="both"/>
        <w:rPr>
          <w:rFonts w:ascii="Arial" w:hAnsi="Arial" w:cs="Arial"/>
          <w:color w:val="0D0D0D" w:themeColor="text1" w:themeTint="F2"/>
          <w:w w:val="110"/>
        </w:rPr>
      </w:pPr>
      <w:r>
        <w:rPr>
          <w:rFonts w:ascii="Arial" w:hAnsi="Arial" w:cs="Arial"/>
          <w:b/>
          <w:color w:val="0D0D0D" w:themeColor="text1" w:themeTint="F2"/>
          <w:w w:val="110"/>
        </w:rPr>
        <w:t>2.17</w:t>
      </w:r>
      <w:r w:rsidR="009830CF" w:rsidRPr="0034497D">
        <w:rPr>
          <w:rFonts w:ascii="Arial" w:hAnsi="Arial" w:cs="Arial"/>
          <w:color w:val="0D0D0D" w:themeColor="text1" w:themeTint="F2"/>
          <w:w w:val="110"/>
        </w:rPr>
        <w:t xml:space="preserve"> Determine range of risk appetite of the entity</w:t>
      </w:r>
    </w:p>
    <w:p w14:paraId="0DFFE8E8" w14:textId="640A6003" w:rsidR="009830CF" w:rsidRPr="0034497D" w:rsidRDefault="009830CF" w:rsidP="0034497D">
      <w:pPr>
        <w:pStyle w:val="BodyText"/>
        <w:tabs>
          <w:tab w:val="left" w:pos="1409"/>
        </w:tabs>
        <w:spacing w:before="128" w:line="285" w:lineRule="auto"/>
        <w:ind w:right="1067"/>
        <w:jc w:val="both"/>
        <w:rPr>
          <w:rFonts w:ascii="Arial" w:hAnsi="Arial" w:cs="Arial"/>
          <w:color w:val="0D0D0D" w:themeColor="text1" w:themeTint="F2"/>
          <w:w w:val="110"/>
        </w:rPr>
      </w:pPr>
      <w:r w:rsidRPr="0034497D">
        <w:rPr>
          <w:rFonts w:ascii="Arial" w:hAnsi="Arial" w:cs="Arial"/>
          <w:color w:val="0D0D0D" w:themeColor="text1" w:themeTint="F2"/>
          <w:w w:val="110"/>
        </w:rPr>
        <w:t>a) Risk appetite is the level of risk-taking acceptable to achieve a specific objective or manage a category of risk.</w:t>
      </w:r>
    </w:p>
    <w:p w14:paraId="0F2A0174" w14:textId="4880BB02" w:rsidR="009830CF" w:rsidRPr="0034497D" w:rsidRDefault="009830CF" w:rsidP="0034497D">
      <w:pPr>
        <w:pStyle w:val="BodyText"/>
        <w:tabs>
          <w:tab w:val="left" w:pos="1409"/>
        </w:tabs>
        <w:spacing w:before="128" w:line="285" w:lineRule="auto"/>
        <w:ind w:right="1067"/>
        <w:jc w:val="both"/>
        <w:rPr>
          <w:rFonts w:ascii="Arial" w:hAnsi="Arial" w:cs="Arial"/>
          <w:color w:val="0D0D0D" w:themeColor="text1" w:themeTint="F2"/>
          <w:w w:val="110"/>
        </w:rPr>
      </w:pPr>
      <w:r w:rsidRPr="0034497D">
        <w:rPr>
          <w:rFonts w:ascii="Arial" w:hAnsi="Arial" w:cs="Arial"/>
          <w:color w:val="0D0D0D" w:themeColor="text1" w:themeTint="F2"/>
          <w:w w:val="110"/>
        </w:rPr>
        <w:t>b) The type of scale with risk tolerances could be: Risk Averse, moderately Risk Averse, risk neutral, risk tolerant, risk seeking</w:t>
      </w:r>
    </w:p>
    <w:p w14:paraId="7D124E32" w14:textId="1F9D91EF" w:rsidR="009830CF" w:rsidRPr="0034497D" w:rsidRDefault="009366AA" w:rsidP="0034497D">
      <w:pPr>
        <w:pStyle w:val="BodyText"/>
        <w:tabs>
          <w:tab w:val="left" w:pos="1409"/>
        </w:tabs>
        <w:spacing w:before="128" w:line="285" w:lineRule="auto"/>
        <w:ind w:right="1067"/>
        <w:jc w:val="both"/>
        <w:rPr>
          <w:rFonts w:ascii="Arial" w:hAnsi="Arial" w:cs="Arial"/>
          <w:color w:val="0D0D0D" w:themeColor="text1" w:themeTint="F2"/>
        </w:rPr>
      </w:pPr>
      <w:r>
        <w:rPr>
          <w:rFonts w:ascii="Arial" w:hAnsi="Arial" w:cs="Arial"/>
          <w:b/>
          <w:color w:val="0D0D0D" w:themeColor="text1" w:themeTint="F2"/>
        </w:rPr>
        <w:t>2.17</w:t>
      </w:r>
      <w:r w:rsidR="00312BB9" w:rsidRPr="00312BB9">
        <w:rPr>
          <w:rFonts w:ascii="Arial" w:hAnsi="Arial" w:cs="Arial"/>
          <w:b/>
          <w:color w:val="0D0D0D" w:themeColor="text1" w:themeTint="F2"/>
        </w:rPr>
        <w:t>.1</w:t>
      </w:r>
      <w:r w:rsidR="00312BB9">
        <w:rPr>
          <w:rFonts w:ascii="Arial" w:hAnsi="Arial" w:cs="Arial"/>
          <w:color w:val="0D0D0D" w:themeColor="text1" w:themeTint="F2"/>
        </w:rPr>
        <w:t xml:space="preserve"> </w:t>
      </w:r>
      <w:r w:rsidR="009830CF" w:rsidRPr="0034497D">
        <w:rPr>
          <w:rFonts w:ascii="Arial" w:hAnsi="Arial" w:cs="Arial"/>
          <w:color w:val="0D0D0D" w:themeColor="text1" w:themeTint="F2"/>
        </w:rPr>
        <w:t>Examples of sustainabilit</w:t>
      </w:r>
      <w:r w:rsidR="005F5837" w:rsidRPr="0034497D">
        <w:rPr>
          <w:rFonts w:ascii="Arial" w:hAnsi="Arial" w:cs="Arial"/>
          <w:color w:val="0D0D0D" w:themeColor="text1" w:themeTint="F2"/>
        </w:rPr>
        <w:t>y-related risks</w:t>
      </w:r>
    </w:p>
    <w:p w14:paraId="522C5402" w14:textId="35E4E313" w:rsidR="009830CF" w:rsidRPr="0034497D" w:rsidRDefault="009830CF" w:rsidP="0034497D">
      <w:pPr>
        <w:pStyle w:val="NormalWeb"/>
        <w:spacing w:before="0" w:beforeAutospacing="0" w:after="0" w:afterAutospacing="0"/>
        <w:jc w:val="both"/>
        <w:rPr>
          <w:rFonts w:ascii="Arial" w:hAnsi="Arial" w:cs="Arial"/>
          <w:color w:val="0D0D0D" w:themeColor="text1" w:themeTint="F2"/>
          <w:sz w:val="22"/>
          <w:szCs w:val="22"/>
        </w:rPr>
      </w:pPr>
      <w:r w:rsidRPr="0034497D">
        <w:rPr>
          <w:rStyle w:val="italic"/>
          <w:rFonts w:ascii="Arial" w:eastAsia="Arial" w:hAnsi="Arial" w:cs="Arial"/>
          <w:b/>
          <w:bCs/>
          <w:iCs/>
          <w:color w:val="0D0D0D" w:themeColor="text1" w:themeTint="F2"/>
          <w:sz w:val="22"/>
          <w:szCs w:val="22"/>
        </w:rPr>
        <w:t>a)</w:t>
      </w:r>
      <w:r w:rsidRPr="0034497D">
        <w:rPr>
          <w:rStyle w:val="italic"/>
          <w:rFonts w:ascii="Arial" w:eastAsia="Arial" w:hAnsi="Arial" w:cs="Arial"/>
          <w:b/>
          <w:bCs/>
          <w:i/>
          <w:iCs/>
          <w:color w:val="0D0D0D" w:themeColor="text1" w:themeTint="F2"/>
          <w:sz w:val="22"/>
          <w:szCs w:val="22"/>
        </w:rPr>
        <w:t xml:space="preserve">  </w:t>
      </w:r>
      <w:r w:rsidRPr="0034497D">
        <w:rPr>
          <w:rStyle w:val="italic"/>
          <w:rFonts w:ascii="Arial" w:eastAsia="Arial" w:hAnsi="Arial" w:cs="Arial"/>
          <w:b/>
          <w:bCs/>
          <w:iCs/>
          <w:color w:val="0D0D0D" w:themeColor="text1" w:themeTint="F2"/>
          <w:sz w:val="22"/>
          <w:szCs w:val="22"/>
        </w:rPr>
        <w:t>Regulatory Compliance Risks</w:t>
      </w:r>
      <w:r w:rsidRPr="0034497D">
        <w:rPr>
          <w:rStyle w:val="font-700"/>
          <w:rFonts w:ascii="Arial" w:eastAsia="Arial" w:hAnsi="Arial" w:cs="Arial"/>
          <w:b/>
          <w:bCs/>
          <w:color w:val="0D0D0D" w:themeColor="text1" w:themeTint="F2"/>
          <w:sz w:val="22"/>
          <w:szCs w:val="22"/>
        </w:rPr>
        <w:t>: </w:t>
      </w:r>
      <w:r w:rsidRPr="0034497D">
        <w:rPr>
          <w:rFonts w:ascii="Arial" w:hAnsi="Arial" w:cs="Arial"/>
          <w:color w:val="0D0D0D" w:themeColor="text1" w:themeTint="F2"/>
          <w:sz w:val="22"/>
          <w:szCs w:val="22"/>
        </w:rPr>
        <w:t>Failure to comply with evolving environmental, social, and governance (ESG) regulations.</w:t>
      </w:r>
    </w:p>
    <w:p w14:paraId="736366A5" w14:textId="77777777" w:rsidR="005F5837" w:rsidRPr="0034497D" w:rsidRDefault="005F5837" w:rsidP="0034497D">
      <w:pPr>
        <w:pStyle w:val="NormalWeb"/>
        <w:spacing w:before="0" w:beforeAutospacing="0" w:after="0" w:afterAutospacing="0"/>
        <w:jc w:val="both"/>
        <w:rPr>
          <w:rFonts w:ascii="Arial" w:hAnsi="Arial" w:cs="Arial"/>
          <w:color w:val="0D0D0D" w:themeColor="text1" w:themeTint="F2"/>
          <w:sz w:val="22"/>
          <w:szCs w:val="22"/>
        </w:rPr>
      </w:pPr>
    </w:p>
    <w:p w14:paraId="099FB941" w14:textId="02A64508" w:rsidR="009830CF" w:rsidRPr="0034497D" w:rsidRDefault="009830CF" w:rsidP="0034497D">
      <w:pPr>
        <w:pStyle w:val="NormalWeb"/>
        <w:spacing w:before="0" w:beforeAutospacing="0" w:after="0" w:after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Many countries and regions are implementing policies and laws that require businesses to disclose and reduce their environmental and social impacts, such as carbon emissions, waste management, labour standards and human rights. Failing to comply with these regulations can result in fines, sanctions, lawsuits and loss of licenses.</w:t>
      </w:r>
    </w:p>
    <w:p w14:paraId="4765B855" w14:textId="77777777" w:rsidR="005F5837" w:rsidRPr="0034497D" w:rsidRDefault="005F5837" w:rsidP="0034497D">
      <w:pPr>
        <w:pStyle w:val="NormalWeb"/>
        <w:spacing w:before="0" w:beforeAutospacing="0" w:after="0" w:afterAutospacing="0"/>
        <w:jc w:val="both"/>
        <w:rPr>
          <w:rFonts w:ascii="Arial" w:hAnsi="Arial" w:cs="Arial"/>
          <w:color w:val="0D0D0D" w:themeColor="text1" w:themeTint="F2"/>
          <w:sz w:val="22"/>
          <w:szCs w:val="22"/>
        </w:rPr>
      </w:pPr>
    </w:p>
    <w:p w14:paraId="4BCFF54E" w14:textId="2779AC51" w:rsidR="009830CF" w:rsidRPr="0034497D" w:rsidRDefault="003E5D28" w:rsidP="003E5D28">
      <w:pPr>
        <w:pStyle w:val="NormalWeb"/>
        <w:spacing w:before="0" w:beforeAutospacing="0" w:after="0" w:afterAutospacing="0"/>
        <w:jc w:val="both"/>
        <w:rPr>
          <w:rFonts w:ascii="Arial" w:hAnsi="Arial" w:cs="Arial"/>
          <w:color w:val="0D0D0D" w:themeColor="text1" w:themeTint="F2"/>
          <w:sz w:val="22"/>
          <w:szCs w:val="22"/>
        </w:rPr>
      </w:pPr>
      <w:proofErr w:type="gramStart"/>
      <w:r>
        <w:rPr>
          <w:rStyle w:val="italic"/>
          <w:rFonts w:ascii="Arial" w:eastAsia="Arial" w:hAnsi="Arial" w:cs="Arial"/>
          <w:b/>
          <w:bCs/>
          <w:iCs/>
          <w:color w:val="0D0D0D" w:themeColor="text1" w:themeTint="F2"/>
          <w:sz w:val="22"/>
          <w:szCs w:val="22"/>
        </w:rPr>
        <w:t>b)</w:t>
      </w:r>
      <w:proofErr w:type="gramEnd"/>
      <w:r w:rsidR="009830CF" w:rsidRPr="0034497D">
        <w:rPr>
          <w:rStyle w:val="italic"/>
          <w:rFonts w:ascii="Arial" w:eastAsia="Arial" w:hAnsi="Arial" w:cs="Arial"/>
          <w:b/>
          <w:bCs/>
          <w:iCs/>
          <w:color w:val="0D0D0D" w:themeColor="text1" w:themeTint="F2"/>
          <w:sz w:val="22"/>
          <w:szCs w:val="22"/>
        </w:rPr>
        <w:t>Supply Chain Risks:</w:t>
      </w:r>
      <w:r w:rsidR="009830CF" w:rsidRPr="0034497D">
        <w:rPr>
          <w:rStyle w:val="italic"/>
          <w:rFonts w:ascii="Arial" w:eastAsia="Arial" w:hAnsi="Arial" w:cs="Arial"/>
          <w:b/>
          <w:bCs/>
          <w:i/>
          <w:iCs/>
          <w:color w:val="0D0D0D" w:themeColor="text1" w:themeTint="F2"/>
          <w:sz w:val="22"/>
          <w:szCs w:val="22"/>
        </w:rPr>
        <w:t> </w:t>
      </w:r>
      <w:r w:rsidR="009830CF" w:rsidRPr="0034497D">
        <w:rPr>
          <w:rFonts w:ascii="Arial" w:hAnsi="Arial" w:cs="Arial"/>
          <w:color w:val="0D0D0D" w:themeColor="text1" w:themeTint="F2"/>
          <w:sz w:val="22"/>
          <w:szCs w:val="22"/>
        </w:rPr>
        <w:t>Disruption due to climate-related events, resource scarcity, or unethical practices in the supply chain.</w:t>
      </w:r>
    </w:p>
    <w:p w14:paraId="7C27D17C" w14:textId="77777777" w:rsidR="005F5837" w:rsidRPr="0034497D" w:rsidRDefault="005F5837" w:rsidP="0034497D">
      <w:pPr>
        <w:pStyle w:val="NormalWeb"/>
        <w:spacing w:before="0" w:beforeAutospacing="0" w:after="0" w:afterAutospacing="0"/>
        <w:ind w:left="720"/>
        <w:jc w:val="both"/>
        <w:rPr>
          <w:rFonts w:ascii="Arial" w:hAnsi="Arial" w:cs="Arial"/>
          <w:color w:val="0D0D0D" w:themeColor="text1" w:themeTint="F2"/>
          <w:sz w:val="22"/>
          <w:szCs w:val="22"/>
        </w:rPr>
      </w:pPr>
    </w:p>
    <w:p w14:paraId="727BF5EF" w14:textId="25B11948" w:rsidR="009830CF" w:rsidRPr="0034497D" w:rsidRDefault="009830CF" w:rsidP="0034497D">
      <w:pPr>
        <w:pStyle w:val="NormalWeb"/>
        <w:spacing w:before="0" w:beforeAutospacing="0" w:after="0" w:after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Most entities depend on supply chain assets and most if not all of them are exposed to climate change. If the supply chain is broken or comes to a standstill due to a climate hazard, it can have an enormous impact on the day to day business processes and operations.</w:t>
      </w:r>
      <w:r w:rsidR="005F5837" w:rsidRPr="0034497D">
        <w:rPr>
          <w:rFonts w:ascii="Arial" w:hAnsi="Arial" w:cs="Arial"/>
          <w:color w:val="0D0D0D" w:themeColor="text1" w:themeTint="F2"/>
          <w:sz w:val="22"/>
          <w:szCs w:val="22"/>
        </w:rPr>
        <w:t xml:space="preserve"> </w:t>
      </w:r>
    </w:p>
    <w:p w14:paraId="3FA45C9D" w14:textId="77777777" w:rsidR="005F5837" w:rsidRPr="0034497D" w:rsidRDefault="005F5837" w:rsidP="0034497D">
      <w:pPr>
        <w:pStyle w:val="NormalWeb"/>
        <w:spacing w:before="0" w:beforeAutospacing="0" w:after="0" w:afterAutospacing="0"/>
        <w:jc w:val="both"/>
        <w:rPr>
          <w:rFonts w:ascii="Arial" w:hAnsi="Arial" w:cs="Arial"/>
          <w:color w:val="0D0D0D" w:themeColor="text1" w:themeTint="F2"/>
          <w:sz w:val="22"/>
          <w:szCs w:val="22"/>
        </w:rPr>
      </w:pPr>
    </w:p>
    <w:p w14:paraId="56016FA9" w14:textId="6F30EEA9" w:rsidR="009830CF" w:rsidRPr="0034497D" w:rsidRDefault="005F5837" w:rsidP="0034497D">
      <w:pPr>
        <w:pStyle w:val="NormalWeb"/>
        <w:spacing w:before="0" w:beforeAutospacing="0" w:after="0" w:afterAutospacing="0"/>
        <w:jc w:val="both"/>
        <w:rPr>
          <w:rFonts w:ascii="Arial" w:hAnsi="Arial" w:cs="Arial"/>
          <w:color w:val="0D0D0D" w:themeColor="text1" w:themeTint="F2"/>
          <w:sz w:val="22"/>
          <w:szCs w:val="22"/>
        </w:rPr>
      </w:pPr>
      <w:r w:rsidRPr="0034497D">
        <w:rPr>
          <w:rStyle w:val="italic"/>
          <w:rFonts w:ascii="Arial" w:hAnsi="Arial" w:cs="Arial"/>
          <w:b/>
          <w:bCs/>
          <w:iCs/>
          <w:color w:val="0D0D0D" w:themeColor="text1" w:themeTint="F2"/>
          <w:sz w:val="22"/>
          <w:szCs w:val="22"/>
        </w:rPr>
        <w:t xml:space="preserve">C) </w:t>
      </w:r>
      <w:r w:rsidR="009830CF" w:rsidRPr="0034497D">
        <w:rPr>
          <w:rStyle w:val="italic"/>
          <w:rFonts w:ascii="Arial" w:hAnsi="Arial" w:cs="Arial"/>
          <w:b/>
          <w:bCs/>
          <w:iCs/>
          <w:color w:val="0D0D0D" w:themeColor="text1" w:themeTint="F2"/>
          <w:sz w:val="22"/>
          <w:szCs w:val="22"/>
        </w:rPr>
        <w:t>Reputational Risks:</w:t>
      </w:r>
      <w:r w:rsidR="009830CF" w:rsidRPr="0034497D">
        <w:rPr>
          <w:rStyle w:val="italic"/>
          <w:rFonts w:ascii="Arial" w:hAnsi="Arial" w:cs="Arial"/>
          <w:i/>
          <w:iCs/>
          <w:color w:val="0D0D0D" w:themeColor="text1" w:themeTint="F2"/>
          <w:sz w:val="22"/>
          <w:szCs w:val="22"/>
        </w:rPr>
        <w:t> </w:t>
      </w:r>
      <w:r w:rsidR="009830CF" w:rsidRPr="0034497D">
        <w:rPr>
          <w:rFonts w:ascii="Arial" w:hAnsi="Arial" w:cs="Arial"/>
          <w:color w:val="0D0D0D" w:themeColor="text1" w:themeTint="F2"/>
          <w:sz w:val="22"/>
          <w:szCs w:val="22"/>
        </w:rPr>
        <w:t>Negative public perception due to environmental incidents, social controversies, or lack of transparency.</w:t>
      </w:r>
    </w:p>
    <w:p w14:paraId="71B4FEA1" w14:textId="77777777" w:rsidR="00025261" w:rsidRPr="0034497D" w:rsidRDefault="00025261" w:rsidP="0034497D">
      <w:pPr>
        <w:pStyle w:val="NormalWeb"/>
        <w:spacing w:before="0" w:beforeAutospacing="0" w:after="0" w:afterAutospacing="0"/>
        <w:jc w:val="both"/>
        <w:rPr>
          <w:rFonts w:ascii="Arial" w:hAnsi="Arial" w:cs="Arial"/>
          <w:color w:val="0D0D0D" w:themeColor="text1" w:themeTint="F2"/>
          <w:sz w:val="22"/>
          <w:szCs w:val="22"/>
        </w:rPr>
      </w:pPr>
    </w:p>
    <w:p w14:paraId="72234402" w14:textId="01D472C0" w:rsidR="009830CF" w:rsidRPr="0034497D" w:rsidRDefault="009830CF" w:rsidP="0034497D">
      <w:pPr>
        <w:pStyle w:val="NormalWeb"/>
        <w:spacing w:before="0" w:beforeAutospacing="0" w:after="0" w:afterAutospacing="0"/>
        <w:jc w:val="both"/>
        <w:rPr>
          <w:rStyle w:val="font-700"/>
          <w:rFonts w:ascii="Arial" w:hAnsi="Arial" w:cs="Arial"/>
          <w:bCs/>
          <w:color w:val="0D0D0D" w:themeColor="text1" w:themeTint="F2"/>
          <w:sz w:val="22"/>
          <w:szCs w:val="22"/>
        </w:rPr>
      </w:pPr>
      <w:r w:rsidRPr="0034497D">
        <w:rPr>
          <w:rFonts w:ascii="Arial" w:hAnsi="Arial" w:cs="Arial"/>
          <w:color w:val="0D0D0D" w:themeColor="text1" w:themeTint="F2"/>
          <w:sz w:val="22"/>
          <w:szCs w:val="22"/>
        </w:rPr>
        <w:t xml:space="preserve">A common example of reputational risks associated with sustainability is </w:t>
      </w:r>
      <w:r w:rsidR="005F5837" w:rsidRPr="0034497D">
        <w:rPr>
          <w:rFonts w:ascii="Arial" w:hAnsi="Arial" w:cs="Arial"/>
          <w:color w:val="0D0D0D" w:themeColor="text1" w:themeTint="F2"/>
          <w:sz w:val="22"/>
          <w:szCs w:val="22"/>
        </w:rPr>
        <w:t>Green washing</w:t>
      </w:r>
      <w:r w:rsidRPr="0034497D">
        <w:rPr>
          <w:rFonts w:ascii="Arial" w:hAnsi="Arial" w:cs="Arial"/>
          <w:color w:val="0D0D0D" w:themeColor="text1" w:themeTint="F2"/>
          <w:sz w:val="22"/>
          <w:szCs w:val="22"/>
        </w:rPr>
        <w:t>. </w:t>
      </w:r>
      <w:r w:rsidRPr="0034497D">
        <w:rPr>
          <w:rStyle w:val="font-700"/>
          <w:rFonts w:ascii="Arial" w:hAnsi="Arial" w:cs="Arial"/>
          <w:bCs/>
          <w:color w:val="0D0D0D" w:themeColor="text1" w:themeTint="F2"/>
          <w:sz w:val="22"/>
          <w:szCs w:val="22"/>
        </w:rPr>
        <w:t>Green</w:t>
      </w:r>
      <w:r w:rsidR="005F5837" w:rsidRPr="0034497D">
        <w:rPr>
          <w:rStyle w:val="font-700"/>
          <w:rFonts w:ascii="Arial" w:hAnsi="Arial" w:cs="Arial"/>
          <w:bCs/>
          <w:color w:val="0D0D0D" w:themeColor="text1" w:themeTint="F2"/>
          <w:sz w:val="22"/>
          <w:szCs w:val="22"/>
        </w:rPr>
        <w:t xml:space="preserve"> </w:t>
      </w:r>
      <w:r w:rsidRPr="0034497D">
        <w:rPr>
          <w:rStyle w:val="font-700"/>
          <w:rFonts w:ascii="Arial" w:hAnsi="Arial" w:cs="Arial"/>
          <w:bCs/>
          <w:color w:val="0D0D0D" w:themeColor="text1" w:themeTint="F2"/>
          <w:sz w:val="22"/>
          <w:szCs w:val="22"/>
        </w:rPr>
        <w:t>washing involves an organisation making misleading sustainability-related claims to investors or consumers, usually to boost its reputation and bottom line. </w:t>
      </w:r>
    </w:p>
    <w:p w14:paraId="391B50D8" w14:textId="77777777" w:rsidR="009830CF" w:rsidRPr="0034497D" w:rsidRDefault="009830CF" w:rsidP="0034497D">
      <w:pPr>
        <w:pStyle w:val="NormalWeb"/>
        <w:spacing w:before="0" w:beforeAutospacing="0" w:after="0" w:afterAutospacing="0"/>
        <w:ind w:left="720"/>
        <w:jc w:val="both"/>
        <w:rPr>
          <w:rStyle w:val="font-700"/>
          <w:rFonts w:ascii="Arial" w:hAnsi="Arial" w:cs="Arial"/>
          <w:bCs/>
          <w:color w:val="0D0D0D" w:themeColor="text1" w:themeTint="F2"/>
          <w:sz w:val="22"/>
          <w:szCs w:val="22"/>
        </w:rPr>
      </w:pPr>
    </w:p>
    <w:p w14:paraId="73F3AC90" w14:textId="08DEF269" w:rsidR="009830CF" w:rsidRPr="0034497D" w:rsidRDefault="003E5D28" w:rsidP="003E5D28">
      <w:pPr>
        <w:pStyle w:val="NormalWeb"/>
        <w:spacing w:before="0" w:beforeAutospacing="0" w:after="0" w:afterAutospacing="0"/>
        <w:jc w:val="both"/>
        <w:rPr>
          <w:rFonts w:ascii="Arial" w:hAnsi="Arial" w:cs="Arial"/>
          <w:color w:val="0D0D0D" w:themeColor="text1" w:themeTint="F2"/>
          <w:sz w:val="22"/>
          <w:szCs w:val="22"/>
        </w:rPr>
      </w:pPr>
      <w:r>
        <w:rPr>
          <w:rStyle w:val="italic"/>
          <w:rFonts w:ascii="Arial" w:eastAsia="Arial" w:hAnsi="Arial" w:cs="Arial"/>
          <w:b/>
          <w:bCs/>
          <w:iCs/>
          <w:color w:val="0D0D0D" w:themeColor="text1" w:themeTint="F2"/>
          <w:sz w:val="22"/>
          <w:szCs w:val="22"/>
        </w:rPr>
        <w:t>d)</w:t>
      </w:r>
      <w:r w:rsidR="009830CF" w:rsidRPr="0034497D">
        <w:rPr>
          <w:rStyle w:val="italic"/>
          <w:rFonts w:ascii="Arial" w:eastAsia="Arial" w:hAnsi="Arial" w:cs="Arial"/>
          <w:b/>
          <w:bCs/>
          <w:iCs/>
          <w:color w:val="0D0D0D" w:themeColor="text1" w:themeTint="F2"/>
          <w:sz w:val="22"/>
          <w:szCs w:val="22"/>
        </w:rPr>
        <w:t>Litigation Risks:</w:t>
      </w:r>
      <w:r w:rsidR="009830CF" w:rsidRPr="0034497D">
        <w:rPr>
          <w:rStyle w:val="font-700"/>
          <w:rFonts w:ascii="Arial" w:eastAsia="Arial" w:hAnsi="Arial" w:cs="Arial"/>
          <w:b/>
          <w:bCs/>
          <w:color w:val="0D0D0D" w:themeColor="text1" w:themeTint="F2"/>
          <w:sz w:val="22"/>
          <w:szCs w:val="22"/>
        </w:rPr>
        <w:t> </w:t>
      </w:r>
      <w:r w:rsidR="009830CF" w:rsidRPr="0034497D">
        <w:rPr>
          <w:rFonts w:ascii="Arial" w:hAnsi="Arial" w:cs="Arial"/>
          <w:color w:val="0D0D0D" w:themeColor="text1" w:themeTint="F2"/>
          <w:sz w:val="22"/>
          <w:szCs w:val="22"/>
        </w:rPr>
        <w:t>Legal actions related to environmental or social issues.</w:t>
      </w:r>
    </w:p>
    <w:p w14:paraId="47996830" w14:textId="77777777" w:rsidR="00025261" w:rsidRPr="0034497D" w:rsidRDefault="00025261" w:rsidP="0034497D">
      <w:pPr>
        <w:pStyle w:val="NormalWeb"/>
        <w:spacing w:before="0" w:beforeAutospacing="0" w:after="0" w:afterAutospacing="0"/>
        <w:ind w:left="360"/>
        <w:jc w:val="both"/>
        <w:rPr>
          <w:rFonts w:ascii="Arial" w:hAnsi="Arial" w:cs="Arial"/>
          <w:color w:val="0D0D0D" w:themeColor="text1" w:themeTint="F2"/>
          <w:sz w:val="22"/>
          <w:szCs w:val="22"/>
        </w:rPr>
      </w:pPr>
    </w:p>
    <w:p w14:paraId="274A33FA" w14:textId="6C066887" w:rsidR="00312BB9" w:rsidRDefault="005F5837" w:rsidP="00312BB9">
      <w:pPr>
        <w:pStyle w:val="NormalWeb"/>
        <w:spacing w:before="0" w:beforeAutospacing="0" w:after="0" w:after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e.g.</w:t>
      </w:r>
      <w:r w:rsidR="003E5D28">
        <w:rPr>
          <w:rFonts w:ascii="Arial" w:hAnsi="Arial" w:cs="Arial"/>
          <w:color w:val="0D0D0D" w:themeColor="text1" w:themeTint="F2"/>
          <w:sz w:val="22"/>
          <w:szCs w:val="22"/>
        </w:rPr>
        <w:t xml:space="preserve"> </w:t>
      </w:r>
      <w:r w:rsidR="009830CF" w:rsidRPr="0034497D">
        <w:rPr>
          <w:rFonts w:ascii="Arial" w:hAnsi="Arial" w:cs="Arial"/>
          <w:color w:val="0D0D0D" w:themeColor="text1" w:themeTint="F2"/>
          <w:sz w:val="22"/>
          <w:szCs w:val="22"/>
        </w:rPr>
        <w:t xml:space="preserve">BP 2010 oil spill where 11 people were killed and the equivalent of nearly 5 million barrels of oil were spilled into the Atlantic Ocean. This settlement agreement at that time added to the $43.8 billion that BP had previously set aside for criminal and civil penalties and </w:t>
      </w:r>
      <w:proofErr w:type="spellStart"/>
      <w:r w:rsidR="009830CF" w:rsidRPr="0034497D">
        <w:rPr>
          <w:rFonts w:ascii="Arial" w:hAnsi="Arial" w:cs="Arial"/>
          <w:color w:val="0D0D0D" w:themeColor="text1" w:themeTint="F2"/>
          <w:sz w:val="22"/>
          <w:szCs w:val="22"/>
        </w:rPr>
        <w:t>clean up</w:t>
      </w:r>
      <w:proofErr w:type="spellEnd"/>
      <w:r w:rsidR="009830CF" w:rsidRPr="0034497D">
        <w:rPr>
          <w:rFonts w:ascii="Arial" w:hAnsi="Arial" w:cs="Arial"/>
          <w:color w:val="0D0D0D" w:themeColor="text1" w:themeTint="F2"/>
          <w:sz w:val="22"/>
          <w:szCs w:val="22"/>
        </w:rPr>
        <w:t xml:space="preserve"> costs</w:t>
      </w:r>
      <w:r w:rsidRPr="0034497D">
        <w:rPr>
          <w:rFonts w:ascii="Arial" w:hAnsi="Arial" w:cs="Arial"/>
          <w:color w:val="0D0D0D" w:themeColor="text1" w:themeTint="F2"/>
          <w:sz w:val="22"/>
          <w:szCs w:val="22"/>
        </w:rPr>
        <w:t xml:space="preserve">. </w:t>
      </w:r>
      <w:r w:rsidR="00312BB9">
        <w:rPr>
          <w:rFonts w:ascii="Arial" w:hAnsi="Arial" w:cs="Arial"/>
          <w:color w:val="0D0D0D" w:themeColor="text1" w:themeTint="F2"/>
          <w:sz w:val="22"/>
          <w:szCs w:val="22"/>
        </w:rPr>
        <w:t xml:space="preserve"> </w:t>
      </w:r>
    </w:p>
    <w:p w14:paraId="202DF77A" w14:textId="77777777" w:rsidR="00312BB9" w:rsidRDefault="00312BB9" w:rsidP="00312BB9">
      <w:pPr>
        <w:pStyle w:val="NormalWeb"/>
        <w:spacing w:before="0" w:beforeAutospacing="0" w:after="0" w:afterAutospacing="0"/>
        <w:jc w:val="both"/>
        <w:rPr>
          <w:rFonts w:ascii="Arial" w:hAnsi="Arial" w:cs="Arial"/>
          <w:color w:val="0D0D0D" w:themeColor="text1" w:themeTint="F2"/>
          <w:sz w:val="22"/>
          <w:szCs w:val="22"/>
        </w:rPr>
      </w:pPr>
    </w:p>
    <w:p w14:paraId="5D604159" w14:textId="64B8CA18" w:rsidR="00F65508" w:rsidRPr="00312BB9" w:rsidRDefault="00F65508" w:rsidP="00312BB9">
      <w:pPr>
        <w:pStyle w:val="NormalWeb"/>
        <w:spacing w:before="0" w:beforeAutospacing="0" w:after="0" w:afterAutospacing="0"/>
        <w:jc w:val="both"/>
        <w:rPr>
          <w:rFonts w:ascii="Arial" w:hAnsi="Arial" w:cs="Arial"/>
          <w:color w:val="0D0D0D" w:themeColor="text1" w:themeTint="F2"/>
          <w:sz w:val="22"/>
          <w:szCs w:val="22"/>
        </w:rPr>
      </w:pPr>
      <w:r w:rsidRPr="00312BB9">
        <w:rPr>
          <w:rFonts w:ascii="Arial" w:hAnsi="Arial" w:cs="Arial"/>
          <w:b/>
          <w:color w:val="0D0D0D" w:themeColor="text1" w:themeTint="F2"/>
          <w:sz w:val="22"/>
          <w:szCs w:val="22"/>
        </w:rPr>
        <w:t>Environmental risk -</w:t>
      </w:r>
      <w:r w:rsidRPr="00312BB9">
        <w:rPr>
          <w:rFonts w:ascii="Arial" w:hAnsi="Arial" w:cs="Arial"/>
          <w:color w:val="0D0D0D" w:themeColor="text1" w:themeTint="F2"/>
          <w:sz w:val="22"/>
          <w:szCs w:val="22"/>
        </w:rPr>
        <w:t xml:space="preserve"> some critical environmental concerns that pose risks to entities:</w:t>
      </w:r>
    </w:p>
    <w:p w14:paraId="50B7C9B9" w14:textId="77777777" w:rsidR="00F65508" w:rsidRPr="00F65508" w:rsidRDefault="00F65508" w:rsidP="00A3562E">
      <w:pPr>
        <w:numPr>
          <w:ilvl w:val="0"/>
          <w:numId w:val="30"/>
        </w:numPr>
        <w:shd w:val="clear" w:color="auto" w:fill="FFFFFF"/>
        <w:spacing w:before="150" w:after="150" w:line="240" w:lineRule="auto"/>
        <w:ind w:left="375"/>
        <w:jc w:val="both"/>
        <w:rPr>
          <w:rFonts w:ascii="Arial" w:eastAsia="Times New Roman" w:hAnsi="Arial" w:cs="Arial"/>
          <w:color w:val="0D0D0D" w:themeColor="text1" w:themeTint="F2"/>
          <w:lang w:eastAsia="en-IN"/>
        </w:rPr>
      </w:pPr>
      <w:r w:rsidRPr="00F65508">
        <w:rPr>
          <w:rFonts w:ascii="Arial" w:eastAsia="Times New Roman" w:hAnsi="Arial" w:cs="Arial"/>
          <w:color w:val="0D0D0D" w:themeColor="text1" w:themeTint="F2"/>
          <w:lang w:eastAsia="en-IN"/>
        </w:rPr>
        <w:t>Water and air pollution.</w:t>
      </w:r>
    </w:p>
    <w:p w14:paraId="35C2A89B" w14:textId="77777777" w:rsidR="00F65508" w:rsidRPr="00F65508" w:rsidRDefault="00F65508" w:rsidP="00A3562E">
      <w:pPr>
        <w:numPr>
          <w:ilvl w:val="0"/>
          <w:numId w:val="30"/>
        </w:numPr>
        <w:shd w:val="clear" w:color="auto" w:fill="FFFFFF"/>
        <w:spacing w:before="150" w:after="150" w:line="240" w:lineRule="auto"/>
        <w:ind w:left="375"/>
        <w:jc w:val="both"/>
        <w:rPr>
          <w:rFonts w:ascii="Arial" w:eastAsia="Times New Roman" w:hAnsi="Arial" w:cs="Arial"/>
          <w:color w:val="0D0D0D" w:themeColor="text1" w:themeTint="F2"/>
          <w:lang w:eastAsia="en-IN"/>
        </w:rPr>
      </w:pPr>
      <w:r w:rsidRPr="00F65508">
        <w:rPr>
          <w:rFonts w:ascii="Arial" w:eastAsia="Times New Roman" w:hAnsi="Arial" w:cs="Arial"/>
          <w:color w:val="0D0D0D" w:themeColor="text1" w:themeTint="F2"/>
          <w:lang w:eastAsia="en-IN"/>
        </w:rPr>
        <w:t>Excessive greenhouse gas emissions that contribute to both pollution and climate change.</w:t>
      </w:r>
    </w:p>
    <w:p w14:paraId="07CB1974" w14:textId="77777777" w:rsidR="00F65508" w:rsidRPr="00F65508" w:rsidRDefault="00F65508" w:rsidP="00A3562E">
      <w:pPr>
        <w:numPr>
          <w:ilvl w:val="0"/>
          <w:numId w:val="30"/>
        </w:numPr>
        <w:shd w:val="clear" w:color="auto" w:fill="FFFFFF"/>
        <w:spacing w:before="150" w:after="150" w:line="240" w:lineRule="auto"/>
        <w:ind w:left="375"/>
        <w:jc w:val="both"/>
        <w:rPr>
          <w:rFonts w:ascii="Arial" w:eastAsia="Times New Roman" w:hAnsi="Arial" w:cs="Arial"/>
          <w:color w:val="0D0D0D" w:themeColor="text1" w:themeTint="F2"/>
          <w:lang w:eastAsia="en-IN"/>
        </w:rPr>
      </w:pPr>
      <w:r w:rsidRPr="00F65508">
        <w:rPr>
          <w:rFonts w:ascii="Arial" w:eastAsia="Times New Roman" w:hAnsi="Arial" w:cs="Arial"/>
          <w:color w:val="0D0D0D" w:themeColor="text1" w:themeTint="F2"/>
          <w:lang w:eastAsia="en-IN"/>
        </w:rPr>
        <w:t>Depletion of natural resources by overusing them.</w:t>
      </w:r>
    </w:p>
    <w:p w14:paraId="159C3423" w14:textId="77777777" w:rsidR="00F65508" w:rsidRPr="00F65508" w:rsidRDefault="00F65508" w:rsidP="00A3562E">
      <w:pPr>
        <w:numPr>
          <w:ilvl w:val="0"/>
          <w:numId w:val="30"/>
        </w:numPr>
        <w:shd w:val="clear" w:color="auto" w:fill="FFFFFF"/>
        <w:spacing w:before="150" w:after="150" w:line="240" w:lineRule="auto"/>
        <w:ind w:left="375"/>
        <w:jc w:val="both"/>
        <w:rPr>
          <w:rFonts w:ascii="Arial" w:eastAsia="Times New Roman" w:hAnsi="Arial" w:cs="Arial"/>
          <w:color w:val="0D0D0D" w:themeColor="text1" w:themeTint="F2"/>
          <w:lang w:eastAsia="en-IN"/>
        </w:rPr>
      </w:pPr>
      <w:r w:rsidRPr="00F65508">
        <w:rPr>
          <w:rFonts w:ascii="Arial" w:eastAsia="Times New Roman" w:hAnsi="Arial" w:cs="Arial"/>
          <w:color w:val="0D0D0D" w:themeColor="text1" w:themeTint="F2"/>
          <w:lang w:eastAsia="en-IN"/>
        </w:rPr>
        <w:t>Biodiversity loss from deforestation and destruction of habitats.</w:t>
      </w:r>
    </w:p>
    <w:p w14:paraId="2488D0A6" w14:textId="77777777" w:rsidR="00F65508" w:rsidRPr="00F65508" w:rsidRDefault="00F65508" w:rsidP="00A3562E">
      <w:pPr>
        <w:numPr>
          <w:ilvl w:val="0"/>
          <w:numId w:val="30"/>
        </w:numPr>
        <w:shd w:val="clear" w:color="auto" w:fill="FFFFFF"/>
        <w:spacing w:before="150" w:after="150" w:line="240" w:lineRule="auto"/>
        <w:ind w:left="375"/>
        <w:jc w:val="both"/>
        <w:rPr>
          <w:rFonts w:ascii="Arial" w:eastAsia="Times New Roman" w:hAnsi="Arial" w:cs="Arial"/>
          <w:color w:val="0D0D0D" w:themeColor="text1" w:themeTint="F2"/>
          <w:lang w:eastAsia="en-IN"/>
        </w:rPr>
      </w:pPr>
      <w:r w:rsidRPr="00F65508">
        <w:rPr>
          <w:rFonts w:ascii="Arial" w:eastAsia="Times New Roman" w:hAnsi="Arial" w:cs="Arial"/>
          <w:color w:val="0D0D0D" w:themeColor="text1" w:themeTint="F2"/>
          <w:lang w:eastAsia="en-IN"/>
        </w:rPr>
        <w:t>Severe weather events and natural disasters that can disrupt business operations.</w:t>
      </w:r>
    </w:p>
    <w:p w14:paraId="366DAD48" w14:textId="79952C79" w:rsidR="00F65508" w:rsidRPr="003E5D28" w:rsidRDefault="00F65508" w:rsidP="00A3562E">
      <w:pPr>
        <w:numPr>
          <w:ilvl w:val="0"/>
          <w:numId w:val="30"/>
        </w:numPr>
        <w:shd w:val="clear" w:color="auto" w:fill="FFFFFF"/>
        <w:spacing w:after="0" w:line="240" w:lineRule="auto"/>
        <w:ind w:left="375"/>
        <w:jc w:val="both"/>
        <w:rPr>
          <w:rFonts w:ascii="Arial" w:hAnsi="Arial" w:cs="Arial"/>
          <w:color w:val="0D0D0D" w:themeColor="text1" w:themeTint="F2"/>
        </w:rPr>
      </w:pPr>
      <w:r w:rsidRPr="003E5D28">
        <w:rPr>
          <w:rFonts w:ascii="Arial" w:eastAsia="Times New Roman" w:hAnsi="Arial" w:cs="Arial"/>
          <w:color w:val="0D0D0D" w:themeColor="text1" w:themeTint="F2"/>
          <w:lang w:eastAsia="en-IN"/>
        </w:rPr>
        <w:t>Climate change's effects, which create both immediate and long-term business risks.</w:t>
      </w:r>
      <w:r w:rsidR="003E5D28" w:rsidRPr="003E5D28">
        <w:rPr>
          <w:rFonts w:ascii="Arial" w:eastAsia="Times New Roman" w:hAnsi="Arial" w:cs="Arial"/>
          <w:color w:val="0D0D0D" w:themeColor="text1" w:themeTint="F2"/>
          <w:lang w:eastAsia="en-IN"/>
        </w:rPr>
        <w:t xml:space="preserve"> </w:t>
      </w:r>
    </w:p>
    <w:p w14:paraId="1FCC928C" w14:textId="77777777" w:rsidR="005F5837" w:rsidRPr="0034497D" w:rsidRDefault="005F5837" w:rsidP="0034497D">
      <w:pPr>
        <w:pStyle w:val="NormalWeb"/>
        <w:spacing w:before="0" w:beforeAutospacing="0" w:after="0" w:afterAutospacing="0"/>
        <w:jc w:val="both"/>
        <w:rPr>
          <w:rFonts w:ascii="Arial" w:hAnsi="Arial" w:cs="Arial"/>
          <w:color w:val="0D0D0D" w:themeColor="text1" w:themeTint="F2"/>
          <w:sz w:val="22"/>
          <w:szCs w:val="22"/>
        </w:rPr>
      </w:pPr>
    </w:p>
    <w:p w14:paraId="73C1FB3B" w14:textId="08589E09" w:rsidR="00025261" w:rsidRPr="0034497D" w:rsidRDefault="00025261" w:rsidP="0034497D">
      <w:pPr>
        <w:pStyle w:val="NormalWeb"/>
        <w:spacing w:before="0" w:beforeAutospacing="0" w:after="0" w:afterAutospacing="0"/>
        <w:jc w:val="both"/>
        <w:rPr>
          <w:rFonts w:ascii="Arial" w:hAnsi="Arial" w:cs="Arial"/>
          <w:color w:val="0D0D0D" w:themeColor="text1" w:themeTint="F2"/>
          <w:sz w:val="22"/>
          <w:szCs w:val="22"/>
        </w:rPr>
      </w:pPr>
      <w:proofErr w:type="gramStart"/>
      <w:r w:rsidRPr="0034497D">
        <w:rPr>
          <w:rStyle w:val="italic"/>
          <w:rFonts w:ascii="Arial" w:hAnsi="Arial" w:cs="Arial"/>
          <w:b/>
          <w:bCs/>
          <w:iCs/>
          <w:color w:val="0D0D0D" w:themeColor="text1" w:themeTint="F2"/>
          <w:sz w:val="22"/>
          <w:szCs w:val="22"/>
        </w:rPr>
        <w:t>e)</w:t>
      </w:r>
      <w:proofErr w:type="gramEnd"/>
      <w:r w:rsidR="005F5837" w:rsidRPr="0034497D">
        <w:rPr>
          <w:rStyle w:val="italic"/>
          <w:rFonts w:ascii="Arial" w:hAnsi="Arial" w:cs="Arial"/>
          <w:b/>
          <w:bCs/>
          <w:iCs/>
          <w:color w:val="0D0D0D" w:themeColor="text1" w:themeTint="F2"/>
          <w:sz w:val="22"/>
          <w:szCs w:val="22"/>
        </w:rPr>
        <w:t>Climate Change Risks:</w:t>
      </w:r>
      <w:r w:rsidR="005F5837" w:rsidRPr="0034497D">
        <w:rPr>
          <w:rStyle w:val="font-700"/>
          <w:rFonts w:ascii="Arial" w:eastAsia="Arial" w:hAnsi="Arial" w:cs="Arial"/>
          <w:b/>
          <w:bCs/>
          <w:color w:val="0D0D0D" w:themeColor="text1" w:themeTint="F2"/>
          <w:sz w:val="22"/>
          <w:szCs w:val="22"/>
        </w:rPr>
        <w:t> </w:t>
      </w:r>
      <w:r w:rsidR="005F5837" w:rsidRPr="0034497D">
        <w:rPr>
          <w:rFonts w:ascii="Arial" w:hAnsi="Arial" w:cs="Arial"/>
          <w:color w:val="0D0D0D" w:themeColor="text1" w:themeTint="F2"/>
          <w:sz w:val="22"/>
          <w:szCs w:val="22"/>
        </w:rPr>
        <w:t>Physical risks from extreme weather events, regulatory risks from climate-related policies, and transition risks related to changes in market dynamics.</w:t>
      </w:r>
      <w:r w:rsidR="00AA6314" w:rsidRPr="0034497D">
        <w:rPr>
          <w:rFonts w:ascii="Arial" w:hAnsi="Arial" w:cs="Arial"/>
          <w:color w:val="0D0D0D" w:themeColor="text1" w:themeTint="F2"/>
          <w:sz w:val="22"/>
          <w:szCs w:val="22"/>
        </w:rPr>
        <w:t xml:space="preserve"> Identify the key/strategic production plants potentially exposed to extreme weather events and evaluate the related resilience level</w:t>
      </w:r>
      <w:r w:rsidR="003E5D28">
        <w:rPr>
          <w:rFonts w:ascii="Arial" w:hAnsi="Arial" w:cs="Arial"/>
          <w:color w:val="0D0D0D" w:themeColor="text1" w:themeTint="F2"/>
          <w:sz w:val="22"/>
          <w:szCs w:val="22"/>
        </w:rPr>
        <w:t>. For example</w:t>
      </w:r>
      <w:r w:rsidR="00AA6314" w:rsidRPr="0034497D">
        <w:rPr>
          <w:rFonts w:ascii="Arial" w:hAnsi="Arial" w:cs="Arial"/>
          <w:color w:val="0D0D0D" w:themeColor="text1" w:themeTint="F2"/>
          <w:sz w:val="22"/>
          <w:szCs w:val="22"/>
        </w:rPr>
        <w:t>: Risk of business interruption due to extreme events (e.g., floods, cyclones, etc.) on key company assets</w:t>
      </w:r>
    </w:p>
    <w:p w14:paraId="79082A37" w14:textId="136F7465" w:rsidR="00AA6314" w:rsidRPr="0034497D" w:rsidRDefault="00AA6314" w:rsidP="0034497D">
      <w:pPr>
        <w:pStyle w:val="NormalWeb"/>
        <w:spacing w:before="240" w:beforeAutospacing="0" w:after="0" w:afterAutospacing="0"/>
        <w:jc w:val="both"/>
        <w:rPr>
          <w:rFonts w:ascii="Arial" w:hAnsi="Arial" w:cs="Arial"/>
          <w:color w:val="0D0D0D" w:themeColor="text1" w:themeTint="F2"/>
          <w:sz w:val="22"/>
          <w:szCs w:val="22"/>
        </w:rPr>
      </w:pPr>
      <w:proofErr w:type="spellStart"/>
      <w:r w:rsidRPr="0034497D">
        <w:rPr>
          <w:rFonts w:ascii="Arial" w:hAnsi="Arial" w:cs="Arial"/>
          <w:color w:val="0D0D0D" w:themeColor="text1" w:themeTint="F2"/>
          <w:sz w:val="22"/>
          <w:szCs w:val="22"/>
        </w:rPr>
        <w:t>i</w:t>
      </w:r>
      <w:proofErr w:type="spellEnd"/>
      <w:r w:rsidRPr="0034497D">
        <w:rPr>
          <w:rFonts w:ascii="Arial" w:hAnsi="Arial" w:cs="Arial"/>
          <w:color w:val="0D0D0D" w:themeColor="text1" w:themeTint="F2"/>
          <w:sz w:val="22"/>
          <w:szCs w:val="22"/>
        </w:rPr>
        <w:t>) Using a specialised weather forecast service and related modelling of the evolution of natural catastrophic risks (</w:t>
      </w:r>
      <w:proofErr w:type="spellStart"/>
      <w:r w:rsidRPr="0034497D">
        <w:rPr>
          <w:rFonts w:ascii="Arial" w:hAnsi="Arial" w:cs="Arial"/>
          <w:color w:val="0D0D0D" w:themeColor="text1" w:themeTint="F2"/>
          <w:sz w:val="22"/>
          <w:szCs w:val="22"/>
        </w:rPr>
        <w:t>NatCat</w:t>
      </w:r>
      <w:proofErr w:type="spellEnd"/>
      <w:r w:rsidRPr="0034497D">
        <w:rPr>
          <w:rFonts w:ascii="Arial" w:hAnsi="Arial" w:cs="Arial"/>
          <w:color w:val="0D0D0D" w:themeColor="text1" w:themeTint="F2"/>
          <w:sz w:val="22"/>
          <w:szCs w:val="22"/>
        </w:rPr>
        <w:t xml:space="preserve">) on a worldwide scale, it is possible to match the geographical location of each production plant with the </w:t>
      </w:r>
      <w:proofErr w:type="spellStart"/>
      <w:r w:rsidRPr="0034497D">
        <w:rPr>
          <w:rFonts w:ascii="Arial" w:hAnsi="Arial" w:cs="Arial"/>
          <w:color w:val="0D0D0D" w:themeColor="text1" w:themeTint="F2"/>
          <w:sz w:val="22"/>
          <w:szCs w:val="22"/>
        </w:rPr>
        <w:t>NatCat</w:t>
      </w:r>
      <w:proofErr w:type="spellEnd"/>
      <w:r w:rsidRPr="0034497D">
        <w:rPr>
          <w:rFonts w:ascii="Arial" w:hAnsi="Arial" w:cs="Arial"/>
          <w:color w:val="0D0D0D" w:themeColor="text1" w:themeTint="F2"/>
          <w:sz w:val="22"/>
          <w:szCs w:val="22"/>
        </w:rPr>
        <w:t xml:space="preserve"> exposure.</w:t>
      </w:r>
    </w:p>
    <w:p w14:paraId="34F1B0DD" w14:textId="77777777" w:rsidR="00AA6314" w:rsidRPr="0034497D" w:rsidRDefault="00AA6314" w:rsidP="0034497D">
      <w:pPr>
        <w:pStyle w:val="NormalWeb"/>
        <w:spacing w:before="0" w:beforeAutospacing="0" w:after="0" w:afterAutospacing="0"/>
        <w:jc w:val="both"/>
        <w:rPr>
          <w:rFonts w:ascii="Arial" w:hAnsi="Arial" w:cs="Arial"/>
          <w:color w:val="0D0D0D" w:themeColor="text1" w:themeTint="F2"/>
          <w:sz w:val="22"/>
          <w:szCs w:val="22"/>
        </w:rPr>
      </w:pPr>
    </w:p>
    <w:p w14:paraId="12052C5A" w14:textId="2CB859B1" w:rsidR="00AA6314" w:rsidRPr="0034497D" w:rsidRDefault="00AA6314" w:rsidP="0034497D">
      <w:pPr>
        <w:pStyle w:val="NormalWeb"/>
        <w:spacing w:before="0" w:beforeAutospacing="0" w:after="0" w:after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 xml:space="preserve">ii)Each plant and specific </w:t>
      </w:r>
      <w:proofErr w:type="spellStart"/>
      <w:r w:rsidRPr="0034497D">
        <w:rPr>
          <w:rFonts w:ascii="Arial" w:hAnsi="Arial" w:cs="Arial"/>
          <w:color w:val="0D0D0D" w:themeColor="text1" w:themeTint="F2"/>
          <w:sz w:val="22"/>
          <w:szCs w:val="22"/>
        </w:rPr>
        <w:t>NatCat</w:t>
      </w:r>
      <w:proofErr w:type="spellEnd"/>
      <w:r w:rsidRPr="0034497D">
        <w:rPr>
          <w:rFonts w:ascii="Arial" w:hAnsi="Arial" w:cs="Arial"/>
          <w:color w:val="0D0D0D" w:themeColor="text1" w:themeTint="F2"/>
          <w:sz w:val="22"/>
          <w:szCs w:val="22"/>
        </w:rPr>
        <w:t xml:space="preserve"> risk should be evaluated along with the existing counter-measures that could mitigate the consequences (e.g., site/ buildings elevation, presence of underground floors, etc.). Finally estimate the potential business interruption in case of risk occurrence.</w:t>
      </w:r>
    </w:p>
    <w:p w14:paraId="6CC0D6F4" w14:textId="77777777" w:rsidR="00AA6314" w:rsidRPr="0034497D" w:rsidRDefault="00AA6314" w:rsidP="0034497D">
      <w:pPr>
        <w:pStyle w:val="NormalWeb"/>
        <w:spacing w:before="0" w:beforeAutospacing="0" w:after="0" w:afterAutospacing="0"/>
        <w:jc w:val="both"/>
        <w:rPr>
          <w:rFonts w:ascii="Arial" w:hAnsi="Arial" w:cs="Arial"/>
          <w:color w:val="0D0D0D" w:themeColor="text1" w:themeTint="F2"/>
          <w:sz w:val="22"/>
          <w:szCs w:val="22"/>
        </w:rPr>
      </w:pPr>
    </w:p>
    <w:p w14:paraId="293A44E1" w14:textId="77777777" w:rsidR="005F5837" w:rsidRPr="0034497D" w:rsidRDefault="005F5837" w:rsidP="0034497D">
      <w:pPr>
        <w:pStyle w:val="NormalWeb"/>
        <w:spacing w:before="0" w:beforeAutospacing="0" w:after="0" w:afterAutospacing="0"/>
        <w:jc w:val="both"/>
        <w:rPr>
          <w:rFonts w:ascii="Arial" w:hAnsi="Arial" w:cs="Arial"/>
          <w:color w:val="0D0D0D" w:themeColor="text1" w:themeTint="F2"/>
          <w:w w:val="110"/>
          <w:sz w:val="22"/>
          <w:szCs w:val="22"/>
        </w:rPr>
      </w:pPr>
    </w:p>
    <w:p w14:paraId="59A6F241" w14:textId="763BDDB2" w:rsidR="00025261" w:rsidRPr="0034497D" w:rsidRDefault="00025261" w:rsidP="0034497D">
      <w:pPr>
        <w:pStyle w:val="NormalWeb"/>
        <w:spacing w:before="0" w:beforeAutospacing="0" w:after="0" w:afterAutospacing="0"/>
        <w:jc w:val="both"/>
        <w:rPr>
          <w:rFonts w:ascii="Arial" w:hAnsi="Arial" w:cs="Arial"/>
          <w:iCs/>
          <w:color w:val="0D0D0D" w:themeColor="text1" w:themeTint="F2"/>
          <w:sz w:val="22"/>
          <w:szCs w:val="22"/>
          <w:shd w:val="clear" w:color="auto" w:fill="FFFFFF"/>
        </w:rPr>
      </w:pPr>
      <w:proofErr w:type="gramStart"/>
      <w:r w:rsidRPr="0034497D">
        <w:rPr>
          <w:rFonts w:ascii="Arial" w:hAnsi="Arial" w:cs="Arial"/>
          <w:b/>
          <w:bCs/>
          <w:iCs/>
          <w:color w:val="0D0D0D" w:themeColor="text1" w:themeTint="F2"/>
          <w:sz w:val="22"/>
          <w:szCs w:val="22"/>
          <w:shd w:val="clear" w:color="auto" w:fill="FFFFFF"/>
        </w:rPr>
        <w:t>f)</w:t>
      </w:r>
      <w:proofErr w:type="gramEnd"/>
      <w:r w:rsidRPr="0034497D">
        <w:rPr>
          <w:rFonts w:ascii="Arial" w:hAnsi="Arial" w:cs="Arial"/>
          <w:b/>
          <w:bCs/>
          <w:iCs/>
          <w:color w:val="0D0D0D" w:themeColor="text1" w:themeTint="F2"/>
          <w:sz w:val="22"/>
          <w:szCs w:val="22"/>
          <w:shd w:val="clear" w:color="auto" w:fill="FFFFFF"/>
        </w:rPr>
        <w:t>Resource scarcity and depletion</w:t>
      </w:r>
      <w:r w:rsidRPr="0034497D">
        <w:rPr>
          <w:rFonts w:ascii="Arial" w:hAnsi="Arial" w:cs="Arial"/>
          <w:iCs/>
          <w:color w:val="0D0D0D" w:themeColor="text1" w:themeTint="F2"/>
          <w:sz w:val="22"/>
          <w:szCs w:val="22"/>
          <w:shd w:val="clear" w:color="auto" w:fill="FFFFFF"/>
        </w:rPr>
        <w:t> -  if the entity operates in an industrial field with a high dependence on rare metals, minerals, or fossil fuels.</w:t>
      </w:r>
    </w:p>
    <w:p w14:paraId="457F1E35" w14:textId="298AEBEA" w:rsidR="00025261" w:rsidRPr="0034497D" w:rsidRDefault="00025261" w:rsidP="0034497D">
      <w:pPr>
        <w:pStyle w:val="Heading3"/>
        <w:shd w:val="clear" w:color="auto" w:fill="FFFFFF"/>
        <w:spacing w:line="312" w:lineRule="atLeast"/>
        <w:jc w:val="both"/>
        <w:rPr>
          <w:rFonts w:ascii="Arial" w:hAnsi="Arial" w:cs="Arial"/>
          <w:color w:val="0D0D0D" w:themeColor="text1" w:themeTint="F2"/>
          <w:sz w:val="22"/>
          <w:szCs w:val="22"/>
          <w:shd w:val="clear" w:color="auto" w:fill="FFFFFF"/>
        </w:rPr>
      </w:pPr>
      <w:proofErr w:type="gramStart"/>
      <w:r w:rsidRPr="0034497D">
        <w:rPr>
          <w:rStyle w:val="Strong"/>
          <w:rFonts w:ascii="Arial" w:hAnsi="Arial" w:cs="Arial"/>
          <w:bCs w:val="0"/>
          <w:color w:val="0D0D0D" w:themeColor="text1" w:themeTint="F2"/>
          <w:sz w:val="22"/>
          <w:szCs w:val="22"/>
        </w:rPr>
        <w:t>g)Social</w:t>
      </w:r>
      <w:proofErr w:type="gramEnd"/>
      <w:r w:rsidRPr="0034497D">
        <w:rPr>
          <w:rStyle w:val="Strong"/>
          <w:rFonts w:ascii="Arial" w:hAnsi="Arial" w:cs="Arial"/>
          <w:bCs w:val="0"/>
          <w:color w:val="0D0D0D" w:themeColor="text1" w:themeTint="F2"/>
          <w:sz w:val="22"/>
          <w:szCs w:val="22"/>
        </w:rPr>
        <w:t xml:space="preserve"> Risks -</w:t>
      </w:r>
      <w:r w:rsidRPr="0034497D">
        <w:rPr>
          <w:rStyle w:val="Strong"/>
          <w:rFonts w:ascii="Arial" w:hAnsi="Arial" w:cs="Arial"/>
          <w:b w:val="0"/>
          <w:bCs w:val="0"/>
          <w:color w:val="0D0D0D" w:themeColor="text1" w:themeTint="F2"/>
          <w:sz w:val="22"/>
          <w:szCs w:val="22"/>
        </w:rPr>
        <w:t xml:space="preserve"> </w:t>
      </w:r>
      <w:r w:rsidRPr="0034497D">
        <w:rPr>
          <w:rFonts w:ascii="Arial" w:hAnsi="Arial" w:cs="Arial"/>
          <w:color w:val="0D0D0D" w:themeColor="text1" w:themeTint="F2"/>
          <w:sz w:val="22"/>
          <w:szCs w:val="22"/>
          <w:shd w:val="clear" w:color="auto" w:fill="FFFFFF"/>
        </w:rPr>
        <w:t>relationships entity has with business partners, communities, and other stakeholders.</w:t>
      </w:r>
    </w:p>
    <w:p w14:paraId="518945F3" w14:textId="0DE7EA4C" w:rsidR="00025261" w:rsidRPr="0034497D" w:rsidRDefault="00025261" w:rsidP="0034497D">
      <w:pPr>
        <w:jc w:val="both"/>
        <w:rPr>
          <w:rFonts w:ascii="Arial" w:hAnsi="Arial" w:cs="Arial"/>
          <w:color w:val="0D0D0D" w:themeColor="text1" w:themeTint="F2"/>
        </w:rPr>
      </w:pPr>
      <w:r w:rsidRPr="0034497D">
        <w:rPr>
          <w:rFonts w:ascii="Arial" w:hAnsi="Arial" w:cs="Arial"/>
          <w:color w:val="0D0D0D" w:themeColor="text1" w:themeTint="F2"/>
        </w:rPr>
        <w:t>Most of the entities are affected and impacted by social risks</w:t>
      </w:r>
    </w:p>
    <w:p w14:paraId="55DC5EE3" w14:textId="57A359A8" w:rsidR="00025261" w:rsidRPr="0034497D" w:rsidRDefault="003E5D28" w:rsidP="00A3562E">
      <w:pPr>
        <w:pStyle w:val="ListParagraph"/>
        <w:numPr>
          <w:ilvl w:val="0"/>
          <w:numId w:val="38"/>
        </w:numPr>
        <w:jc w:val="both"/>
        <w:rPr>
          <w:rFonts w:ascii="Arial" w:hAnsi="Arial" w:cs="Arial"/>
          <w:color w:val="0D0D0D" w:themeColor="text1" w:themeTint="F2"/>
        </w:rPr>
      </w:pPr>
      <w:r>
        <w:rPr>
          <w:rFonts w:ascii="Arial" w:hAnsi="Arial" w:cs="Arial"/>
          <w:b/>
          <w:bCs/>
          <w:iCs/>
          <w:color w:val="0D0D0D" w:themeColor="text1" w:themeTint="F2"/>
          <w:shd w:val="clear" w:color="auto" w:fill="FFFFFF"/>
        </w:rPr>
        <w:t xml:space="preserve"> </w:t>
      </w:r>
      <w:r w:rsidR="00025261" w:rsidRPr="0034497D">
        <w:rPr>
          <w:rFonts w:ascii="Arial" w:hAnsi="Arial" w:cs="Arial"/>
          <w:b/>
          <w:bCs/>
          <w:iCs/>
          <w:color w:val="0D0D0D" w:themeColor="text1" w:themeTint="F2"/>
          <w:shd w:val="clear" w:color="auto" w:fill="FFFFFF"/>
        </w:rPr>
        <w:t>Diversity, inclusion, and wage equality</w:t>
      </w:r>
      <w:r w:rsidR="00025261" w:rsidRPr="0034497D">
        <w:rPr>
          <w:rFonts w:ascii="Arial" w:hAnsi="Arial" w:cs="Arial"/>
          <w:iCs/>
          <w:color w:val="0D0D0D" w:themeColor="text1" w:themeTint="F2"/>
          <w:shd w:val="clear" w:color="auto" w:fill="FFFFFF"/>
        </w:rPr>
        <w:t> may be required by local regulations</w:t>
      </w:r>
    </w:p>
    <w:p w14:paraId="151428AC" w14:textId="013A8EF0" w:rsidR="00025261" w:rsidRPr="0034497D" w:rsidRDefault="00025261" w:rsidP="00A3562E">
      <w:pPr>
        <w:pStyle w:val="ListParagraph"/>
        <w:numPr>
          <w:ilvl w:val="0"/>
          <w:numId w:val="23"/>
        </w:numPr>
        <w:jc w:val="both"/>
        <w:rPr>
          <w:rFonts w:ascii="Arial" w:hAnsi="Arial" w:cs="Arial"/>
          <w:iCs/>
          <w:color w:val="0D0D0D" w:themeColor="text1" w:themeTint="F2"/>
          <w:shd w:val="clear" w:color="auto" w:fill="FFFFFF"/>
        </w:rPr>
      </w:pPr>
      <w:r w:rsidRPr="0034497D">
        <w:rPr>
          <w:rFonts w:ascii="Arial" w:hAnsi="Arial" w:cs="Arial"/>
          <w:b/>
          <w:bCs/>
          <w:iCs/>
          <w:color w:val="0D0D0D" w:themeColor="text1" w:themeTint="F2"/>
          <w:shd w:val="clear" w:color="auto" w:fill="FFFFFF"/>
        </w:rPr>
        <w:t>Potential health and safety risks</w:t>
      </w:r>
      <w:r w:rsidRPr="0034497D">
        <w:rPr>
          <w:rFonts w:ascii="Arial" w:hAnsi="Arial" w:cs="Arial"/>
          <w:iCs/>
          <w:color w:val="0D0D0D" w:themeColor="text1" w:themeTint="F2"/>
          <w:shd w:val="clear" w:color="auto" w:fill="FFFFFF"/>
        </w:rPr>
        <w:t> to employees, contracto</w:t>
      </w:r>
      <w:r w:rsidR="003E5D28">
        <w:rPr>
          <w:rFonts w:ascii="Arial" w:hAnsi="Arial" w:cs="Arial"/>
          <w:iCs/>
          <w:color w:val="0D0D0D" w:themeColor="text1" w:themeTint="F2"/>
          <w:shd w:val="clear" w:color="auto" w:fill="FFFFFF"/>
        </w:rPr>
        <w:t xml:space="preserve">rs, and customers and entity’s </w:t>
      </w:r>
      <w:r w:rsidRPr="0034497D">
        <w:rPr>
          <w:rFonts w:ascii="Arial" w:hAnsi="Arial" w:cs="Arial"/>
          <w:iCs/>
          <w:color w:val="0D0D0D" w:themeColor="text1" w:themeTint="F2"/>
          <w:shd w:val="clear" w:color="auto" w:fill="FFFFFF"/>
        </w:rPr>
        <w:t>plans for mitigating them.</w:t>
      </w:r>
    </w:p>
    <w:p w14:paraId="1F962D3C" w14:textId="0C49C58D" w:rsidR="00025261" w:rsidRPr="0034497D" w:rsidRDefault="00025261" w:rsidP="00A3562E">
      <w:pPr>
        <w:pStyle w:val="ListParagraph"/>
        <w:numPr>
          <w:ilvl w:val="0"/>
          <w:numId w:val="23"/>
        </w:numPr>
        <w:jc w:val="both"/>
        <w:rPr>
          <w:rFonts w:ascii="Arial" w:hAnsi="Arial" w:cs="Arial"/>
          <w:color w:val="0D0D0D" w:themeColor="text1" w:themeTint="F2"/>
        </w:rPr>
      </w:pPr>
      <w:r w:rsidRPr="0034497D">
        <w:rPr>
          <w:rFonts w:ascii="Arial" w:hAnsi="Arial" w:cs="Arial"/>
          <w:b/>
          <w:bCs/>
          <w:iCs/>
          <w:color w:val="0D0D0D" w:themeColor="text1" w:themeTint="F2"/>
          <w:shd w:val="clear" w:color="auto" w:fill="FFFFFF"/>
        </w:rPr>
        <w:t>Data privacy risks </w:t>
      </w:r>
      <w:r w:rsidRPr="0034497D">
        <w:rPr>
          <w:rFonts w:ascii="Arial" w:hAnsi="Arial" w:cs="Arial"/>
          <w:iCs/>
          <w:color w:val="0D0D0D" w:themeColor="text1" w:themeTint="F2"/>
          <w:shd w:val="clear" w:color="auto" w:fill="FFFFFF"/>
        </w:rPr>
        <w:t>are covered under regulations like </w:t>
      </w:r>
      <w:hyperlink r:id="rId11" w:history="1">
        <w:r w:rsidRPr="0034497D">
          <w:rPr>
            <w:rStyle w:val="Hyperlink"/>
            <w:rFonts w:ascii="Arial" w:hAnsi="Arial" w:cs="Arial"/>
            <w:iCs/>
            <w:color w:val="0D0D0D" w:themeColor="text1" w:themeTint="F2"/>
            <w:u w:val="none"/>
            <w:shd w:val="clear" w:color="auto" w:fill="FFFFFF"/>
          </w:rPr>
          <w:t>GDPR</w:t>
        </w:r>
      </w:hyperlink>
      <w:r w:rsidRPr="0034497D">
        <w:rPr>
          <w:rFonts w:ascii="Arial" w:hAnsi="Arial" w:cs="Arial"/>
          <w:iCs/>
          <w:color w:val="0D0D0D" w:themeColor="text1" w:themeTint="F2"/>
          <w:shd w:val="clear" w:color="auto" w:fill="FFFFFF"/>
        </w:rPr>
        <w:t> but should also be considered risks to the sustainability of a business.</w:t>
      </w:r>
    </w:p>
    <w:p w14:paraId="7FAD8BED" w14:textId="5A862CA2" w:rsidR="00025261" w:rsidRPr="0034497D" w:rsidRDefault="00025261" w:rsidP="00A3562E">
      <w:pPr>
        <w:pStyle w:val="ListParagraph"/>
        <w:numPr>
          <w:ilvl w:val="0"/>
          <w:numId w:val="23"/>
        </w:numPr>
        <w:jc w:val="both"/>
        <w:rPr>
          <w:rFonts w:ascii="Arial" w:hAnsi="Arial" w:cs="Arial"/>
          <w:color w:val="0D0D0D" w:themeColor="text1" w:themeTint="F2"/>
        </w:rPr>
      </w:pPr>
      <w:r w:rsidRPr="0034497D">
        <w:rPr>
          <w:rFonts w:ascii="Arial" w:hAnsi="Arial" w:cs="Arial"/>
          <w:b/>
          <w:bCs/>
          <w:iCs/>
          <w:color w:val="0D0D0D" w:themeColor="text1" w:themeTint="F2"/>
          <w:shd w:val="clear" w:color="auto" w:fill="FFFFFF"/>
        </w:rPr>
        <w:t>Anticompetitive behaviour</w:t>
      </w:r>
      <w:r w:rsidRPr="0034497D">
        <w:rPr>
          <w:rFonts w:ascii="Arial" w:hAnsi="Arial" w:cs="Arial"/>
          <w:i/>
          <w:iCs/>
          <w:color w:val="0D0D0D" w:themeColor="text1" w:themeTint="F2"/>
          <w:shd w:val="clear" w:color="auto" w:fill="FFFFFF"/>
        </w:rPr>
        <w:t> </w:t>
      </w:r>
      <w:r w:rsidRPr="0034497D">
        <w:rPr>
          <w:rFonts w:ascii="Arial" w:hAnsi="Arial" w:cs="Arial"/>
          <w:iCs/>
          <w:color w:val="0D0D0D" w:themeColor="text1" w:themeTint="F2"/>
          <w:shd w:val="clear" w:color="auto" w:fill="FFFFFF"/>
        </w:rPr>
        <w:t>and business practices.</w:t>
      </w:r>
    </w:p>
    <w:p w14:paraId="42C659B3" w14:textId="77777777" w:rsidR="00AA6314" w:rsidRPr="0034497D" w:rsidRDefault="00AA6314" w:rsidP="0034497D">
      <w:pPr>
        <w:jc w:val="both"/>
        <w:rPr>
          <w:rFonts w:ascii="Arial" w:hAnsi="Arial" w:cs="Arial"/>
          <w:b/>
          <w:color w:val="0D0D0D" w:themeColor="text1" w:themeTint="F2"/>
        </w:rPr>
      </w:pPr>
    </w:p>
    <w:p w14:paraId="1C8A83CC" w14:textId="6C70A4D4" w:rsidR="00AA6314" w:rsidRPr="0034497D" w:rsidRDefault="00AA6314" w:rsidP="0034497D">
      <w:pPr>
        <w:jc w:val="both"/>
        <w:rPr>
          <w:rFonts w:ascii="Arial" w:hAnsi="Arial" w:cs="Arial"/>
          <w:color w:val="0D0D0D" w:themeColor="text1" w:themeTint="F2"/>
        </w:rPr>
      </w:pPr>
      <w:proofErr w:type="gramStart"/>
      <w:r w:rsidRPr="0034497D">
        <w:rPr>
          <w:rFonts w:ascii="Arial" w:hAnsi="Arial" w:cs="Arial"/>
          <w:b/>
          <w:color w:val="0D0D0D" w:themeColor="text1" w:themeTint="F2"/>
        </w:rPr>
        <w:t>h)Business</w:t>
      </w:r>
      <w:proofErr w:type="gramEnd"/>
      <w:r w:rsidRPr="0034497D">
        <w:rPr>
          <w:rFonts w:ascii="Arial" w:hAnsi="Arial" w:cs="Arial"/>
          <w:b/>
          <w:color w:val="0D0D0D" w:themeColor="text1" w:themeTint="F2"/>
        </w:rPr>
        <w:t xml:space="preserve"> ethics and integrity (corporate behaviour) risk - </w:t>
      </w:r>
      <w:r w:rsidRPr="0034497D">
        <w:rPr>
          <w:rFonts w:ascii="Arial" w:hAnsi="Arial" w:cs="Arial"/>
          <w:color w:val="0D0D0D" w:themeColor="text1" w:themeTint="F2"/>
        </w:rPr>
        <w:t>Prevention, detection and countering any unlawful behaviour by employee</w:t>
      </w:r>
      <w:r w:rsidR="003E5D28">
        <w:rPr>
          <w:rFonts w:ascii="Arial" w:hAnsi="Arial" w:cs="Arial"/>
          <w:color w:val="0D0D0D" w:themeColor="text1" w:themeTint="F2"/>
        </w:rPr>
        <w:t xml:space="preserve">s and collaborators (including </w:t>
      </w:r>
      <w:r w:rsidRPr="0034497D">
        <w:rPr>
          <w:rFonts w:ascii="Arial" w:hAnsi="Arial" w:cs="Arial"/>
          <w:color w:val="0D0D0D" w:themeColor="text1" w:themeTint="F2"/>
        </w:rPr>
        <w:t>corruption, extortion and bribery) and compliance with related national and international legislation</w:t>
      </w:r>
    </w:p>
    <w:p w14:paraId="18C808E6" w14:textId="3C4DD1D7" w:rsidR="00AA6314" w:rsidRPr="0034497D" w:rsidRDefault="00AA6314" w:rsidP="0034497D">
      <w:pPr>
        <w:jc w:val="both"/>
        <w:rPr>
          <w:rFonts w:ascii="Arial" w:hAnsi="Arial" w:cs="Arial"/>
          <w:color w:val="0D0D0D" w:themeColor="text1" w:themeTint="F2"/>
        </w:rPr>
      </w:pPr>
      <w:proofErr w:type="spellStart"/>
      <w:r w:rsidRPr="0034497D">
        <w:rPr>
          <w:rFonts w:ascii="Arial" w:hAnsi="Arial" w:cs="Arial"/>
          <w:b/>
          <w:color w:val="0D0D0D" w:themeColor="text1" w:themeTint="F2"/>
        </w:rPr>
        <w:t>i</w:t>
      </w:r>
      <w:proofErr w:type="spellEnd"/>
      <w:r w:rsidRPr="0034497D">
        <w:rPr>
          <w:rFonts w:ascii="Arial" w:hAnsi="Arial" w:cs="Arial"/>
          <w:b/>
          <w:color w:val="0D0D0D" w:themeColor="text1" w:themeTint="F2"/>
        </w:rPr>
        <w:t>) Product liabilities risk -</w:t>
      </w:r>
      <w:r w:rsidRPr="0034497D">
        <w:rPr>
          <w:rFonts w:ascii="Arial" w:hAnsi="Arial" w:cs="Arial"/>
          <w:color w:val="0D0D0D" w:themeColor="text1" w:themeTint="F2"/>
        </w:rPr>
        <w:t xml:space="preserve"> Product reliability, guaranteeing the compliance with quality and safety regulations</w:t>
      </w:r>
    </w:p>
    <w:p w14:paraId="17B5F6B1" w14:textId="2CAF3F03" w:rsidR="00FB5F88" w:rsidRPr="0034497D" w:rsidRDefault="00FB5F88" w:rsidP="0034497D">
      <w:pPr>
        <w:jc w:val="both"/>
        <w:rPr>
          <w:rFonts w:ascii="Arial" w:hAnsi="Arial" w:cs="Arial"/>
          <w:color w:val="0D0D0D" w:themeColor="text1" w:themeTint="F2"/>
        </w:rPr>
      </w:pPr>
      <w:r w:rsidRPr="0034497D">
        <w:rPr>
          <w:rFonts w:ascii="Arial" w:hAnsi="Arial" w:cs="Arial"/>
          <w:b/>
          <w:color w:val="0D0D0D" w:themeColor="text1" w:themeTint="F2"/>
        </w:rPr>
        <w:t xml:space="preserve">j) </w:t>
      </w:r>
      <w:proofErr w:type="spellStart"/>
      <w:r w:rsidRPr="0034497D">
        <w:rPr>
          <w:rFonts w:ascii="Arial" w:hAnsi="Arial" w:cs="Arial"/>
          <w:b/>
          <w:color w:val="0D0D0D" w:themeColor="text1" w:themeTint="F2"/>
        </w:rPr>
        <w:t>Cyber attacks</w:t>
      </w:r>
      <w:proofErr w:type="spellEnd"/>
      <w:r w:rsidRPr="0034497D">
        <w:rPr>
          <w:rFonts w:ascii="Arial" w:hAnsi="Arial" w:cs="Arial"/>
          <w:b/>
          <w:color w:val="0D0D0D" w:themeColor="text1" w:themeTint="F2"/>
        </w:rPr>
        <w:t xml:space="preserve"> – </w:t>
      </w:r>
      <w:r w:rsidRPr="0034497D">
        <w:rPr>
          <w:rFonts w:ascii="Arial" w:hAnsi="Arial" w:cs="Arial"/>
          <w:color w:val="0D0D0D" w:themeColor="text1" w:themeTint="F2"/>
        </w:rPr>
        <w:t>Attacks motivated by frauds, ransomware, and /or access to sensitive data or information lead to theft or loss of intellectual property, financial losses, reputational damage, operational disruption and compromise of safety systems</w:t>
      </w:r>
    </w:p>
    <w:p w14:paraId="5A112BA8" w14:textId="2F9DE50B" w:rsidR="00FB5F88" w:rsidRPr="0034497D" w:rsidRDefault="00FB5F88" w:rsidP="0034497D">
      <w:pPr>
        <w:jc w:val="both"/>
        <w:rPr>
          <w:rFonts w:ascii="Arial" w:hAnsi="Arial" w:cs="Arial"/>
          <w:color w:val="0D0D0D" w:themeColor="text1" w:themeTint="F2"/>
        </w:rPr>
      </w:pPr>
      <w:r w:rsidRPr="0034497D">
        <w:rPr>
          <w:rFonts w:ascii="Arial" w:hAnsi="Arial" w:cs="Arial"/>
          <w:b/>
          <w:color w:val="0D0D0D" w:themeColor="text1" w:themeTint="F2"/>
        </w:rPr>
        <w:t>k) Global macro-economic conditions –</w:t>
      </w:r>
      <w:r w:rsidRPr="0034497D">
        <w:rPr>
          <w:rFonts w:ascii="Arial" w:hAnsi="Arial" w:cs="Arial"/>
          <w:color w:val="0D0D0D" w:themeColor="text1" w:themeTint="F2"/>
        </w:rPr>
        <w:t xml:space="preserve"> sustainability risks arising from deep and protracted </w:t>
      </w:r>
      <w:r w:rsidR="003E5D28" w:rsidRPr="0034497D">
        <w:rPr>
          <w:rFonts w:ascii="Arial" w:hAnsi="Arial" w:cs="Arial"/>
          <w:color w:val="0D0D0D" w:themeColor="text1" w:themeTint="F2"/>
        </w:rPr>
        <w:t>slowdown</w:t>
      </w:r>
      <w:r w:rsidRPr="0034497D">
        <w:rPr>
          <w:rFonts w:ascii="Arial" w:hAnsi="Arial" w:cs="Arial"/>
          <w:color w:val="0D0D0D" w:themeColor="text1" w:themeTint="F2"/>
        </w:rPr>
        <w:t xml:space="preserve"> in world economy, trade wars, geo political tensions may lead to</w:t>
      </w:r>
      <w:r w:rsidR="007F3505" w:rsidRPr="0034497D">
        <w:rPr>
          <w:rFonts w:ascii="Arial" w:hAnsi="Arial" w:cs="Arial"/>
          <w:color w:val="0D0D0D" w:themeColor="text1" w:themeTint="F2"/>
        </w:rPr>
        <w:t xml:space="preserve"> increased costs</w:t>
      </w:r>
      <w:proofErr w:type="gramStart"/>
      <w:r w:rsidR="007F3505" w:rsidRPr="0034497D">
        <w:rPr>
          <w:rFonts w:ascii="Arial" w:hAnsi="Arial" w:cs="Arial"/>
          <w:color w:val="0D0D0D" w:themeColor="text1" w:themeTint="F2"/>
        </w:rPr>
        <w:t xml:space="preserve">, </w:t>
      </w:r>
      <w:r w:rsidRPr="0034497D">
        <w:rPr>
          <w:rFonts w:ascii="Arial" w:hAnsi="Arial" w:cs="Arial"/>
          <w:color w:val="0D0D0D" w:themeColor="text1" w:themeTint="F2"/>
        </w:rPr>
        <w:t xml:space="preserve"> lack</w:t>
      </w:r>
      <w:proofErr w:type="gramEnd"/>
      <w:r w:rsidRPr="0034497D">
        <w:rPr>
          <w:rFonts w:ascii="Arial" w:hAnsi="Arial" w:cs="Arial"/>
          <w:color w:val="0D0D0D" w:themeColor="text1" w:themeTint="F2"/>
        </w:rPr>
        <w:t xml:space="preserve"> of confidence in making investment decisions which may impact entity’s </w:t>
      </w:r>
      <w:r w:rsidR="00D31670">
        <w:rPr>
          <w:rFonts w:ascii="Arial" w:hAnsi="Arial" w:cs="Arial"/>
          <w:color w:val="0D0D0D" w:themeColor="text1" w:themeTint="F2"/>
        </w:rPr>
        <w:t>existence,  performance, cash flows and prospects</w:t>
      </w:r>
      <w:r w:rsidRPr="0034497D">
        <w:rPr>
          <w:rFonts w:ascii="Arial" w:hAnsi="Arial" w:cs="Arial"/>
          <w:color w:val="0D0D0D" w:themeColor="text1" w:themeTint="F2"/>
        </w:rPr>
        <w:t xml:space="preserve"> over short, medium and long term</w:t>
      </w:r>
    </w:p>
    <w:p w14:paraId="0C8C601B" w14:textId="4519E8A0" w:rsidR="00F06DB2" w:rsidRPr="0034497D" w:rsidRDefault="007F3505" w:rsidP="0034497D">
      <w:pPr>
        <w:jc w:val="both"/>
        <w:rPr>
          <w:rFonts w:ascii="Arial" w:hAnsi="Arial" w:cs="Arial"/>
          <w:color w:val="0D0D0D" w:themeColor="text1" w:themeTint="F2"/>
        </w:rPr>
      </w:pPr>
      <w:r w:rsidRPr="0034497D">
        <w:rPr>
          <w:rFonts w:ascii="Arial" w:hAnsi="Arial" w:cs="Arial"/>
          <w:b/>
          <w:color w:val="0D0D0D" w:themeColor="text1" w:themeTint="F2"/>
        </w:rPr>
        <w:t xml:space="preserve">l) Inability to attract and retain a suitable , resilient and healthy workforce – </w:t>
      </w:r>
      <w:r w:rsidRPr="0034497D">
        <w:rPr>
          <w:rFonts w:ascii="Arial" w:hAnsi="Arial" w:cs="Arial"/>
          <w:color w:val="0D0D0D" w:themeColor="text1" w:themeTint="F2"/>
        </w:rPr>
        <w:t xml:space="preserve">This sustainability risks manifests in terms of loss of competitive advantage, increased employee costs, </w:t>
      </w:r>
      <w:r w:rsidR="00F06DB2" w:rsidRPr="0034497D">
        <w:rPr>
          <w:rFonts w:ascii="Arial" w:hAnsi="Arial" w:cs="Arial"/>
          <w:color w:val="0D0D0D" w:themeColor="text1" w:themeTint="F2"/>
        </w:rPr>
        <w:t>low efficiency of organizational processes and practices , challenges</w:t>
      </w:r>
      <w:r w:rsidRPr="0034497D">
        <w:rPr>
          <w:rFonts w:ascii="Arial" w:hAnsi="Arial" w:cs="Arial"/>
          <w:color w:val="0D0D0D" w:themeColor="text1" w:themeTint="F2"/>
        </w:rPr>
        <w:t xml:space="preserve"> in achieving the objectives of the entity</w:t>
      </w:r>
      <w:r w:rsidR="00F06DB2" w:rsidRPr="0034497D">
        <w:rPr>
          <w:rFonts w:ascii="Arial" w:hAnsi="Arial" w:cs="Arial"/>
          <w:color w:val="0D0D0D" w:themeColor="text1" w:themeTint="F2"/>
        </w:rPr>
        <w:t xml:space="preserve">, </w:t>
      </w:r>
    </w:p>
    <w:p w14:paraId="392D719A" w14:textId="782D14E4" w:rsidR="00C57ED0" w:rsidRPr="00C57ED0" w:rsidRDefault="00312BB9" w:rsidP="00C57ED0">
      <w:pPr>
        <w:jc w:val="both"/>
        <w:rPr>
          <w:rFonts w:ascii="Arial" w:hAnsi="Arial" w:cs="Arial"/>
        </w:rPr>
      </w:pPr>
      <w:r>
        <w:rPr>
          <w:rFonts w:ascii="Arial" w:hAnsi="Arial" w:cs="Arial"/>
          <w:b/>
        </w:rPr>
        <w:t xml:space="preserve">m) </w:t>
      </w:r>
      <w:r w:rsidR="00F06DB2" w:rsidRPr="00C57ED0">
        <w:rPr>
          <w:rFonts w:ascii="Arial" w:hAnsi="Arial" w:cs="Arial"/>
          <w:b/>
        </w:rPr>
        <w:t>Competitive risk</w:t>
      </w:r>
      <w:r w:rsidR="00675895" w:rsidRPr="00C57ED0">
        <w:rPr>
          <w:rFonts w:ascii="Arial" w:hAnsi="Arial" w:cs="Arial"/>
          <w:b/>
        </w:rPr>
        <w:t xml:space="preserve"> -</w:t>
      </w:r>
      <w:r w:rsidR="00675895" w:rsidRPr="00C57ED0">
        <w:rPr>
          <w:rFonts w:ascii="Arial" w:hAnsi="Arial" w:cs="Arial"/>
        </w:rPr>
        <w:t xml:space="preserve"> Competitive risk is the possibility that a business's competitors will prevent it from growing and being successful. It's also known as market share risk. </w:t>
      </w:r>
      <w:r w:rsidR="00F87C37" w:rsidRPr="00C57ED0">
        <w:rPr>
          <w:rFonts w:ascii="Arial" w:hAnsi="Arial" w:cs="Arial"/>
        </w:rPr>
        <w:t xml:space="preserve"> </w:t>
      </w:r>
      <w:r w:rsidR="00675895" w:rsidRPr="00C57ED0">
        <w:rPr>
          <w:rFonts w:ascii="Arial" w:hAnsi="Arial" w:cs="Arial"/>
        </w:rPr>
        <w:t>How does competitive risk occur?</w:t>
      </w:r>
      <w:r w:rsidR="00F87C37" w:rsidRPr="00C57ED0">
        <w:rPr>
          <w:rFonts w:ascii="Arial" w:hAnsi="Arial" w:cs="Arial"/>
        </w:rPr>
        <w:t xml:space="preserve"> </w:t>
      </w:r>
      <w:r w:rsidR="00675895" w:rsidRPr="00C57ED0">
        <w:rPr>
          <w:rFonts w:ascii="Arial" w:hAnsi="Arial" w:cs="Arial"/>
        </w:rPr>
        <w:t>Competitors may take actions to prevent other companies from entering new</w:t>
      </w:r>
      <w:r w:rsidR="00F87C37" w:rsidRPr="00C57ED0">
        <w:rPr>
          <w:rFonts w:ascii="Arial" w:hAnsi="Arial" w:cs="Arial"/>
        </w:rPr>
        <w:t xml:space="preserve"> markets or reaching customers, </w:t>
      </w:r>
      <w:proofErr w:type="gramStart"/>
      <w:r w:rsidR="00675895" w:rsidRPr="00C57ED0">
        <w:rPr>
          <w:rFonts w:ascii="Arial" w:hAnsi="Arial" w:cs="Arial"/>
        </w:rPr>
        <w:t>A</w:t>
      </w:r>
      <w:proofErr w:type="gramEnd"/>
      <w:r w:rsidR="00675895" w:rsidRPr="00C57ED0">
        <w:rPr>
          <w:rFonts w:ascii="Arial" w:hAnsi="Arial" w:cs="Arial"/>
        </w:rPr>
        <w:t xml:space="preserve"> new competitor may target the same demographics as your busin</w:t>
      </w:r>
      <w:r w:rsidR="00F87C37" w:rsidRPr="00C57ED0">
        <w:rPr>
          <w:rFonts w:ascii="Arial" w:hAnsi="Arial" w:cs="Arial"/>
        </w:rPr>
        <w:t xml:space="preserve">ess and offer similar products, </w:t>
      </w:r>
      <w:r w:rsidR="00675895" w:rsidRPr="00C57ED0">
        <w:rPr>
          <w:rFonts w:ascii="Arial" w:hAnsi="Arial" w:cs="Arial"/>
        </w:rPr>
        <w:t>A competitor may be the first to release an</w:t>
      </w:r>
      <w:r w:rsidR="00C57ED0" w:rsidRPr="00C57ED0">
        <w:rPr>
          <w:rFonts w:ascii="Arial" w:hAnsi="Arial" w:cs="Arial"/>
        </w:rPr>
        <w:t xml:space="preserve"> innovative product, Steep discounts, innovation or a new competitor in the market are common types of competitive risk.</w:t>
      </w:r>
    </w:p>
    <w:p w14:paraId="024EB2BA" w14:textId="77777777" w:rsidR="00C57ED0" w:rsidRPr="00C57ED0" w:rsidRDefault="00C57ED0" w:rsidP="00C57ED0">
      <w:pPr>
        <w:jc w:val="both"/>
        <w:rPr>
          <w:rFonts w:ascii="Arial" w:hAnsi="Arial" w:cs="Arial"/>
        </w:rPr>
      </w:pPr>
      <w:r w:rsidRPr="00C57ED0">
        <w:rPr>
          <w:rFonts w:ascii="Arial" w:hAnsi="Arial" w:cs="Arial"/>
        </w:rPr>
        <w:t xml:space="preserve">One example of a business that has failed due to competition is Blockbuster. Unable to compete with Netflix and other on-demand streaming, Blockbuster failed to innovate and change with the times. </w:t>
      </w:r>
    </w:p>
    <w:p w14:paraId="63109D8B" w14:textId="3F6B5F0E" w:rsidR="00F87C37" w:rsidRPr="00C57ED0" w:rsidRDefault="00312BB9" w:rsidP="00C57ED0">
      <w:pPr>
        <w:jc w:val="both"/>
        <w:rPr>
          <w:rFonts w:ascii="Arial" w:hAnsi="Arial" w:cs="Arial"/>
        </w:rPr>
      </w:pPr>
      <w:r>
        <w:rPr>
          <w:rFonts w:ascii="Arial" w:hAnsi="Arial" w:cs="Arial"/>
          <w:b/>
        </w:rPr>
        <w:t xml:space="preserve">n) </w:t>
      </w:r>
      <w:r w:rsidR="0067400E" w:rsidRPr="00C57ED0">
        <w:rPr>
          <w:rFonts w:ascii="Arial" w:hAnsi="Arial" w:cs="Arial"/>
          <w:b/>
        </w:rPr>
        <w:t>Technological changes</w:t>
      </w:r>
      <w:r w:rsidR="00675895" w:rsidRPr="00C57ED0">
        <w:rPr>
          <w:rFonts w:ascii="Arial" w:hAnsi="Arial" w:cs="Arial"/>
          <w:b/>
        </w:rPr>
        <w:t xml:space="preserve"> -</w:t>
      </w:r>
      <w:r w:rsidR="00F87C37" w:rsidRPr="00C57ED0">
        <w:rPr>
          <w:rFonts w:ascii="Arial" w:hAnsi="Arial" w:cs="Arial"/>
        </w:rPr>
        <w:t xml:space="preserve"> Any risk to information technology or data or applications that negatively impact business operations. This could cover a range of scenarios, including software failures or a power outage.</w:t>
      </w:r>
      <w:r w:rsidR="00675895" w:rsidRPr="00C57ED0">
        <w:rPr>
          <w:rFonts w:ascii="Arial" w:hAnsi="Arial" w:cs="Arial"/>
        </w:rPr>
        <w:t xml:space="preserve"> Technology risk can be described as the many risks associated with an organization's technology, its use and the enabling infrastructure and capabilities. It also includes risks associated with IT infrastructure and the day-to-day operations that technology enables</w:t>
      </w:r>
      <w:r w:rsidR="00F87C37" w:rsidRPr="00C57ED0">
        <w:rPr>
          <w:rFonts w:ascii="Arial" w:hAnsi="Arial" w:cs="Arial"/>
        </w:rPr>
        <w:t xml:space="preserve">. Technology risk has the potential to cause financial, reputational, regulatory, or strategic disruption, Technology risk examples : </w:t>
      </w:r>
      <w:r w:rsidR="00675895" w:rsidRPr="00C57ED0">
        <w:rPr>
          <w:rFonts w:ascii="Arial" w:hAnsi="Arial" w:cs="Arial"/>
        </w:rPr>
        <w:t xml:space="preserve">Ineffective </w:t>
      </w:r>
      <w:r w:rsidR="00F87C37" w:rsidRPr="00C57ED0">
        <w:rPr>
          <w:rFonts w:ascii="Arial" w:hAnsi="Arial" w:cs="Arial"/>
        </w:rPr>
        <w:t xml:space="preserve"> </w:t>
      </w:r>
      <w:r w:rsidR="00675895" w:rsidRPr="00C57ED0">
        <w:rPr>
          <w:rFonts w:ascii="Arial" w:hAnsi="Arial" w:cs="Arial"/>
        </w:rPr>
        <w:t xml:space="preserve">, Capacity, </w:t>
      </w:r>
      <w:r w:rsidR="00F87C37" w:rsidRPr="00C57ED0">
        <w:rPr>
          <w:rFonts w:ascii="Arial" w:hAnsi="Arial" w:cs="Arial"/>
        </w:rPr>
        <w:t xml:space="preserve">Cyber </w:t>
      </w:r>
      <w:r w:rsidR="003E5D28">
        <w:rPr>
          <w:rFonts w:ascii="Arial" w:hAnsi="Arial" w:cs="Arial"/>
        </w:rPr>
        <w:t>-</w:t>
      </w:r>
      <w:r w:rsidR="00F87C37" w:rsidRPr="00C57ED0">
        <w:rPr>
          <w:rFonts w:ascii="Arial" w:hAnsi="Arial" w:cs="Arial"/>
        </w:rPr>
        <w:t xml:space="preserve">attacks, Loss event scenarios such as phishing, malware, data breach, </w:t>
      </w:r>
      <w:r w:rsidR="00675895" w:rsidRPr="00C57ED0">
        <w:rPr>
          <w:rFonts w:ascii="Arial" w:hAnsi="Arial" w:cs="Arial"/>
        </w:rPr>
        <w:t>Tech obsolescence, Emerging tech disruption, Data corruption, Third-party failures, Human capital shortages</w:t>
      </w:r>
      <w:r w:rsidR="00F87C37" w:rsidRPr="00C57ED0">
        <w:rPr>
          <w:rFonts w:ascii="Arial" w:hAnsi="Arial" w:cs="Arial"/>
        </w:rPr>
        <w:t>, Failure to deliver on business requirements.</w:t>
      </w:r>
    </w:p>
    <w:p w14:paraId="615343A2" w14:textId="40D10028" w:rsidR="00C57ED0" w:rsidRPr="00C57ED0" w:rsidRDefault="00C57ED0" w:rsidP="00C57ED0">
      <w:pPr>
        <w:jc w:val="both"/>
        <w:rPr>
          <w:rFonts w:ascii="Arial" w:hAnsi="Arial" w:cs="Arial"/>
        </w:rPr>
      </w:pPr>
      <w:r w:rsidRPr="00C57ED0">
        <w:rPr>
          <w:rFonts w:ascii="Arial" w:hAnsi="Arial" w:cs="Arial"/>
        </w:rPr>
        <w:t>“Deep fakes,” “hallucinations,” corporate data leaked through a large language model (LLM)…Generative Artificial Intelligence (</w:t>
      </w:r>
      <w:proofErr w:type="spellStart"/>
      <w:r w:rsidRPr="00C57ED0">
        <w:rPr>
          <w:rFonts w:ascii="Arial" w:hAnsi="Arial" w:cs="Arial"/>
        </w:rPr>
        <w:t>GenAI</w:t>
      </w:r>
      <w:proofErr w:type="spellEnd"/>
      <w:r w:rsidRPr="00C57ED0">
        <w:rPr>
          <w:rFonts w:ascii="Arial" w:hAnsi="Arial" w:cs="Arial"/>
        </w:rPr>
        <w:t>) opens novel threat vectors for insider error and external attack.</w:t>
      </w:r>
    </w:p>
    <w:p w14:paraId="2A17C7E8" w14:textId="5F6A308C" w:rsidR="0067400E" w:rsidRPr="0034497D" w:rsidRDefault="00312BB9" w:rsidP="00675895">
      <w:pPr>
        <w:jc w:val="both"/>
        <w:rPr>
          <w:rFonts w:ascii="Arial" w:eastAsia="Times New Roman" w:hAnsi="Arial" w:cs="Arial"/>
          <w:color w:val="0D0D0D" w:themeColor="text1" w:themeTint="F2"/>
          <w:lang w:eastAsia="en-IN"/>
        </w:rPr>
      </w:pPr>
      <w:r>
        <w:rPr>
          <w:rFonts w:ascii="Arial" w:eastAsia="Times New Roman" w:hAnsi="Arial" w:cs="Arial"/>
          <w:b/>
          <w:color w:val="0D0D0D" w:themeColor="text1" w:themeTint="F2"/>
          <w:lang w:eastAsia="en-IN"/>
        </w:rPr>
        <w:t xml:space="preserve">o) </w:t>
      </w:r>
      <w:r w:rsidR="00C57ED0">
        <w:rPr>
          <w:rFonts w:ascii="Arial" w:eastAsia="Times New Roman" w:hAnsi="Arial" w:cs="Arial"/>
          <w:b/>
          <w:color w:val="0D0D0D" w:themeColor="text1" w:themeTint="F2"/>
          <w:lang w:eastAsia="en-IN"/>
        </w:rPr>
        <w:t xml:space="preserve">Strategy risk </w:t>
      </w:r>
      <w:r w:rsidR="0067400E" w:rsidRPr="00C57ED0">
        <w:rPr>
          <w:rFonts w:ascii="Arial" w:eastAsia="Times New Roman" w:hAnsi="Arial" w:cs="Arial"/>
          <w:b/>
          <w:color w:val="0D0D0D" w:themeColor="text1" w:themeTint="F2"/>
          <w:lang w:eastAsia="en-IN"/>
        </w:rPr>
        <w:t>-</w:t>
      </w:r>
      <w:r w:rsidR="0067400E" w:rsidRPr="0034497D">
        <w:rPr>
          <w:rFonts w:ascii="Arial" w:eastAsia="Times New Roman" w:hAnsi="Arial" w:cs="Arial"/>
          <w:color w:val="0D0D0D" w:themeColor="text1" w:themeTint="F2"/>
          <w:lang w:eastAsia="en-IN"/>
        </w:rPr>
        <w:t xml:space="preserve"> </w:t>
      </w:r>
      <w:r w:rsidR="00F06DB2" w:rsidRPr="0034497D">
        <w:rPr>
          <w:rFonts w:ascii="Arial" w:hAnsi="Arial" w:cs="Arial"/>
          <w:color w:val="0D0D0D" w:themeColor="text1" w:themeTint="F2"/>
        </w:rPr>
        <w:t xml:space="preserve">Misalignment with company vision, strategy, or Code of Conduct, the organization takes a path that is a blind alley in the long-term. </w:t>
      </w:r>
      <w:r w:rsidR="0067400E" w:rsidRPr="0034497D">
        <w:rPr>
          <w:rFonts w:ascii="Arial" w:eastAsia="Times New Roman" w:hAnsi="Arial" w:cs="Arial"/>
          <w:color w:val="0D0D0D" w:themeColor="text1" w:themeTint="F2"/>
          <w:lang w:eastAsia="en-IN"/>
        </w:rPr>
        <w:t xml:space="preserve">May include the risk of not </w:t>
      </w:r>
      <w:r w:rsidR="0067400E" w:rsidRPr="0034497D">
        <w:rPr>
          <w:rFonts w:ascii="Arial" w:eastAsia="Times New Roman" w:hAnsi="Arial" w:cs="Arial"/>
          <w:color w:val="0D0D0D" w:themeColor="text1" w:themeTint="F2"/>
          <w:lang w:eastAsia="en-IN"/>
        </w:rPr>
        <w:lastRenderedPageBreak/>
        <w:t>capturing potential organizational gains – such as the dilemma between the decision to invest in product development and innovation versus the decision not to make this investment, which may impact market share.</w:t>
      </w:r>
    </w:p>
    <w:p w14:paraId="1A40B2B1" w14:textId="7F78ED3A" w:rsidR="0067400E" w:rsidRDefault="0067400E" w:rsidP="0034497D">
      <w:pPr>
        <w:shd w:val="clear" w:color="auto" w:fill="FFFFFF"/>
        <w:spacing w:after="375" w:line="240" w:lineRule="auto"/>
        <w:jc w:val="both"/>
        <w:textAlignment w:val="baseline"/>
        <w:rPr>
          <w:rFonts w:ascii="Arial" w:eastAsia="Times New Roman" w:hAnsi="Arial" w:cs="Arial"/>
          <w:color w:val="0D0D0D" w:themeColor="text1" w:themeTint="F2"/>
          <w:lang w:eastAsia="en-IN"/>
        </w:rPr>
      </w:pPr>
      <w:r w:rsidRPr="003E5D28">
        <w:rPr>
          <w:rFonts w:ascii="Arial" w:eastAsia="Times New Roman" w:hAnsi="Arial" w:cs="Arial"/>
          <w:b/>
          <w:color w:val="0D0D0D" w:themeColor="text1" w:themeTint="F2"/>
          <w:lang w:eastAsia="en-IN"/>
        </w:rPr>
        <w:t>Internal risks -</w:t>
      </w:r>
      <w:r w:rsidRPr="0034497D">
        <w:rPr>
          <w:rFonts w:ascii="Arial" w:eastAsia="Times New Roman" w:hAnsi="Arial" w:cs="Arial"/>
          <w:color w:val="0D0D0D" w:themeColor="text1" w:themeTint="F2"/>
          <w:lang w:eastAsia="en-IN"/>
        </w:rPr>
        <w:t xml:space="preserve"> Risks from employees’ and managers’ unauthorized, illegal, unethical, incorrect or inappropriate actions; Risks from breakdowns in routine operational processes</w:t>
      </w:r>
    </w:p>
    <w:p w14:paraId="46D81541" w14:textId="2BFC4BED" w:rsidR="00C57ED0" w:rsidRPr="00C57ED0" w:rsidRDefault="00C57ED0" w:rsidP="00C57ED0">
      <w:pPr>
        <w:jc w:val="both"/>
        <w:rPr>
          <w:rFonts w:ascii="Arial" w:hAnsi="Arial" w:cs="Arial"/>
          <w:color w:val="0D0D0D" w:themeColor="text1" w:themeTint="F2"/>
        </w:rPr>
      </w:pPr>
      <w:r w:rsidRPr="003E5D28">
        <w:rPr>
          <w:rFonts w:ascii="Arial" w:hAnsi="Arial" w:cs="Arial"/>
          <w:b/>
          <w:color w:val="0D0D0D" w:themeColor="text1" w:themeTint="F2"/>
        </w:rPr>
        <w:t>External risks -</w:t>
      </w:r>
      <w:r w:rsidRPr="00C57ED0">
        <w:rPr>
          <w:rFonts w:ascii="Arial" w:hAnsi="Arial" w:cs="Arial"/>
          <w:color w:val="0D0D0D" w:themeColor="text1" w:themeTint="F2"/>
        </w:rPr>
        <w:t xml:space="preserve"> a new competitor entering the market, changes to supply or cost of raw materials or technological changes. </w:t>
      </w:r>
    </w:p>
    <w:p w14:paraId="252D593A" w14:textId="7001035C" w:rsidR="00C57ED0" w:rsidRPr="00C57ED0" w:rsidRDefault="003E5D28" w:rsidP="00C57ED0">
      <w:pPr>
        <w:jc w:val="both"/>
        <w:rPr>
          <w:rFonts w:ascii="Arial" w:eastAsia="Times New Roman" w:hAnsi="Arial" w:cs="Arial"/>
          <w:color w:val="0D0D0D" w:themeColor="text1" w:themeTint="F2"/>
          <w:lang w:eastAsia="en-IN"/>
        </w:rPr>
      </w:pPr>
      <w:r>
        <w:rPr>
          <w:rFonts w:ascii="Arial" w:hAnsi="Arial" w:cs="Arial"/>
          <w:color w:val="0D0D0D" w:themeColor="text1" w:themeTint="F2"/>
        </w:rPr>
        <w:t>O</w:t>
      </w:r>
      <w:r w:rsidR="00C57ED0" w:rsidRPr="00C57ED0">
        <w:rPr>
          <w:rFonts w:ascii="Arial" w:hAnsi="Arial" w:cs="Arial"/>
          <w:color w:val="0D0D0D" w:themeColor="text1" w:themeTint="F2"/>
        </w:rPr>
        <w:t xml:space="preserve">ne example of a company that failed due to strategic risk is Nokia, who were the market leaders in mobile phones in the ‘90s and early 2000s. However, they failed to keep up with developing technology and embracing the use of mobile data. They have since tried to return to the market with an Android phone, but many deem it a complete failure. </w:t>
      </w:r>
    </w:p>
    <w:p w14:paraId="7A19D31D" w14:textId="09781615" w:rsidR="00C57ED0" w:rsidRDefault="009366AA" w:rsidP="00C57ED0">
      <w:pPr>
        <w:shd w:val="clear" w:color="auto" w:fill="FFFFFF"/>
        <w:spacing w:after="375" w:line="240" w:lineRule="auto"/>
        <w:jc w:val="both"/>
        <w:textAlignment w:val="baseline"/>
        <w:rPr>
          <w:rFonts w:ascii="Arial" w:eastAsia="Times New Roman" w:hAnsi="Arial" w:cs="Arial"/>
          <w:b/>
          <w:color w:val="0D0D0D" w:themeColor="text1" w:themeTint="F2"/>
          <w:sz w:val="24"/>
          <w:szCs w:val="24"/>
          <w:lang w:eastAsia="en-IN"/>
        </w:rPr>
      </w:pPr>
      <w:r>
        <w:rPr>
          <w:rFonts w:ascii="Arial" w:eastAsia="Times New Roman" w:hAnsi="Arial" w:cs="Arial"/>
          <w:b/>
          <w:color w:val="0D0D0D" w:themeColor="text1" w:themeTint="F2"/>
          <w:sz w:val="24"/>
          <w:szCs w:val="24"/>
          <w:lang w:eastAsia="en-IN"/>
        </w:rPr>
        <w:t>2.17</w:t>
      </w:r>
      <w:r w:rsidR="00312BB9">
        <w:rPr>
          <w:rFonts w:ascii="Arial" w:eastAsia="Times New Roman" w:hAnsi="Arial" w:cs="Arial"/>
          <w:b/>
          <w:color w:val="0D0D0D" w:themeColor="text1" w:themeTint="F2"/>
          <w:sz w:val="24"/>
          <w:szCs w:val="24"/>
          <w:lang w:eastAsia="en-IN"/>
        </w:rPr>
        <w:t xml:space="preserve">.2 </w:t>
      </w:r>
      <w:r w:rsidR="007977E0" w:rsidRPr="0034497D">
        <w:rPr>
          <w:rFonts w:ascii="Arial" w:eastAsia="Times New Roman" w:hAnsi="Arial" w:cs="Arial"/>
          <w:b/>
          <w:color w:val="0D0D0D" w:themeColor="text1" w:themeTint="F2"/>
          <w:sz w:val="24"/>
          <w:szCs w:val="24"/>
          <w:lang w:eastAsia="en-IN"/>
        </w:rPr>
        <w:t>Industry specific sustainability risks</w:t>
      </w:r>
      <w:r w:rsidR="00C57ED0">
        <w:rPr>
          <w:rFonts w:ascii="Arial" w:eastAsia="Times New Roman" w:hAnsi="Arial" w:cs="Arial"/>
          <w:b/>
          <w:color w:val="0D0D0D" w:themeColor="text1" w:themeTint="F2"/>
          <w:sz w:val="24"/>
          <w:szCs w:val="24"/>
          <w:lang w:eastAsia="en-IN"/>
        </w:rPr>
        <w:t xml:space="preserve"> </w:t>
      </w:r>
    </w:p>
    <w:p w14:paraId="2C43D426" w14:textId="14D4A9B2" w:rsidR="002045EE" w:rsidRDefault="007F3505" w:rsidP="00C57ED0">
      <w:pPr>
        <w:shd w:val="clear" w:color="auto" w:fill="FFFFFF"/>
        <w:spacing w:after="375" w:line="240" w:lineRule="auto"/>
        <w:jc w:val="both"/>
        <w:textAlignment w:val="baseline"/>
        <w:rPr>
          <w:rFonts w:ascii="Arial" w:hAnsi="Arial" w:cs="Arial"/>
          <w:color w:val="0D0D0D" w:themeColor="text1" w:themeTint="F2"/>
        </w:rPr>
      </w:pPr>
      <w:r w:rsidRPr="0034497D">
        <w:rPr>
          <w:rFonts w:ascii="Arial" w:hAnsi="Arial" w:cs="Arial"/>
          <w:b/>
          <w:color w:val="0D0D0D" w:themeColor="text1" w:themeTint="F2"/>
        </w:rPr>
        <w:t xml:space="preserve">Manufacturing </w:t>
      </w:r>
    </w:p>
    <w:p w14:paraId="05290096" w14:textId="412E86BA" w:rsidR="00C57ED0" w:rsidRDefault="0034497D" w:rsidP="00C57ED0">
      <w:pPr>
        <w:shd w:val="clear" w:color="auto" w:fill="FFFFFF"/>
        <w:spacing w:after="375" w:line="240" w:lineRule="auto"/>
        <w:jc w:val="both"/>
        <w:textAlignment w:val="baseline"/>
        <w:rPr>
          <w:rFonts w:ascii="Arial" w:hAnsi="Arial" w:cs="Arial"/>
          <w:color w:val="0D0D0D" w:themeColor="text1" w:themeTint="F2"/>
          <w:shd w:val="clear" w:color="auto" w:fill="FFFFFF"/>
        </w:rPr>
      </w:pPr>
      <w:r w:rsidRPr="0034497D">
        <w:rPr>
          <w:rFonts w:ascii="Arial" w:hAnsi="Arial" w:cs="Arial"/>
          <w:color w:val="0D0D0D" w:themeColor="text1" w:themeTint="F2"/>
          <w:shd w:val="clear" w:color="auto" w:fill="FFFFFF"/>
        </w:rPr>
        <w:t>Manufacturing processes generate significant amounts of waste, emissions, and pollutants, all of which affect the environment and contribute to climate change. Manufacturing also consumes a lot of energy and resources, which depletes natural capital and raises prices.</w:t>
      </w:r>
      <w:r w:rsidR="00C57ED0">
        <w:rPr>
          <w:rFonts w:ascii="Arial" w:hAnsi="Arial" w:cs="Arial"/>
          <w:color w:val="0D0D0D" w:themeColor="text1" w:themeTint="F2"/>
          <w:shd w:val="clear" w:color="auto" w:fill="FFFFFF"/>
        </w:rPr>
        <w:t xml:space="preserve"> </w:t>
      </w:r>
    </w:p>
    <w:p w14:paraId="4428CCFB" w14:textId="77777777" w:rsidR="002045EE" w:rsidRDefault="0034497D" w:rsidP="002045EE">
      <w:pPr>
        <w:shd w:val="clear" w:color="auto" w:fill="FFFFFF"/>
        <w:spacing w:after="375" w:line="240" w:lineRule="auto"/>
        <w:jc w:val="both"/>
        <w:textAlignment w:val="baseline"/>
        <w:rPr>
          <w:rFonts w:ascii="Arial" w:hAnsi="Arial" w:cs="Arial"/>
          <w:color w:val="0D0D0D" w:themeColor="text1" w:themeTint="F2"/>
          <w:shd w:val="clear" w:color="auto" w:fill="FFFFFF"/>
        </w:rPr>
      </w:pPr>
      <w:r w:rsidRPr="0034497D">
        <w:rPr>
          <w:rFonts w:ascii="Arial" w:hAnsi="Arial" w:cs="Arial"/>
          <w:color w:val="0D0D0D" w:themeColor="text1" w:themeTint="F2"/>
          <w:shd w:val="clear" w:color="auto" w:fill="FFFFFF"/>
        </w:rPr>
        <w:t>Manufacturing processes have an impact on the health of workers, suppliers, customers, and communities. Manufacturing workers suffer dangers, labo</w:t>
      </w:r>
      <w:r w:rsidR="006C7382">
        <w:rPr>
          <w:rFonts w:ascii="Arial" w:hAnsi="Arial" w:cs="Arial"/>
          <w:color w:val="0D0D0D" w:themeColor="text1" w:themeTint="F2"/>
          <w:shd w:val="clear" w:color="auto" w:fill="FFFFFF"/>
        </w:rPr>
        <w:t>u</w:t>
      </w:r>
      <w:r w:rsidRPr="0034497D">
        <w:rPr>
          <w:rFonts w:ascii="Arial" w:hAnsi="Arial" w:cs="Arial"/>
          <w:color w:val="0D0D0D" w:themeColor="text1" w:themeTint="F2"/>
          <w:shd w:val="clear" w:color="auto" w:fill="FFFFFF"/>
        </w:rPr>
        <w:t>r exploitation, and low wages, all of which jeopardize their health and dignity. Suppliers are under pressure to achieve quality standards and timelines, which may jeopardize their social and environmental practices. Customers are exposed to health hazards as a result of defective or dangerous items. Manufacturing activities damage communities through noise, traffic, and pollution.</w:t>
      </w:r>
      <w:r w:rsidR="002045EE">
        <w:rPr>
          <w:rFonts w:ascii="Arial" w:hAnsi="Arial" w:cs="Arial"/>
          <w:color w:val="0D0D0D" w:themeColor="text1" w:themeTint="F2"/>
          <w:shd w:val="clear" w:color="auto" w:fill="FFFFFF"/>
        </w:rPr>
        <w:t xml:space="preserve"> </w:t>
      </w:r>
    </w:p>
    <w:p w14:paraId="590689E5" w14:textId="29D70C14" w:rsidR="0034497D" w:rsidRPr="0034497D" w:rsidRDefault="009A781C" w:rsidP="002045EE">
      <w:pPr>
        <w:shd w:val="clear" w:color="auto" w:fill="FFFFFF"/>
        <w:spacing w:after="375" w:line="240" w:lineRule="auto"/>
        <w:jc w:val="both"/>
        <w:textAlignment w:val="baseline"/>
        <w:rPr>
          <w:rFonts w:ascii="Arial" w:hAnsi="Arial" w:cs="Arial"/>
          <w:color w:val="0D0D0D" w:themeColor="text1" w:themeTint="F2"/>
          <w:shd w:val="clear" w:color="auto" w:fill="FFFFFF"/>
        </w:rPr>
      </w:pPr>
      <w:r>
        <w:rPr>
          <w:rFonts w:ascii="Arial" w:hAnsi="Arial" w:cs="Arial"/>
          <w:color w:val="0D0D0D" w:themeColor="text1" w:themeTint="F2"/>
          <w:shd w:val="clear" w:color="auto" w:fill="FFFFFF"/>
        </w:rPr>
        <w:t xml:space="preserve">Manufacturing entities are </w:t>
      </w:r>
      <w:r w:rsidR="0034497D" w:rsidRPr="0034497D">
        <w:rPr>
          <w:rFonts w:ascii="Arial" w:hAnsi="Arial" w:cs="Arial"/>
          <w:color w:val="0D0D0D" w:themeColor="text1" w:themeTint="F2"/>
          <w:shd w:val="clear" w:color="auto" w:fill="FFFFFF"/>
        </w:rPr>
        <w:t>impacted</w:t>
      </w:r>
      <w:r>
        <w:rPr>
          <w:rFonts w:ascii="Arial" w:hAnsi="Arial" w:cs="Arial"/>
          <w:color w:val="0D0D0D" w:themeColor="text1" w:themeTint="F2"/>
          <w:shd w:val="clear" w:color="auto" w:fill="FFFFFF"/>
        </w:rPr>
        <w:t xml:space="preserve"> by the manufacturing process, required</w:t>
      </w:r>
      <w:r w:rsidR="0034497D" w:rsidRPr="0034497D">
        <w:rPr>
          <w:rFonts w:ascii="Arial" w:hAnsi="Arial" w:cs="Arial"/>
          <w:color w:val="0D0D0D" w:themeColor="text1" w:themeTint="F2"/>
          <w:shd w:val="clear" w:color="auto" w:fill="FFFFFF"/>
        </w:rPr>
        <w:t xml:space="preserve"> financial transparency, executive co</w:t>
      </w:r>
      <w:r>
        <w:rPr>
          <w:rFonts w:ascii="Arial" w:hAnsi="Arial" w:cs="Arial"/>
          <w:color w:val="0D0D0D" w:themeColor="text1" w:themeTint="F2"/>
          <w:shd w:val="clear" w:color="auto" w:fill="FFFFFF"/>
        </w:rPr>
        <w:t xml:space="preserve">mpensation, and board </w:t>
      </w:r>
      <w:proofErr w:type="spellStart"/>
      <w:r>
        <w:rPr>
          <w:rFonts w:ascii="Arial" w:hAnsi="Arial" w:cs="Arial"/>
          <w:color w:val="0D0D0D" w:themeColor="text1" w:themeTint="F2"/>
          <w:shd w:val="clear" w:color="auto" w:fill="FFFFFF"/>
        </w:rPr>
        <w:t>diversity.</w:t>
      </w:r>
      <w:r w:rsidR="0034497D" w:rsidRPr="0034497D">
        <w:rPr>
          <w:rFonts w:ascii="Arial" w:hAnsi="Arial" w:cs="Arial"/>
          <w:color w:val="0D0D0D" w:themeColor="text1" w:themeTint="F2"/>
          <w:shd w:val="clear" w:color="auto" w:fill="FFFFFF"/>
        </w:rPr>
        <w:t>They</w:t>
      </w:r>
      <w:proofErr w:type="spellEnd"/>
      <w:r w:rsidR="0034497D" w:rsidRPr="0034497D">
        <w:rPr>
          <w:rFonts w:ascii="Arial" w:hAnsi="Arial" w:cs="Arial"/>
          <w:color w:val="0D0D0D" w:themeColor="text1" w:themeTint="F2"/>
          <w:shd w:val="clear" w:color="auto" w:fill="FFFFFF"/>
        </w:rPr>
        <w:t xml:space="preserve"> must also follow a number of laws and guidelines that regulate their performance in terms of government, society, and the environment.</w:t>
      </w:r>
    </w:p>
    <w:p w14:paraId="4C620E89" w14:textId="3DB77471" w:rsidR="007F3505" w:rsidRPr="0034497D" w:rsidRDefault="007F3505" w:rsidP="0034497D">
      <w:pPr>
        <w:pStyle w:val="Heading3"/>
        <w:shd w:val="clear" w:color="auto" w:fill="FFFFFF"/>
        <w:spacing w:before="0" w:after="15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Manufacturing involves the large-scale production of goods, often with significant environmental and social impacts. Some of the specific risks faced by the industry include the following:</w:t>
      </w:r>
    </w:p>
    <w:p w14:paraId="68D4797B" w14:textId="77777777" w:rsidR="007F3505" w:rsidRPr="0034497D" w:rsidRDefault="007F3505" w:rsidP="00A3562E">
      <w:pPr>
        <w:numPr>
          <w:ilvl w:val="0"/>
          <w:numId w:val="24"/>
        </w:numPr>
        <w:shd w:val="clear" w:color="auto" w:fill="FFFFFF"/>
        <w:spacing w:before="150" w:after="0" w:line="240" w:lineRule="auto"/>
        <w:ind w:left="375"/>
        <w:jc w:val="both"/>
        <w:rPr>
          <w:rFonts w:ascii="Arial" w:hAnsi="Arial" w:cs="Arial"/>
          <w:color w:val="0D0D0D" w:themeColor="text1" w:themeTint="F2"/>
        </w:rPr>
      </w:pPr>
      <w:r w:rsidRPr="0034497D">
        <w:rPr>
          <w:rFonts w:ascii="Arial" w:hAnsi="Arial" w:cs="Arial"/>
          <w:color w:val="0D0D0D" w:themeColor="text1" w:themeTint="F2"/>
        </w:rPr>
        <w:t>High consumption of water, energy and raw materials that can lead to resource depletion and environmental harm.</w:t>
      </w:r>
    </w:p>
    <w:p w14:paraId="3A454A1C" w14:textId="77777777" w:rsidR="007F3505" w:rsidRPr="0034497D" w:rsidRDefault="007F3505" w:rsidP="00A3562E">
      <w:pPr>
        <w:numPr>
          <w:ilvl w:val="0"/>
          <w:numId w:val="24"/>
        </w:numPr>
        <w:shd w:val="clear" w:color="auto" w:fill="FFFFFF"/>
        <w:spacing w:before="150" w:after="0" w:line="240" w:lineRule="auto"/>
        <w:ind w:left="375"/>
        <w:jc w:val="both"/>
        <w:rPr>
          <w:rFonts w:ascii="Arial" w:hAnsi="Arial" w:cs="Arial"/>
          <w:color w:val="0D0D0D" w:themeColor="text1" w:themeTint="F2"/>
        </w:rPr>
      </w:pPr>
      <w:r w:rsidRPr="0034497D">
        <w:rPr>
          <w:rFonts w:ascii="Arial" w:hAnsi="Arial" w:cs="Arial"/>
          <w:color w:val="0D0D0D" w:themeColor="text1" w:themeTint="F2"/>
        </w:rPr>
        <w:t>Pollution and waste that affect air, water and soil quality, potentially leading to regulatory penalties and causing public health issues.</w:t>
      </w:r>
    </w:p>
    <w:p w14:paraId="0F38F9A1" w14:textId="77777777" w:rsidR="007F3505" w:rsidRDefault="007F3505" w:rsidP="00A3562E">
      <w:pPr>
        <w:numPr>
          <w:ilvl w:val="0"/>
          <w:numId w:val="24"/>
        </w:numPr>
        <w:shd w:val="clear" w:color="auto" w:fill="FFFFFF"/>
        <w:spacing w:before="150" w:after="0" w:line="240" w:lineRule="auto"/>
        <w:ind w:left="375"/>
        <w:jc w:val="both"/>
        <w:rPr>
          <w:rFonts w:ascii="Arial" w:hAnsi="Arial" w:cs="Arial"/>
          <w:color w:val="0D0D0D" w:themeColor="text1" w:themeTint="F2"/>
        </w:rPr>
      </w:pPr>
      <w:r w:rsidRPr="0034497D">
        <w:rPr>
          <w:rFonts w:ascii="Arial" w:hAnsi="Arial" w:cs="Arial"/>
          <w:color w:val="0D0D0D" w:themeColor="text1" w:themeTint="F2"/>
        </w:rPr>
        <w:t>Worker health and safety risks in production processes that can result in legal actions and loss of employee trust.</w:t>
      </w:r>
    </w:p>
    <w:p w14:paraId="33944807" w14:textId="77777777" w:rsidR="006C7382" w:rsidRPr="0034497D" w:rsidRDefault="006C7382" w:rsidP="006C7382">
      <w:pPr>
        <w:shd w:val="clear" w:color="auto" w:fill="FFFFFF"/>
        <w:spacing w:before="150" w:after="0" w:line="240" w:lineRule="auto"/>
        <w:ind w:left="375"/>
        <w:jc w:val="both"/>
        <w:rPr>
          <w:rFonts w:ascii="Arial" w:hAnsi="Arial" w:cs="Arial"/>
          <w:color w:val="0D0D0D" w:themeColor="text1" w:themeTint="F2"/>
        </w:rPr>
      </w:pPr>
    </w:p>
    <w:p w14:paraId="4F2F74C8" w14:textId="77777777" w:rsidR="002045EE" w:rsidRDefault="00312BB9" w:rsidP="0034497D">
      <w:pPr>
        <w:pStyle w:val="Heading3"/>
        <w:shd w:val="clear" w:color="auto" w:fill="FFFFFF"/>
        <w:spacing w:before="0" w:after="150"/>
        <w:jc w:val="both"/>
        <w:rPr>
          <w:rFonts w:ascii="Arial" w:hAnsi="Arial" w:cs="Arial"/>
          <w:b/>
          <w:color w:val="0D0D0D" w:themeColor="text1" w:themeTint="F2"/>
          <w:sz w:val="22"/>
          <w:szCs w:val="22"/>
        </w:rPr>
      </w:pPr>
      <w:r>
        <w:rPr>
          <w:rFonts w:ascii="Arial" w:hAnsi="Arial" w:cs="Arial"/>
          <w:b/>
          <w:color w:val="0D0D0D" w:themeColor="text1" w:themeTint="F2"/>
          <w:sz w:val="22"/>
          <w:szCs w:val="22"/>
        </w:rPr>
        <w:lastRenderedPageBreak/>
        <w:t>Retail</w:t>
      </w:r>
    </w:p>
    <w:p w14:paraId="016B98BA" w14:textId="6A9FF871" w:rsidR="007F3505" w:rsidRPr="0034497D" w:rsidRDefault="007F3505" w:rsidP="0034497D">
      <w:pPr>
        <w:pStyle w:val="Heading3"/>
        <w:shd w:val="clear" w:color="auto" w:fill="FFFFFF"/>
        <w:spacing w:before="0" w:after="15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The retail industry has a broad and direct impact on consumers and communities, making social and environmental issues particularly salient. These are some of the sustainability risks they face:</w:t>
      </w:r>
    </w:p>
    <w:p w14:paraId="17CEC8F3" w14:textId="7F181472" w:rsidR="007F3505" w:rsidRPr="0034497D" w:rsidRDefault="007F3505" w:rsidP="00A3562E">
      <w:pPr>
        <w:numPr>
          <w:ilvl w:val="0"/>
          <w:numId w:val="25"/>
        </w:numPr>
        <w:shd w:val="clear" w:color="auto" w:fill="FFFFFF"/>
        <w:spacing w:before="150" w:after="150" w:line="240" w:lineRule="auto"/>
        <w:ind w:left="375"/>
        <w:jc w:val="both"/>
        <w:rPr>
          <w:rFonts w:ascii="Arial" w:hAnsi="Arial" w:cs="Arial"/>
          <w:color w:val="0D0D0D" w:themeColor="text1" w:themeTint="F2"/>
        </w:rPr>
      </w:pPr>
      <w:r w:rsidRPr="0034497D">
        <w:rPr>
          <w:rFonts w:ascii="Arial" w:hAnsi="Arial" w:cs="Arial"/>
          <w:color w:val="0D0D0D" w:themeColor="text1" w:themeTint="F2"/>
        </w:rPr>
        <w:t>Poor labo</w:t>
      </w:r>
      <w:r w:rsidR="00C57ED0">
        <w:rPr>
          <w:rFonts w:ascii="Arial" w:hAnsi="Arial" w:cs="Arial"/>
          <w:color w:val="0D0D0D" w:themeColor="text1" w:themeTint="F2"/>
        </w:rPr>
        <w:t>u</w:t>
      </w:r>
      <w:r w:rsidRPr="0034497D">
        <w:rPr>
          <w:rFonts w:ascii="Arial" w:hAnsi="Arial" w:cs="Arial"/>
          <w:color w:val="0D0D0D" w:themeColor="text1" w:themeTint="F2"/>
        </w:rPr>
        <w:t>r practices and environmental damage by supply chain partners that can harm a retailer's reputation and lead to regulatory penalties.</w:t>
      </w:r>
    </w:p>
    <w:p w14:paraId="72FFE0A7" w14:textId="77777777" w:rsidR="007F3505" w:rsidRPr="0034497D" w:rsidRDefault="007F3505" w:rsidP="00A3562E">
      <w:pPr>
        <w:numPr>
          <w:ilvl w:val="0"/>
          <w:numId w:val="25"/>
        </w:numPr>
        <w:shd w:val="clear" w:color="auto" w:fill="FFFFFF"/>
        <w:spacing w:before="150" w:after="150" w:line="240" w:lineRule="auto"/>
        <w:ind w:left="375"/>
        <w:jc w:val="both"/>
        <w:rPr>
          <w:rFonts w:ascii="Arial" w:hAnsi="Arial" w:cs="Arial"/>
          <w:color w:val="0D0D0D" w:themeColor="text1" w:themeTint="F2"/>
        </w:rPr>
      </w:pPr>
      <w:r w:rsidRPr="0034497D">
        <w:rPr>
          <w:rFonts w:ascii="Arial" w:hAnsi="Arial" w:cs="Arial"/>
          <w:color w:val="0D0D0D" w:themeColor="text1" w:themeTint="F2"/>
        </w:rPr>
        <w:t>High levels of waste and inefficiencies in product lifecycle management that contribute to environmental degradation.</w:t>
      </w:r>
    </w:p>
    <w:p w14:paraId="5D5A4BDB" w14:textId="77777777" w:rsidR="007F3505" w:rsidRPr="0034497D" w:rsidRDefault="007F3505" w:rsidP="00A3562E">
      <w:pPr>
        <w:numPr>
          <w:ilvl w:val="0"/>
          <w:numId w:val="25"/>
        </w:numPr>
        <w:shd w:val="clear" w:color="auto" w:fill="FFFFFF"/>
        <w:spacing w:before="150" w:after="150" w:line="240" w:lineRule="auto"/>
        <w:ind w:left="375"/>
        <w:jc w:val="both"/>
        <w:rPr>
          <w:rFonts w:ascii="Arial" w:hAnsi="Arial" w:cs="Arial"/>
          <w:color w:val="0D0D0D" w:themeColor="text1" w:themeTint="F2"/>
        </w:rPr>
      </w:pPr>
      <w:r w:rsidRPr="0034497D">
        <w:rPr>
          <w:rFonts w:ascii="Arial" w:hAnsi="Arial" w:cs="Arial"/>
          <w:color w:val="0D0D0D" w:themeColor="text1" w:themeTint="F2"/>
        </w:rPr>
        <w:t>Consumer pressure that requires retailers to modify their product offerings, adapt their business practices and ensure operational transparency.</w:t>
      </w:r>
    </w:p>
    <w:p w14:paraId="584D695A" w14:textId="77777777" w:rsidR="002045EE" w:rsidRDefault="007F3505" w:rsidP="0034497D">
      <w:pPr>
        <w:pStyle w:val="Heading3"/>
        <w:shd w:val="clear" w:color="auto" w:fill="FFFFFF"/>
        <w:spacing w:before="0" w:after="150"/>
        <w:jc w:val="both"/>
        <w:rPr>
          <w:rFonts w:ascii="Arial" w:hAnsi="Arial" w:cs="Arial"/>
          <w:b/>
          <w:color w:val="0D0D0D" w:themeColor="text1" w:themeTint="F2"/>
          <w:sz w:val="22"/>
          <w:szCs w:val="22"/>
        </w:rPr>
      </w:pPr>
      <w:r w:rsidRPr="0034497D">
        <w:rPr>
          <w:rFonts w:ascii="Arial" w:hAnsi="Arial" w:cs="Arial"/>
          <w:color w:val="0D0D0D" w:themeColor="text1" w:themeTint="F2"/>
          <w:sz w:val="22"/>
          <w:szCs w:val="22"/>
        </w:rPr>
        <w:t xml:space="preserve"> </w:t>
      </w:r>
      <w:r w:rsidR="002045EE">
        <w:rPr>
          <w:rFonts w:ascii="Arial" w:hAnsi="Arial" w:cs="Arial"/>
          <w:b/>
          <w:color w:val="0D0D0D" w:themeColor="text1" w:themeTint="F2"/>
          <w:sz w:val="22"/>
          <w:szCs w:val="22"/>
        </w:rPr>
        <w:t xml:space="preserve">Healthcare </w:t>
      </w:r>
    </w:p>
    <w:p w14:paraId="2414532A" w14:textId="2CCF84FA" w:rsidR="007F3505" w:rsidRPr="0034497D" w:rsidRDefault="007F3505" w:rsidP="0034497D">
      <w:pPr>
        <w:pStyle w:val="Heading3"/>
        <w:shd w:val="clear" w:color="auto" w:fill="FFFFFF"/>
        <w:spacing w:before="0" w:after="15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The healthcare industry faces complex sustainability risks related to ethical concerns in patient care and supply chain operations. These are some of the risks that healthcare organizations encounter:</w:t>
      </w:r>
    </w:p>
    <w:p w14:paraId="3AC72D4D" w14:textId="77777777" w:rsidR="007F3505" w:rsidRPr="0034497D" w:rsidRDefault="007F3505" w:rsidP="00A3562E">
      <w:pPr>
        <w:numPr>
          <w:ilvl w:val="0"/>
          <w:numId w:val="26"/>
        </w:numPr>
        <w:shd w:val="clear" w:color="auto" w:fill="FFFFFF"/>
        <w:spacing w:before="150" w:after="150" w:line="240" w:lineRule="auto"/>
        <w:ind w:left="375"/>
        <w:jc w:val="both"/>
        <w:rPr>
          <w:rFonts w:ascii="Arial" w:hAnsi="Arial" w:cs="Arial"/>
          <w:color w:val="0D0D0D" w:themeColor="text1" w:themeTint="F2"/>
        </w:rPr>
      </w:pPr>
      <w:r w:rsidRPr="0034497D">
        <w:rPr>
          <w:rFonts w:ascii="Arial" w:hAnsi="Arial" w:cs="Arial"/>
          <w:color w:val="0D0D0D" w:themeColor="text1" w:themeTint="F2"/>
        </w:rPr>
        <w:t>Breaches of patient data that cause privacy issues and can result in significant penalties, reputational damage and loss of trust.</w:t>
      </w:r>
    </w:p>
    <w:p w14:paraId="0621C1E9" w14:textId="77777777" w:rsidR="007F3505" w:rsidRPr="0034497D" w:rsidRDefault="007F3505" w:rsidP="00A3562E">
      <w:pPr>
        <w:numPr>
          <w:ilvl w:val="0"/>
          <w:numId w:val="26"/>
        </w:numPr>
        <w:shd w:val="clear" w:color="auto" w:fill="FFFFFF"/>
        <w:spacing w:before="150" w:after="150" w:line="240" w:lineRule="auto"/>
        <w:ind w:left="375"/>
        <w:jc w:val="both"/>
        <w:rPr>
          <w:rFonts w:ascii="Arial" w:hAnsi="Arial" w:cs="Arial"/>
          <w:color w:val="0D0D0D" w:themeColor="text1" w:themeTint="F2"/>
        </w:rPr>
      </w:pPr>
      <w:r w:rsidRPr="0034497D">
        <w:rPr>
          <w:rFonts w:ascii="Arial" w:hAnsi="Arial" w:cs="Arial"/>
          <w:color w:val="0D0D0D" w:themeColor="text1" w:themeTint="F2"/>
        </w:rPr>
        <w:t>Ensuring that drugs, treatments and medical products are safe and effective. Product safety failures can lead to recalls, legal actions and patient harm, as seen in cases of defective medical devices or contaminated pharmaceuticals.</w:t>
      </w:r>
    </w:p>
    <w:p w14:paraId="5818C070" w14:textId="77777777" w:rsidR="007F3505" w:rsidRPr="0034497D" w:rsidRDefault="007F3505" w:rsidP="00A3562E">
      <w:pPr>
        <w:numPr>
          <w:ilvl w:val="0"/>
          <w:numId w:val="26"/>
        </w:numPr>
        <w:shd w:val="clear" w:color="auto" w:fill="FFFFFF"/>
        <w:spacing w:before="150" w:after="150" w:line="240" w:lineRule="auto"/>
        <w:ind w:left="375"/>
        <w:jc w:val="both"/>
        <w:rPr>
          <w:rFonts w:ascii="Arial" w:hAnsi="Arial" w:cs="Arial"/>
          <w:color w:val="0D0D0D" w:themeColor="text1" w:themeTint="F2"/>
        </w:rPr>
      </w:pPr>
      <w:r w:rsidRPr="0034497D">
        <w:rPr>
          <w:rFonts w:ascii="Arial" w:hAnsi="Arial" w:cs="Arial"/>
          <w:color w:val="0D0D0D" w:themeColor="text1" w:themeTint="F2"/>
        </w:rPr>
        <w:t>Ethical considerations in clinical trials, including informed consent and the fair treatment of participants. Failures in this area can also harm participants and have legal repercussions.</w:t>
      </w:r>
    </w:p>
    <w:p w14:paraId="489B7CC0" w14:textId="77777777" w:rsidR="007F3505" w:rsidRPr="0034497D" w:rsidRDefault="007F3505" w:rsidP="00A3562E">
      <w:pPr>
        <w:numPr>
          <w:ilvl w:val="0"/>
          <w:numId w:val="26"/>
        </w:numPr>
        <w:shd w:val="clear" w:color="auto" w:fill="FFFFFF"/>
        <w:spacing w:before="150" w:after="150" w:line="240" w:lineRule="auto"/>
        <w:ind w:left="375"/>
        <w:jc w:val="both"/>
        <w:rPr>
          <w:rFonts w:ascii="Arial" w:hAnsi="Arial" w:cs="Arial"/>
          <w:color w:val="0D0D0D" w:themeColor="text1" w:themeTint="F2"/>
        </w:rPr>
      </w:pPr>
      <w:r w:rsidRPr="0034497D">
        <w:rPr>
          <w:rFonts w:ascii="Arial" w:hAnsi="Arial" w:cs="Arial"/>
          <w:color w:val="0D0D0D" w:themeColor="text1" w:themeTint="F2"/>
        </w:rPr>
        <w:t>Various worker safety risks, including exposure to infectious diseases, hazardous materials and workplace violence.</w:t>
      </w:r>
    </w:p>
    <w:p w14:paraId="51CFCEAA" w14:textId="0ED8FC17" w:rsidR="002045EE" w:rsidRDefault="007F3505" w:rsidP="0034497D">
      <w:pPr>
        <w:pStyle w:val="Heading3"/>
        <w:shd w:val="clear" w:color="auto" w:fill="FFFFFF"/>
        <w:spacing w:before="0" w:after="150"/>
        <w:jc w:val="both"/>
        <w:rPr>
          <w:rFonts w:ascii="Arial" w:hAnsi="Arial" w:cs="Arial"/>
          <w:color w:val="0D0D0D" w:themeColor="text1" w:themeTint="F2"/>
          <w:sz w:val="22"/>
          <w:szCs w:val="22"/>
        </w:rPr>
      </w:pPr>
      <w:r w:rsidRPr="0034497D">
        <w:rPr>
          <w:rFonts w:ascii="Arial" w:hAnsi="Arial" w:cs="Arial"/>
          <w:b/>
          <w:color w:val="0D0D0D" w:themeColor="text1" w:themeTint="F2"/>
          <w:sz w:val="22"/>
          <w:szCs w:val="22"/>
        </w:rPr>
        <w:t xml:space="preserve">Financial services </w:t>
      </w:r>
    </w:p>
    <w:p w14:paraId="15331961" w14:textId="2C3826D3" w:rsidR="007F3505" w:rsidRPr="0034497D" w:rsidRDefault="007F3505" w:rsidP="0034497D">
      <w:pPr>
        <w:pStyle w:val="Heading3"/>
        <w:shd w:val="clear" w:color="auto" w:fill="FFFFFF"/>
        <w:spacing w:before="0" w:after="15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Thi</w:t>
      </w:r>
      <w:r w:rsidR="006C7382">
        <w:rPr>
          <w:rFonts w:ascii="Arial" w:hAnsi="Arial" w:cs="Arial"/>
          <w:color w:val="0D0D0D" w:themeColor="text1" w:themeTint="F2"/>
          <w:sz w:val="22"/>
          <w:szCs w:val="22"/>
        </w:rPr>
        <w:t>s industry faces significant sustainability</w:t>
      </w:r>
      <w:r w:rsidRPr="0034497D">
        <w:rPr>
          <w:rFonts w:ascii="Arial" w:hAnsi="Arial" w:cs="Arial"/>
          <w:color w:val="0D0D0D" w:themeColor="text1" w:themeTint="F2"/>
          <w:sz w:val="22"/>
          <w:szCs w:val="22"/>
        </w:rPr>
        <w:t xml:space="preserve"> risks due to its operating practices and its extensive influence on other sectors. Financial institutions are often scrutinized for their investment choices, especially when they</w:t>
      </w:r>
      <w:r w:rsidR="006C7382">
        <w:rPr>
          <w:rFonts w:ascii="Arial" w:hAnsi="Arial" w:cs="Arial"/>
          <w:color w:val="0D0D0D" w:themeColor="text1" w:themeTint="F2"/>
          <w:sz w:val="22"/>
          <w:szCs w:val="22"/>
        </w:rPr>
        <w:t xml:space="preserve"> involve companies with poor sustainability</w:t>
      </w:r>
      <w:r w:rsidRPr="0034497D">
        <w:rPr>
          <w:rFonts w:ascii="Arial" w:hAnsi="Arial" w:cs="Arial"/>
          <w:color w:val="0D0D0D" w:themeColor="text1" w:themeTint="F2"/>
          <w:sz w:val="22"/>
          <w:szCs w:val="22"/>
        </w:rPr>
        <w:t xml:space="preserve"> performance. Potential risks for banks and other financial services firms include the following:</w:t>
      </w:r>
    </w:p>
    <w:p w14:paraId="646162A5" w14:textId="77777777" w:rsidR="007F3505" w:rsidRPr="0034497D" w:rsidRDefault="007F3505" w:rsidP="00A3562E">
      <w:pPr>
        <w:numPr>
          <w:ilvl w:val="0"/>
          <w:numId w:val="27"/>
        </w:numPr>
        <w:shd w:val="clear" w:color="auto" w:fill="FFFFFF"/>
        <w:spacing w:before="150" w:after="150" w:line="240" w:lineRule="auto"/>
        <w:ind w:left="375"/>
        <w:jc w:val="both"/>
        <w:rPr>
          <w:rFonts w:ascii="Arial" w:hAnsi="Arial" w:cs="Arial"/>
          <w:color w:val="0D0D0D" w:themeColor="text1" w:themeTint="F2"/>
        </w:rPr>
      </w:pPr>
      <w:r w:rsidRPr="0034497D">
        <w:rPr>
          <w:rFonts w:ascii="Arial" w:hAnsi="Arial" w:cs="Arial"/>
          <w:color w:val="0D0D0D" w:themeColor="text1" w:themeTint="F2"/>
        </w:rPr>
        <w:t>Climate risk exposure from investments in carbon-intensive industries, which can lead to financial losses due to regulatory changes and market shifts toward sustainable practices.</w:t>
      </w:r>
    </w:p>
    <w:p w14:paraId="07124DEE" w14:textId="31DC1780" w:rsidR="007F3505" w:rsidRPr="0034497D" w:rsidRDefault="007F3505" w:rsidP="00A3562E">
      <w:pPr>
        <w:numPr>
          <w:ilvl w:val="0"/>
          <w:numId w:val="27"/>
        </w:numPr>
        <w:shd w:val="clear" w:color="auto" w:fill="FFFFFF"/>
        <w:spacing w:before="150" w:after="150" w:line="240" w:lineRule="auto"/>
        <w:ind w:left="375"/>
        <w:jc w:val="both"/>
        <w:rPr>
          <w:rFonts w:ascii="Arial" w:hAnsi="Arial" w:cs="Arial"/>
          <w:color w:val="0D0D0D" w:themeColor="text1" w:themeTint="F2"/>
        </w:rPr>
      </w:pPr>
      <w:r w:rsidRPr="0034497D">
        <w:rPr>
          <w:rFonts w:ascii="Arial" w:hAnsi="Arial" w:cs="Arial"/>
          <w:color w:val="0D0D0D" w:themeColor="text1" w:themeTint="F2"/>
        </w:rPr>
        <w:t>Reputational damage from being associated with unethical companies, controversial projects o</w:t>
      </w:r>
      <w:r w:rsidR="0034497D">
        <w:rPr>
          <w:rFonts w:ascii="Arial" w:hAnsi="Arial" w:cs="Arial"/>
          <w:color w:val="0D0D0D" w:themeColor="text1" w:themeTint="F2"/>
        </w:rPr>
        <w:t>r other industries with high sustainability</w:t>
      </w:r>
      <w:r w:rsidRPr="0034497D">
        <w:rPr>
          <w:rFonts w:ascii="Arial" w:hAnsi="Arial" w:cs="Arial"/>
          <w:color w:val="0D0D0D" w:themeColor="text1" w:themeTint="F2"/>
        </w:rPr>
        <w:t xml:space="preserve"> risks.</w:t>
      </w:r>
    </w:p>
    <w:p w14:paraId="64444BD8" w14:textId="77777777" w:rsidR="007F3505" w:rsidRPr="0034497D" w:rsidRDefault="007F3505" w:rsidP="00A3562E">
      <w:pPr>
        <w:numPr>
          <w:ilvl w:val="0"/>
          <w:numId w:val="27"/>
        </w:numPr>
        <w:shd w:val="clear" w:color="auto" w:fill="FFFFFF"/>
        <w:spacing w:before="150" w:after="150" w:line="240" w:lineRule="auto"/>
        <w:ind w:left="375"/>
        <w:jc w:val="both"/>
        <w:rPr>
          <w:rFonts w:ascii="Arial" w:hAnsi="Arial" w:cs="Arial"/>
          <w:color w:val="0D0D0D" w:themeColor="text1" w:themeTint="F2"/>
        </w:rPr>
      </w:pPr>
      <w:r w:rsidRPr="0034497D">
        <w:rPr>
          <w:rFonts w:ascii="Arial" w:hAnsi="Arial" w:cs="Arial"/>
          <w:color w:val="0D0D0D" w:themeColor="text1" w:themeTint="F2"/>
        </w:rPr>
        <w:t>Stringent regulatory requirements that can cause compliance problems for financial institutions.</w:t>
      </w:r>
    </w:p>
    <w:p w14:paraId="2B1E9A00" w14:textId="77777777" w:rsidR="007F3505" w:rsidRPr="0034497D" w:rsidRDefault="007F3505" w:rsidP="00A3562E">
      <w:pPr>
        <w:numPr>
          <w:ilvl w:val="0"/>
          <w:numId w:val="27"/>
        </w:numPr>
        <w:shd w:val="clear" w:color="auto" w:fill="FFFFFF"/>
        <w:spacing w:before="150" w:after="150" w:line="240" w:lineRule="auto"/>
        <w:ind w:left="375"/>
        <w:jc w:val="both"/>
        <w:rPr>
          <w:rFonts w:ascii="Arial" w:hAnsi="Arial" w:cs="Arial"/>
          <w:color w:val="0D0D0D" w:themeColor="text1" w:themeTint="F2"/>
        </w:rPr>
      </w:pPr>
      <w:r w:rsidRPr="0034497D">
        <w:rPr>
          <w:rFonts w:ascii="Arial" w:hAnsi="Arial" w:cs="Arial"/>
          <w:color w:val="0D0D0D" w:themeColor="text1" w:themeTint="F2"/>
        </w:rPr>
        <w:t>Failing to meet the needs of underserved communities and provide equitable access to financial services. Doing so can result in social backlash, heightened regulatory scrutiny and missed market opportunities.</w:t>
      </w:r>
    </w:p>
    <w:p w14:paraId="7CD120AF" w14:textId="77777777" w:rsidR="002045EE" w:rsidRDefault="002045EE" w:rsidP="0034497D">
      <w:pPr>
        <w:pStyle w:val="Heading3"/>
        <w:shd w:val="clear" w:color="auto" w:fill="FFFFFF"/>
        <w:spacing w:before="0" w:after="150" w:line="240" w:lineRule="auto"/>
        <w:jc w:val="both"/>
        <w:rPr>
          <w:rFonts w:ascii="Arial" w:hAnsi="Arial" w:cs="Arial"/>
          <w:b/>
          <w:color w:val="0D0D0D" w:themeColor="text1" w:themeTint="F2"/>
          <w:sz w:val="22"/>
          <w:szCs w:val="22"/>
        </w:rPr>
      </w:pPr>
      <w:r>
        <w:rPr>
          <w:rFonts w:ascii="Arial" w:hAnsi="Arial" w:cs="Arial"/>
          <w:b/>
          <w:color w:val="0D0D0D" w:themeColor="text1" w:themeTint="F2"/>
          <w:sz w:val="22"/>
          <w:szCs w:val="22"/>
        </w:rPr>
        <w:lastRenderedPageBreak/>
        <w:t xml:space="preserve">Energy </w:t>
      </w:r>
    </w:p>
    <w:p w14:paraId="180AE979" w14:textId="7DDFE6E3" w:rsidR="007F3505" w:rsidRPr="0034497D" w:rsidRDefault="007F3505" w:rsidP="0034497D">
      <w:pPr>
        <w:pStyle w:val="Heading3"/>
        <w:shd w:val="clear" w:color="auto" w:fill="FFFFFF"/>
        <w:spacing w:before="0" w:after="150" w:line="240" w:lineRule="auto"/>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The energy sector is central to the global economy but also one of the most significant contributors to environmental problems and climate change controversies. Some of the energy sector's critical risks:</w:t>
      </w:r>
    </w:p>
    <w:p w14:paraId="75AB884B" w14:textId="77777777" w:rsidR="007F3505" w:rsidRPr="0034497D" w:rsidRDefault="007F3505" w:rsidP="00A3562E">
      <w:pPr>
        <w:numPr>
          <w:ilvl w:val="0"/>
          <w:numId w:val="28"/>
        </w:numPr>
        <w:shd w:val="clear" w:color="auto" w:fill="FFFFFF"/>
        <w:spacing w:before="150" w:after="0" w:line="240" w:lineRule="auto"/>
        <w:ind w:left="375"/>
        <w:jc w:val="both"/>
        <w:rPr>
          <w:rFonts w:ascii="Arial" w:hAnsi="Arial" w:cs="Arial"/>
          <w:color w:val="0D0D0D" w:themeColor="text1" w:themeTint="F2"/>
        </w:rPr>
      </w:pPr>
      <w:r w:rsidRPr="0034497D">
        <w:rPr>
          <w:rFonts w:ascii="Arial" w:hAnsi="Arial" w:cs="Arial"/>
          <w:color w:val="0D0D0D" w:themeColor="text1" w:themeTint="F2"/>
        </w:rPr>
        <w:t>High greenhouse gas emissions and environmental degradation from fossil fuel extraction and use.</w:t>
      </w:r>
    </w:p>
    <w:p w14:paraId="50988E12" w14:textId="77777777" w:rsidR="007F3505" w:rsidRPr="0034497D" w:rsidRDefault="007F3505" w:rsidP="00A3562E">
      <w:pPr>
        <w:numPr>
          <w:ilvl w:val="0"/>
          <w:numId w:val="28"/>
        </w:numPr>
        <w:shd w:val="clear" w:color="auto" w:fill="FFFFFF"/>
        <w:spacing w:before="150" w:after="0" w:line="240" w:lineRule="auto"/>
        <w:ind w:left="375"/>
        <w:jc w:val="both"/>
        <w:rPr>
          <w:rFonts w:ascii="Arial" w:hAnsi="Arial" w:cs="Arial"/>
          <w:color w:val="0D0D0D" w:themeColor="text1" w:themeTint="F2"/>
        </w:rPr>
      </w:pPr>
      <w:r w:rsidRPr="0034497D">
        <w:rPr>
          <w:rFonts w:ascii="Arial" w:hAnsi="Arial" w:cs="Arial"/>
          <w:color w:val="0D0D0D" w:themeColor="text1" w:themeTint="F2"/>
        </w:rPr>
        <w:t>Negative effects on local communities from energy projects, including displacement and health issues.</w:t>
      </w:r>
    </w:p>
    <w:p w14:paraId="62DEBA03" w14:textId="3269E759" w:rsidR="00AA6314" w:rsidRPr="0034497D" w:rsidRDefault="00A84916" w:rsidP="00A3562E">
      <w:pPr>
        <w:pStyle w:val="ListParagraph"/>
        <w:numPr>
          <w:ilvl w:val="0"/>
          <w:numId w:val="28"/>
        </w:numPr>
        <w:shd w:val="clear" w:color="auto" w:fill="FFFFFF"/>
        <w:spacing w:after="0" w:line="240" w:lineRule="auto"/>
        <w:jc w:val="both"/>
        <w:rPr>
          <w:rFonts w:ascii="Arial" w:hAnsi="Arial" w:cs="Arial"/>
          <w:color w:val="0D0D0D" w:themeColor="text1" w:themeTint="F2"/>
        </w:rPr>
      </w:pPr>
      <w:hyperlink r:id="rId12" w:history="1">
        <w:r w:rsidR="007F3505" w:rsidRPr="0034497D">
          <w:rPr>
            <w:rStyle w:val="Hyperlink"/>
            <w:rFonts w:ascii="Arial" w:hAnsi="Arial" w:cs="Arial"/>
            <w:color w:val="0D0D0D" w:themeColor="text1" w:themeTint="F2"/>
            <w:u w:val="none"/>
          </w:rPr>
          <w:t>Financial and operational risks</w:t>
        </w:r>
      </w:hyperlink>
      <w:r w:rsidR="007F3505" w:rsidRPr="0034497D">
        <w:rPr>
          <w:rFonts w:ascii="Arial" w:hAnsi="Arial" w:cs="Arial"/>
          <w:color w:val="0D0D0D" w:themeColor="text1" w:themeTint="F2"/>
        </w:rPr>
        <w:t> associated with the shift to renewable energy sources. This includes stranded assets -- investments in fossil fuels and related infrastructure that might lose value or become obsolete due to regulatory and market changes.</w:t>
      </w:r>
      <w:r w:rsidR="0034497D" w:rsidRPr="0034497D">
        <w:rPr>
          <w:rFonts w:ascii="Arial" w:hAnsi="Arial" w:cs="Arial"/>
          <w:color w:val="0D0D0D" w:themeColor="text1" w:themeTint="F2"/>
        </w:rPr>
        <w:t xml:space="preserve">  </w:t>
      </w:r>
    </w:p>
    <w:p w14:paraId="23DD02D2" w14:textId="77777777" w:rsidR="0034497D" w:rsidRPr="0034497D" w:rsidRDefault="0034497D" w:rsidP="0034497D">
      <w:pPr>
        <w:shd w:val="clear" w:color="auto" w:fill="FFFFFF"/>
        <w:spacing w:after="0" w:line="240" w:lineRule="auto"/>
        <w:ind w:left="720"/>
        <w:jc w:val="both"/>
        <w:rPr>
          <w:rFonts w:ascii="Arial" w:hAnsi="Arial" w:cs="Arial"/>
          <w:color w:val="0D0D0D" w:themeColor="text1" w:themeTint="F2"/>
        </w:rPr>
      </w:pPr>
    </w:p>
    <w:p w14:paraId="66A651DA" w14:textId="61496576" w:rsidR="00BB6B6B" w:rsidRPr="0034497D" w:rsidRDefault="0034497D" w:rsidP="0034497D">
      <w:pPr>
        <w:pStyle w:val="Heading2"/>
        <w:shd w:val="clear" w:color="auto" w:fill="FFFFFF"/>
        <w:ind w:left="0" w:firstLine="0"/>
        <w:jc w:val="both"/>
        <w:rPr>
          <w:rStyle w:val="Strong"/>
          <w:b/>
          <w:bCs/>
          <w:color w:val="0D0D0D" w:themeColor="text1" w:themeTint="F2"/>
        </w:rPr>
      </w:pPr>
      <w:r>
        <w:rPr>
          <w:rStyle w:val="Strong"/>
          <w:b/>
          <w:bCs/>
          <w:color w:val="0D0D0D" w:themeColor="text1" w:themeTint="F2"/>
        </w:rPr>
        <w:t>Hospitality</w:t>
      </w:r>
    </w:p>
    <w:p w14:paraId="30F21DF1" w14:textId="7052BEDB" w:rsidR="00BB6B6B" w:rsidRPr="0034497D" w:rsidRDefault="00BB6B6B" w:rsidP="0034497D">
      <w:pPr>
        <w:pStyle w:val="NormalWeb"/>
        <w:shd w:val="clear" w:color="auto" w:fill="FFFFFF"/>
        <w:spacing w:before="0" w:before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The hospitality industry is built on providing pleasant guest experiences that generate loyalty and income. It faces sustainability risks that could jeopardize its capacity to provide great service and keep customers satisfied</w:t>
      </w:r>
    </w:p>
    <w:p w14:paraId="53737719" w14:textId="2EFF97CE" w:rsidR="00BB6B6B" w:rsidRPr="0034497D" w:rsidRDefault="00BB6B6B" w:rsidP="0034497D">
      <w:pPr>
        <w:pStyle w:val="NormalWeb"/>
        <w:shd w:val="clear" w:color="auto" w:fill="FFFFFF"/>
        <w:spacing w:before="0" w:before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 xml:space="preserve">Hospitality enterprises use a lot of energy, water, and waste, which harms the environment </w:t>
      </w:r>
      <w:r w:rsidR="002045EE">
        <w:rPr>
          <w:rFonts w:ascii="Arial" w:hAnsi="Arial" w:cs="Arial"/>
          <w:color w:val="0D0D0D" w:themeColor="text1" w:themeTint="F2"/>
          <w:sz w:val="22"/>
          <w:szCs w:val="22"/>
        </w:rPr>
        <w:t>.</w:t>
      </w:r>
      <w:r w:rsidRPr="0034497D">
        <w:rPr>
          <w:rFonts w:ascii="Arial" w:hAnsi="Arial" w:cs="Arial"/>
          <w:color w:val="0D0D0D" w:themeColor="text1" w:themeTint="F2"/>
          <w:sz w:val="22"/>
          <w:szCs w:val="22"/>
        </w:rPr>
        <w:t>In addition, hospitality adds to greenhouse gas emissions, water scarcity, and waste pollution, all of which worsen climate change and environmental deterioration.</w:t>
      </w:r>
    </w:p>
    <w:p w14:paraId="3170CF25" w14:textId="1E6F7BA0" w:rsidR="00BB6B6B" w:rsidRPr="0034497D" w:rsidRDefault="00BB6B6B" w:rsidP="0034497D">
      <w:pPr>
        <w:pStyle w:val="NormalWeb"/>
        <w:shd w:val="clear" w:color="auto" w:fill="FFFFFF"/>
        <w:spacing w:before="0" w:beforeAutospacing="0"/>
        <w:jc w:val="both"/>
        <w:rPr>
          <w:rFonts w:ascii="Arial" w:hAnsi="Arial" w:cs="Arial"/>
          <w:color w:val="0D0D0D" w:themeColor="text1" w:themeTint="F2"/>
          <w:sz w:val="22"/>
          <w:szCs w:val="22"/>
          <w:shd w:val="clear" w:color="auto" w:fill="FFFFFF"/>
        </w:rPr>
      </w:pPr>
      <w:r w:rsidRPr="0034497D">
        <w:rPr>
          <w:rFonts w:ascii="Arial" w:hAnsi="Arial" w:cs="Arial"/>
          <w:color w:val="0D0D0D" w:themeColor="text1" w:themeTint="F2"/>
          <w:sz w:val="22"/>
          <w:szCs w:val="22"/>
          <w:shd w:val="clear" w:color="auto" w:fill="FFFFFF"/>
        </w:rPr>
        <w:t xml:space="preserve">The well-being of customers, employees, and communities is also influenced by hospitality establishments. Guests encounter security dangers, privacy concerns, and service quality challenges, all of which impact their happiness and confidence. Employees suffer low earnings, bad working conditions, and a lack of diversity, all of which have a negative impact on their motivation and performance. </w:t>
      </w:r>
    </w:p>
    <w:p w14:paraId="1F3C5F3F" w14:textId="15DF02C8" w:rsidR="00BB6B6B" w:rsidRPr="0034497D" w:rsidRDefault="00BB6B6B" w:rsidP="0034497D">
      <w:pPr>
        <w:pStyle w:val="NormalWeb"/>
        <w:shd w:val="clear" w:color="auto" w:fill="FFFFFF"/>
        <w:spacing w:before="0" w:beforeAutospacing="0"/>
        <w:jc w:val="both"/>
        <w:rPr>
          <w:rFonts w:ascii="Arial" w:hAnsi="Arial" w:cs="Arial"/>
          <w:color w:val="0D0D0D" w:themeColor="text1" w:themeTint="F2"/>
          <w:sz w:val="22"/>
          <w:szCs w:val="22"/>
          <w:shd w:val="clear" w:color="auto" w:fill="FFFFFF"/>
        </w:rPr>
      </w:pPr>
      <w:r w:rsidRPr="0034497D">
        <w:rPr>
          <w:rFonts w:ascii="Arial" w:hAnsi="Arial" w:cs="Arial"/>
          <w:color w:val="0D0D0D" w:themeColor="text1" w:themeTint="F2"/>
          <w:sz w:val="22"/>
          <w:szCs w:val="22"/>
          <w:shd w:val="clear" w:color="auto" w:fill="FFFFFF"/>
        </w:rPr>
        <w:t xml:space="preserve">Hospitality establishments are </w:t>
      </w:r>
      <w:r w:rsidR="009641A6">
        <w:rPr>
          <w:rFonts w:ascii="Arial" w:hAnsi="Arial" w:cs="Arial"/>
          <w:color w:val="0D0D0D" w:themeColor="text1" w:themeTint="F2"/>
          <w:sz w:val="22"/>
          <w:szCs w:val="22"/>
          <w:shd w:val="clear" w:color="auto" w:fill="FFFFFF"/>
        </w:rPr>
        <w:t xml:space="preserve">required to </w:t>
      </w:r>
      <w:r w:rsidRPr="0034497D">
        <w:rPr>
          <w:rFonts w:ascii="Arial" w:hAnsi="Arial" w:cs="Arial"/>
          <w:color w:val="0D0D0D" w:themeColor="text1" w:themeTint="F2"/>
          <w:sz w:val="22"/>
          <w:szCs w:val="22"/>
          <w:shd w:val="clear" w:color="auto" w:fill="FFFFFF"/>
        </w:rPr>
        <w:t>adhere to a variety of regulations and standards that control their environmental, social, and governance performance.</w:t>
      </w:r>
    </w:p>
    <w:p w14:paraId="3C7A062D" w14:textId="62636A61" w:rsidR="007977E0" w:rsidRPr="0034497D" w:rsidRDefault="007977E0" w:rsidP="0034497D">
      <w:pPr>
        <w:pStyle w:val="Heading2"/>
        <w:shd w:val="clear" w:color="auto" w:fill="FFFFFF"/>
        <w:ind w:left="0" w:firstLine="0"/>
        <w:jc w:val="both"/>
        <w:rPr>
          <w:rFonts w:eastAsia="Times New Roman"/>
          <w:b w:val="0"/>
          <w:bCs w:val="0"/>
          <w:color w:val="0D0D0D" w:themeColor="text1" w:themeTint="F2"/>
        </w:rPr>
      </w:pPr>
      <w:r w:rsidRPr="0034497D">
        <w:rPr>
          <w:rStyle w:val="Strong"/>
          <w:b/>
          <w:bCs/>
          <w:color w:val="0D0D0D" w:themeColor="text1" w:themeTint="F2"/>
        </w:rPr>
        <w:t>Mobile Telecoms</w:t>
      </w:r>
    </w:p>
    <w:p w14:paraId="304BB57B" w14:textId="414F9311" w:rsidR="007977E0" w:rsidRPr="0034497D" w:rsidRDefault="007977E0" w:rsidP="0034497D">
      <w:pPr>
        <w:pStyle w:val="NormalWeb"/>
        <w:shd w:val="clear" w:color="auto" w:fill="FFFFFF"/>
        <w:spacing w:before="0" w:before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Mobile telecommunications is an industry that delivers critical communication services to people all over the world. It faces sustainability risks that may have an impact on its service quality and reliability, as well as consumer loyalty.</w:t>
      </w:r>
    </w:p>
    <w:p w14:paraId="6805D6E3" w14:textId="0C9C472E" w:rsidR="007977E0" w:rsidRPr="0034497D" w:rsidRDefault="007977E0" w:rsidP="0034497D">
      <w:pPr>
        <w:pStyle w:val="NormalWeb"/>
        <w:shd w:val="clear" w:color="auto" w:fill="FFFFFF"/>
        <w:spacing w:before="0" w:before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Mobile telecommunications activities generate significant volumes of e-waste, energy usage, and electronic pollution, all of which hurt the environment and raise expenses. Mobile telecommunications companies also contribute to greenhouse gas emissions, resource depletion, and environmental deterioration</w:t>
      </w:r>
    </w:p>
    <w:p w14:paraId="24C9BF01" w14:textId="35E66F09" w:rsidR="007977E0" w:rsidRPr="0034497D" w:rsidRDefault="007977E0" w:rsidP="0034497D">
      <w:pPr>
        <w:pStyle w:val="NormalWeb"/>
        <w:shd w:val="clear" w:color="auto" w:fill="FFFFFF"/>
        <w:spacing w:before="0" w:beforeAutospacing="0"/>
        <w:jc w:val="both"/>
        <w:rPr>
          <w:rFonts w:ascii="Arial" w:hAnsi="Arial" w:cs="Arial"/>
          <w:color w:val="0D0D0D" w:themeColor="text1" w:themeTint="F2"/>
          <w:sz w:val="22"/>
          <w:szCs w:val="22"/>
          <w:shd w:val="clear" w:color="auto" w:fill="FFFFFF"/>
        </w:rPr>
      </w:pPr>
      <w:r w:rsidRPr="0034497D">
        <w:rPr>
          <w:rFonts w:ascii="Arial" w:hAnsi="Arial" w:cs="Arial"/>
          <w:color w:val="0D0D0D" w:themeColor="text1" w:themeTint="F2"/>
          <w:sz w:val="22"/>
          <w:szCs w:val="22"/>
          <w:shd w:val="clear" w:color="auto" w:fill="FFFFFF"/>
        </w:rPr>
        <w:t xml:space="preserve">Mobile telecom activities have an impact on the health of users, employees, and communities. Users are concerned about data privacy, security, and quality, which affects their satisfaction and confidence. </w:t>
      </w:r>
    </w:p>
    <w:p w14:paraId="764EEA1C" w14:textId="4C748B01" w:rsidR="007977E0" w:rsidRPr="0034497D" w:rsidRDefault="007977E0" w:rsidP="0034497D">
      <w:pPr>
        <w:pStyle w:val="NormalWeb"/>
        <w:shd w:val="clear" w:color="auto" w:fill="FFFFFF"/>
        <w:spacing w:before="0" w:beforeAutospacing="0"/>
        <w:jc w:val="both"/>
        <w:rPr>
          <w:rFonts w:ascii="Arial" w:hAnsi="Arial" w:cs="Arial"/>
          <w:color w:val="0D0D0D" w:themeColor="text1" w:themeTint="F2"/>
          <w:sz w:val="22"/>
          <w:szCs w:val="22"/>
          <w:shd w:val="clear" w:color="auto" w:fill="FFFFFF"/>
        </w:rPr>
      </w:pPr>
      <w:r w:rsidRPr="0034497D">
        <w:rPr>
          <w:rFonts w:ascii="Arial" w:hAnsi="Arial" w:cs="Arial"/>
          <w:color w:val="0D0D0D" w:themeColor="text1" w:themeTint="F2"/>
          <w:sz w:val="22"/>
          <w:szCs w:val="22"/>
          <w:shd w:val="clear" w:color="auto" w:fill="FFFFFF"/>
        </w:rPr>
        <w:t xml:space="preserve">Operations in the mobile telecom sector </w:t>
      </w:r>
      <w:r w:rsidR="009641A6">
        <w:rPr>
          <w:rFonts w:ascii="Arial" w:hAnsi="Arial" w:cs="Arial"/>
          <w:color w:val="0D0D0D" w:themeColor="text1" w:themeTint="F2"/>
          <w:sz w:val="22"/>
          <w:szCs w:val="22"/>
          <w:shd w:val="clear" w:color="auto" w:fill="FFFFFF"/>
        </w:rPr>
        <w:t>are governed by c</w:t>
      </w:r>
      <w:r w:rsidRPr="0034497D">
        <w:rPr>
          <w:rFonts w:ascii="Arial" w:hAnsi="Arial" w:cs="Arial"/>
          <w:color w:val="0D0D0D" w:themeColor="text1" w:themeTint="F2"/>
          <w:sz w:val="22"/>
          <w:szCs w:val="22"/>
          <w:shd w:val="clear" w:color="auto" w:fill="FFFFFF"/>
        </w:rPr>
        <w:t xml:space="preserve">ompliance with telecom legislation, ethical marketing, and adherence to </w:t>
      </w:r>
      <w:r w:rsidR="003E5D28">
        <w:rPr>
          <w:rFonts w:ascii="Arial" w:hAnsi="Arial" w:cs="Arial"/>
          <w:color w:val="0D0D0D" w:themeColor="text1" w:themeTint="F2"/>
          <w:sz w:val="22"/>
          <w:szCs w:val="22"/>
          <w:shd w:val="clear" w:color="auto" w:fill="FFFFFF"/>
        </w:rPr>
        <w:t xml:space="preserve">a number of laws and standards </w:t>
      </w:r>
      <w:r w:rsidR="009641A6">
        <w:rPr>
          <w:rFonts w:ascii="Arial" w:hAnsi="Arial" w:cs="Arial"/>
          <w:color w:val="0D0D0D" w:themeColor="text1" w:themeTint="F2"/>
          <w:sz w:val="22"/>
          <w:szCs w:val="22"/>
          <w:shd w:val="clear" w:color="auto" w:fill="FFFFFF"/>
        </w:rPr>
        <w:t>controls that</w:t>
      </w:r>
      <w:r w:rsidRPr="0034497D">
        <w:rPr>
          <w:rFonts w:ascii="Arial" w:hAnsi="Arial" w:cs="Arial"/>
          <w:color w:val="0D0D0D" w:themeColor="text1" w:themeTint="F2"/>
          <w:sz w:val="22"/>
          <w:szCs w:val="22"/>
          <w:shd w:val="clear" w:color="auto" w:fill="FFFFFF"/>
        </w:rPr>
        <w:t xml:space="preserve"> affects their governance, and social, and environmental performance.</w:t>
      </w:r>
    </w:p>
    <w:p w14:paraId="1E7DF32E" w14:textId="724F0370" w:rsidR="007977E0" w:rsidRPr="0034497D" w:rsidRDefault="007977E0" w:rsidP="0034497D">
      <w:pPr>
        <w:pStyle w:val="Heading2"/>
        <w:shd w:val="clear" w:color="auto" w:fill="FFFFFF"/>
        <w:ind w:left="0" w:firstLine="0"/>
        <w:jc w:val="both"/>
        <w:rPr>
          <w:rFonts w:eastAsia="Times New Roman"/>
          <w:b w:val="0"/>
          <w:bCs w:val="0"/>
          <w:color w:val="0D0D0D" w:themeColor="text1" w:themeTint="F2"/>
        </w:rPr>
      </w:pPr>
      <w:r w:rsidRPr="0034497D">
        <w:rPr>
          <w:rStyle w:val="Strong"/>
          <w:b/>
          <w:bCs/>
          <w:color w:val="0D0D0D" w:themeColor="text1" w:themeTint="F2"/>
        </w:rPr>
        <w:lastRenderedPageBreak/>
        <w:t>Packaging</w:t>
      </w:r>
    </w:p>
    <w:p w14:paraId="60E6F690" w14:textId="6CF0041F" w:rsidR="007977E0" w:rsidRPr="0034497D" w:rsidRDefault="007977E0" w:rsidP="0034497D">
      <w:pPr>
        <w:pStyle w:val="NormalWeb"/>
        <w:shd w:val="clear" w:color="auto" w:fill="FFFFFF"/>
        <w:spacing w:before="0" w:before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The packaging sector serves many different industries by offering crucial packaging services. Sustainability risks it encounters may have an impact on both its capacity for innovation and customer happiness.</w:t>
      </w:r>
    </w:p>
    <w:p w14:paraId="38814773" w14:textId="77777777" w:rsidR="007977E0" w:rsidRPr="0034497D" w:rsidRDefault="007977E0" w:rsidP="0034497D">
      <w:pPr>
        <w:pStyle w:val="NormalWeb"/>
        <w:shd w:val="clear" w:color="auto" w:fill="FFFFFF"/>
        <w:spacing w:before="0" w:before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Large volumes of plastic trash are produced by packaging processes, harming the environment and accelerating climate change. Additionally, packaging uses a lot of materials, which depletes natural resources and raises prices.</w:t>
      </w:r>
    </w:p>
    <w:p w14:paraId="6934A6C4" w14:textId="3F027D58" w:rsidR="007977E0" w:rsidRPr="0034497D" w:rsidRDefault="007977E0" w:rsidP="0034497D">
      <w:pPr>
        <w:pStyle w:val="NormalWeb"/>
        <w:shd w:val="clear" w:color="auto" w:fill="FFFFFF"/>
        <w:spacing w:before="0" w:beforeAutospacing="0"/>
        <w:jc w:val="both"/>
        <w:rPr>
          <w:rFonts w:ascii="Arial" w:hAnsi="Arial" w:cs="Arial"/>
          <w:color w:val="0D0D0D" w:themeColor="text1" w:themeTint="F2"/>
          <w:sz w:val="22"/>
          <w:szCs w:val="22"/>
          <w:shd w:val="clear" w:color="auto" w:fill="FFFFFF"/>
        </w:rPr>
      </w:pPr>
      <w:r w:rsidRPr="0034497D">
        <w:rPr>
          <w:rFonts w:ascii="Arial" w:hAnsi="Arial" w:cs="Arial"/>
          <w:color w:val="0D0D0D" w:themeColor="text1" w:themeTint="F2"/>
          <w:sz w:val="22"/>
          <w:szCs w:val="22"/>
          <w:shd w:val="clear" w:color="auto" w:fill="FFFFFF"/>
        </w:rPr>
        <w:t>Operations involving packaging also have an impact on local communities, customers, suppliers, and employees. Workers in the packaging industry are subject to risks to their health and dignity as well as labo</w:t>
      </w:r>
      <w:r w:rsidR="0034497D">
        <w:rPr>
          <w:rFonts w:ascii="Arial" w:hAnsi="Arial" w:cs="Arial"/>
          <w:color w:val="0D0D0D" w:themeColor="text1" w:themeTint="F2"/>
          <w:sz w:val="22"/>
          <w:szCs w:val="22"/>
          <w:shd w:val="clear" w:color="auto" w:fill="FFFFFF"/>
        </w:rPr>
        <w:t>u</w:t>
      </w:r>
      <w:r w:rsidRPr="0034497D">
        <w:rPr>
          <w:rFonts w:ascii="Arial" w:hAnsi="Arial" w:cs="Arial"/>
          <w:color w:val="0D0D0D" w:themeColor="text1" w:themeTint="F2"/>
          <w:sz w:val="22"/>
          <w:szCs w:val="22"/>
          <w:shd w:val="clear" w:color="auto" w:fill="FFFFFF"/>
        </w:rPr>
        <w:t>r abuse and inadequate pay. Suppliers are under pressure to achieve delivery timelines and quality standards, which could jeopardize their social and environmental policies. Customers are exposed to health concerns due to poor or dangerous packing. Waste packaging has an impact on the growth and aesthetics of communities.</w:t>
      </w:r>
    </w:p>
    <w:p w14:paraId="3BBAE791" w14:textId="6F97023E" w:rsidR="007977E0" w:rsidRPr="0034497D" w:rsidRDefault="007977E0" w:rsidP="0034497D">
      <w:pPr>
        <w:pStyle w:val="NormalWeb"/>
        <w:shd w:val="clear" w:color="auto" w:fill="FFFFFF"/>
        <w:spacing w:before="0" w:beforeAutospacing="0"/>
        <w:jc w:val="both"/>
        <w:rPr>
          <w:rFonts w:ascii="Arial" w:hAnsi="Arial" w:cs="Arial"/>
          <w:color w:val="0D0D0D" w:themeColor="text1" w:themeTint="F2"/>
          <w:sz w:val="22"/>
          <w:szCs w:val="22"/>
          <w:shd w:val="clear" w:color="auto" w:fill="FFFFFF"/>
        </w:rPr>
      </w:pPr>
      <w:r w:rsidRPr="0034497D">
        <w:rPr>
          <w:rFonts w:ascii="Arial" w:hAnsi="Arial" w:cs="Arial"/>
          <w:color w:val="0D0D0D" w:themeColor="text1" w:themeTint="F2"/>
          <w:sz w:val="22"/>
          <w:szCs w:val="22"/>
          <w:shd w:val="clear" w:color="auto" w:fill="FFFFFF"/>
        </w:rPr>
        <w:t xml:space="preserve">Operations involving packaging </w:t>
      </w:r>
      <w:r w:rsidR="009641A6">
        <w:rPr>
          <w:rFonts w:ascii="Arial" w:hAnsi="Arial" w:cs="Arial"/>
          <w:color w:val="0D0D0D" w:themeColor="text1" w:themeTint="F2"/>
          <w:sz w:val="22"/>
          <w:szCs w:val="22"/>
          <w:shd w:val="clear" w:color="auto" w:fill="FFFFFF"/>
        </w:rPr>
        <w:t xml:space="preserve">are </w:t>
      </w:r>
      <w:r w:rsidRPr="0034497D">
        <w:rPr>
          <w:rFonts w:ascii="Arial" w:hAnsi="Arial" w:cs="Arial"/>
          <w:color w:val="0D0D0D" w:themeColor="text1" w:themeTint="F2"/>
          <w:sz w:val="22"/>
          <w:szCs w:val="22"/>
          <w:shd w:val="clear" w:color="auto" w:fill="FFFFFF"/>
        </w:rPr>
        <w:t>gov</w:t>
      </w:r>
      <w:r w:rsidR="002045EE">
        <w:rPr>
          <w:rFonts w:ascii="Arial" w:hAnsi="Arial" w:cs="Arial"/>
          <w:color w:val="0D0D0D" w:themeColor="text1" w:themeTint="F2"/>
          <w:sz w:val="22"/>
          <w:szCs w:val="22"/>
          <w:shd w:val="clear" w:color="auto" w:fill="FFFFFF"/>
        </w:rPr>
        <w:t>erned</w:t>
      </w:r>
      <w:r w:rsidR="009641A6">
        <w:rPr>
          <w:rFonts w:ascii="Arial" w:hAnsi="Arial" w:cs="Arial"/>
          <w:color w:val="0D0D0D" w:themeColor="text1" w:themeTint="F2"/>
          <w:sz w:val="22"/>
          <w:szCs w:val="22"/>
          <w:shd w:val="clear" w:color="auto" w:fill="FFFFFF"/>
        </w:rPr>
        <w:t xml:space="preserve"> by</w:t>
      </w:r>
      <w:r w:rsidR="002045EE">
        <w:rPr>
          <w:rFonts w:ascii="Arial" w:hAnsi="Arial" w:cs="Arial"/>
          <w:color w:val="0D0D0D" w:themeColor="text1" w:themeTint="F2"/>
          <w:sz w:val="22"/>
          <w:szCs w:val="22"/>
          <w:shd w:val="clear" w:color="auto" w:fill="FFFFFF"/>
        </w:rPr>
        <w:t xml:space="preserve"> </w:t>
      </w:r>
      <w:r w:rsidR="009641A6">
        <w:rPr>
          <w:rFonts w:ascii="Arial" w:hAnsi="Arial" w:cs="Arial"/>
          <w:color w:val="0D0D0D" w:themeColor="text1" w:themeTint="F2"/>
          <w:sz w:val="22"/>
          <w:szCs w:val="22"/>
          <w:shd w:val="clear" w:color="auto" w:fill="FFFFFF"/>
        </w:rPr>
        <w:t xml:space="preserve">regulations relating to </w:t>
      </w:r>
      <w:r w:rsidRPr="0034497D">
        <w:rPr>
          <w:rFonts w:ascii="Arial" w:hAnsi="Arial" w:cs="Arial"/>
          <w:color w:val="0D0D0D" w:themeColor="text1" w:themeTint="F2"/>
          <w:sz w:val="22"/>
          <w:szCs w:val="22"/>
          <w:shd w:val="clear" w:color="auto" w:fill="FFFFFF"/>
        </w:rPr>
        <w:t>transparent labe</w:t>
      </w:r>
      <w:r w:rsidR="0034497D">
        <w:rPr>
          <w:rFonts w:ascii="Arial" w:hAnsi="Arial" w:cs="Arial"/>
          <w:color w:val="0D0D0D" w:themeColor="text1" w:themeTint="F2"/>
          <w:sz w:val="22"/>
          <w:szCs w:val="22"/>
          <w:shd w:val="clear" w:color="auto" w:fill="FFFFFF"/>
        </w:rPr>
        <w:t>l</w:t>
      </w:r>
      <w:r w:rsidRPr="0034497D">
        <w:rPr>
          <w:rFonts w:ascii="Arial" w:hAnsi="Arial" w:cs="Arial"/>
          <w:color w:val="0D0D0D" w:themeColor="text1" w:themeTint="F2"/>
          <w:sz w:val="22"/>
          <w:szCs w:val="22"/>
          <w:shd w:val="clear" w:color="auto" w:fill="FFFFFF"/>
        </w:rPr>
        <w:t>ling, accurate product information, and ethical marketing. Additionally, they must adhere to a number of laws and standards that control their governance, and social, and environmental performance.</w:t>
      </w:r>
    </w:p>
    <w:p w14:paraId="3B5E1B34" w14:textId="77777777" w:rsidR="007977E0" w:rsidRPr="0034497D" w:rsidRDefault="007977E0" w:rsidP="0034497D">
      <w:pPr>
        <w:pStyle w:val="Heading2"/>
        <w:shd w:val="clear" w:color="auto" w:fill="FFFFFF"/>
        <w:ind w:left="0" w:firstLine="0"/>
        <w:jc w:val="both"/>
        <w:rPr>
          <w:rFonts w:eastAsia="Times New Roman"/>
          <w:b w:val="0"/>
          <w:bCs w:val="0"/>
          <w:color w:val="0D0D0D" w:themeColor="text1" w:themeTint="F2"/>
        </w:rPr>
      </w:pPr>
      <w:r w:rsidRPr="0034497D">
        <w:rPr>
          <w:rStyle w:val="Strong"/>
          <w:b/>
          <w:bCs/>
          <w:color w:val="0D0D0D" w:themeColor="text1" w:themeTint="F2"/>
        </w:rPr>
        <w:t>Energy, Oil, and Gas: Transitioning to a Greener Future</w:t>
      </w:r>
    </w:p>
    <w:p w14:paraId="2446778E" w14:textId="400BC15B" w:rsidR="007977E0" w:rsidRPr="0034497D" w:rsidRDefault="007977E0" w:rsidP="0034497D">
      <w:pPr>
        <w:pStyle w:val="NormalWeb"/>
        <w:shd w:val="clear" w:color="auto" w:fill="FFFFFF"/>
        <w:spacing w:before="0" w:before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The oil and gas sector provides critical energy services to the world. It confronts sustainability risks, which could jeopardize its profitability and competitiveness in an evolving energy sector.</w:t>
      </w:r>
    </w:p>
    <w:p w14:paraId="4C22921F" w14:textId="77777777" w:rsidR="007977E0" w:rsidRPr="0034497D" w:rsidRDefault="007977E0" w:rsidP="0034497D">
      <w:pPr>
        <w:pStyle w:val="NormalWeb"/>
        <w:shd w:val="clear" w:color="auto" w:fill="FFFFFF"/>
        <w:spacing w:before="0" w:before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Carbon emissions, habitat damage, and ecosystem impacts caused by energy oil and gas operations affect the environment and contribute to climate change. Energy oil and gas use a lot of water, land, and resources, which depletes natural capital and raises prices.</w:t>
      </w:r>
    </w:p>
    <w:p w14:paraId="1E058D63" w14:textId="73E978E5" w:rsidR="007977E0" w:rsidRPr="0034497D" w:rsidRDefault="007977E0" w:rsidP="0034497D">
      <w:pPr>
        <w:pStyle w:val="NormalWeb"/>
        <w:shd w:val="clear" w:color="auto" w:fill="FFFFFF"/>
        <w:spacing w:before="0" w:beforeAutospacing="0"/>
        <w:jc w:val="both"/>
        <w:rPr>
          <w:rFonts w:ascii="Arial" w:hAnsi="Arial" w:cs="Arial"/>
          <w:color w:val="0D0D0D" w:themeColor="text1" w:themeTint="F2"/>
          <w:sz w:val="22"/>
          <w:szCs w:val="22"/>
          <w:shd w:val="clear" w:color="auto" w:fill="FFFFFF"/>
        </w:rPr>
      </w:pPr>
      <w:r w:rsidRPr="0034497D">
        <w:rPr>
          <w:rFonts w:ascii="Arial" w:hAnsi="Arial" w:cs="Arial"/>
          <w:color w:val="0D0D0D" w:themeColor="text1" w:themeTint="F2"/>
          <w:sz w:val="22"/>
          <w:szCs w:val="22"/>
          <w:shd w:val="clear" w:color="auto" w:fill="FFFFFF"/>
        </w:rPr>
        <w:t>The well-being of workers, communities, and indigenous peoples is also impacted by energy oil and gas operations. Workers in the oil and gas industry endure health risks, labo</w:t>
      </w:r>
      <w:r w:rsidR="002045EE">
        <w:rPr>
          <w:rFonts w:ascii="Arial" w:hAnsi="Arial" w:cs="Arial"/>
          <w:color w:val="0D0D0D" w:themeColor="text1" w:themeTint="F2"/>
          <w:sz w:val="22"/>
          <w:szCs w:val="22"/>
          <w:shd w:val="clear" w:color="auto" w:fill="FFFFFF"/>
        </w:rPr>
        <w:t>u</w:t>
      </w:r>
      <w:r w:rsidRPr="0034497D">
        <w:rPr>
          <w:rFonts w:ascii="Arial" w:hAnsi="Arial" w:cs="Arial"/>
          <w:color w:val="0D0D0D" w:themeColor="text1" w:themeTint="F2"/>
          <w:sz w:val="22"/>
          <w:szCs w:val="22"/>
          <w:shd w:val="clear" w:color="auto" w:fill="FFFFFF"/>
        </w:rPr>
        <w:t>r exploitation, and low wages, all of which jeopardize their health and dignity. Energy oil and gas activities cause disruption in communities through noise, traffic, pollution, and health dangers. Because of major oil and gas projects in their lands, indigenous peoples face displacement, land loss, and cultural deterioration.</w:t>
      </w:r>
    </w:p>
    <w:p w14:paraId="49BEDBB7" w14:textId="2E0488CA" w:rsidR="007977E0" w:rsidRPr="0034497D" w:rsidRDefault="007977E0" w:rsidP="0034497D">
      <w:pPr>
        <w:pStyle w:val="NormalWeb"/>
        <w:shd w:val="clear" w:color="auto" w:fill="FFFFFF"/>
        <w:spacing w:before="0" w:beforeAutospacing="0"/>
        <w:jc w:val="both"/>
        <w:rPr>
          <w:rFonts w:ascii="Arial" w:hAnsi="Arial" w:cs="Arial"/>
          <w:color w:val="0D0D0D" w:themeColor="text1" w:themeTint="F2"/>
          <w:sz w:val="22"/>
          <w:szCs w:val="22"/>
          <w:shd w:val="clear" w:color="auto" w:fill="FFFFFF"/>
        </w:rPr>
      </w:pPr>
      <w:r w:rsidRPr="0034497D">
        <w:rPr>
          <w:rFonts w:ascii="Arial" w:hAnsi="Arial" w:cs="Arial"/>
          <w:color w:val="0D0D0D" w:themeColor="text1" w:themeTint="F2"/>
          <w:sz w:val="22"/>
          <w:szCs w:val="22"/>
          <w:shd w:val="clear" w:color="auto" w:fill="FFFFFF"/>
        </w:rPr>
        <w:t xml:space="preserve">Energy oil and gas </w:t>
      </w:r>
      <w:r w:rsidR="009641A6">
        <w:rPr>
          <w:rFonts w:ascii="Arial" w:hAnsi="Arial" w:cs="Arial"/>
          <w:color w:val="0D0D0D" w:themeColor="text1" w:themeTint="F2"/>
          <w:sz w:val="22"/>
          <w:szCs w:val="22"/>
          <w:shd w:val="clear" w:color="auto" w:fill="FFFFFF"/>
        </w:rPr>
        <w:t xml:space="preserve">operations are impacted by industry’s governance architecture. </w:t>
      </w:r>
      <w:r w:rsidRPr="0034497D">
        <w:rPr>
          <w:rFonts w:ascii="Arial" w:hAnsi="Arial" w:cs="Arial"/>
          <w:color w:val="0D0D0D" w:themeColor="text1" w:themeTint="F2"/>
          <w:sz w:val="22"/>
          <w:szCs w:val="22"/>
          <w:shd w:val="clear" w:color="auto" w:fill="FFFFFF"/>
        </w:rPr>
        <w:t>E</w:t>
      </w:r>
      <w:r w:rsidR="009641A6">
        <w:rPr>
          <w:rFonts w:ascii="Arial" w:hAnsi="Arial" w:cs="Arial"/>
          <w:color w:val="0D0D0D" w:themeColor="text1" w:themeTint="F2"/>
          <w:sz w:val="22"/>
          <w:szCs w:val="22"/>
          <w:shd w:val="clear" w:color="auto" w:fill="FFFFFF"/>
        </w:rPr>
        <w:t>nergy oil and gas entities face</w:t>
      </w:r>
      <w:r w:rsidRPr="0034497D">
        <w:rPr>
          <w:rFonts w:ascii="Arial" w:hAnsi="Arial" w:cs="Arial"/>
          <w:color w:val="0D0D0D" w:themeColor="text1" w:themeTint="F2"/>
          <w:sz w:val="22"/>
          <w:szCs w:val="22"/>
          <w:shd w:val="clear" w:color="auto" w:fill="FFFFFF"/>
        </w:rPr>
        <w:t xml:space="preserve"> difficulties in maintaining environmental compliance, transparent emissions reporting, and ethical decision-making. Investors, customers, and regulators are also putting pressure on them to enhance their sustainability performance and align with global goals of decreasing greenhouse gas emissions and mitigating climate change.</w:t>
      </w:r>
      <w:r w:rsidR="0034497D">
        <w:rPr>
          <w:rFonts w:ascii="Arial" w:hAnsi="Arial" w:cs="Arial"/>
          <w:color w:val="0D0D0D" w:themeColor="text1" w:themeTint="F2"/>
          <w:sz w:val="22"/>
          <w:szCs w:val="22"/>
          <w:shd w:val="clear" w:color="auto" w:fill="FFFFFF"/>
        </w:rPr>
        <w:t xml:space="preserve"> </w:t>
      </w:r>
    </w:p>
    <w:p w14:paraId="4F68AC97" w14:textId="10225E1F" w:rsidR="007977E0" w:rsidRPr="0034497D" w:rsidRDefault="007977E0" w:rsidP="0034497D">
      <w:pPr>
        <w:pStyle w:val="Heading2"/>
        <w:shd w:val="clear" w:color="auto" w:fill="FFFFFF"/>
        <w:ind w:left="0" w:firstLine="0"/>
        <w:jc w:val="both"/>
        <w:rPr>
          <w:rFonts w:eastAsia="Times New Roman"/>
          <w:b w:val="0"/>
          <w:bCs w:val="0"/>
          <w:color w:val="0D0D0D" w:themeColor="text1" w:themeTint="F2"/>
        </w:rPr>
      </w:pPr>
      <w:r w:rsidRPr="0034497D">
        <w:rPr>
          <w:rStyle w:val="Strong"/>
          <w:b/>
          <w:bCs/>
          <w:color w:val="0D0D0D" w:themeColor="text1" w:themeTint="F2"/>
        </w:rPr>
        <w:t>Agriculture</w:t>
      </w:r>
    </w:p>
    <w:p w14:paraId="7DB20860" w14:textId="5B09BADF" w:rsidR="007977E0" w:rsidRPr="0034497D" w:rsidRDefault="007977E0" w:rsidP="0034497D">
      <w:pPr>
        <w:pStyle w:val="NormalWeb"/>
        <w:shd w:val="clear" w:color="auto" w:fill="FFFFFF"/>
        <w:spacing w:before="0" w:before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The world’s primary source of food services is the agriculture sector. Its productivity and competitiveness in a changing market and environment may be impacted by sustainability risks.</w:t>
      </w:r>
    </w:p>
    <w:p w14:paraId="15BD6C6A" w14:textId="1F52E697" w:rsidR="007977E0" w:rsidRPr="0034497D" w:rsidRDefault="007977E0" w:rsidP="0034497D">
      <w:pPr>
        <w:pStyle w:val="NormalWeb"/>
        <w:shd w:val="clear" w:color="auto" w:fill="FFFFFF"/>
        <w:spacing w:before="0" w:before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lastRenderedPageBreak/>
        <w:t>Agriculture-related activities hurt the environment and fuel climate change by causing deforestation, water scarcity, and pesticide pollution. Aside from using up a lot of resources like land and water, agriculture also raises prices and depletes natural capital.</w:t>
      </w:r>
    </w:p>
    <w:p w14:paraId="4A64DFB5" w14:textId="76C7A541" w:rsidR="007977E0" w:rsidRPr="0034497D" w:rsidRDefault="007977E0" w:rsidP="0034497D">
      <w:pPr>
        <w:pStyle w:val="NormalWeb"/>
        <w:shd w:val="clear" w:color="auto" w:fill="FFFFFF"/>
        <w:spacing w:before="0" w:beforeAutospacing="0"/>
        <w:jc w:val="both"/>
        <w:rPr>
          <w:rFonts w:ascii="Arial" w:hAnsi="Arial" w:cs="Arial"/>
          <w:color w:val="0D0D0D" w:themeColor="text1" w:themeTint="F2"/>
          <w:sz w:val="22"/>
          <w:szCs w:val="22"/>
          <w:shd w:val="clear" w:color="auto" w:fill="FFFFFF"/>
        </w:rPr>
      </w:pPr>
      <w:r w:rsidRPr="0034497D">
        <w:rPr>
          <w:rFonts w:ascii="Arial" w:hAnsi="Arial" w:cs="Arial"/>
          <w:color w:val="0D0D0D" w:themeColor="text1" w:themeTint="F2"/>
          <w:sz w:val="22"/>
          <w:szCs w:val="22"/>
          <w:shd w:val="clear" w:color="auto" w:fill="FFFFFF"/>
        </w:rPr>
        <w:t>The health of customers, communities, and workers on farms is also impacted by agriculture-related activities. Farm workers experience poor earnings that are detrimental to their health and dignity as well as safety risks and labo</w:t>
      </w:r>
      <w:r w:rsidR="00DD213D">
        <w:rPr>
          <w:rFonts w:ascii="Arial" w:hAnsi="Arial" w:cs="Arial"/>
          <w:color w:val="0D0D0D" w:themeColor="text1" w:themeTint="F2"/>
          <w:sz w:val="22"/>
          <w:szCs w:val="22"/>
          <w:shd w:val="clear" w:color="auto" w:fill="FFFFFF"/>
        </w:rPr>
        <w:t>u</w:t>
      </w:r>
      <w:r w:rsidRPr="0034497D">
        <w:rPr>
          <w:rFonts w:ascii="Arial" w:hAnsi="Arial" w:cs="Arial"/>
          <w:color w:val="0D0D0D" w:themeColor="text1" w:themeTint="F2"/>
          <w:sz w:val="22"/>
          <w:szCs w:val="22"/>
          <w:shd w:val="clear" w:color="auto" w:fill="FFFFFF"/>
        </w:rPr>
        <w:t>r abuse. Food products that are tainted or dangerous pose health concerns to consumers. Agricultural activities can cause community disruptions like land grabs, strife, and displacement.</w:t>
      </w:r>
    </w:p>
    <w:p w14:paraId="2C530A00" w14:textId="64427DD8" w:rsidR="00BB6B6B" w:rsidRPr="0034497D" w:rsidRDefault="009641A6" w:rsidP="0034497D">
      <w:pPr>
        <w:pStyle w:val="NormalWeb"/>
        <w:shd w:val="clear" w:color="auto" w:fill="FFFFFF"/>
        <w:spacing w:before="0" w:beforeAutospacing="0"/>
        <w:jc w:val="both"/>
        <w:rPr>
          <w:rFonts w:ascii="Arial" w:hAnsi="Arial" w:cs="Arial"/>
          <w:color w:val="0D0D0D" w:themeColor="text1" w:themeTint="F2"/>
          <w:sz w:val="22"/>
          <w:szCs w:val="22"/>
        </w:rPr>
      </w:pPr>
      <w:r>
        <w:rPr>
          <w:rFonts w:ascii="Arial" w:hAnsi="Arial" w:cs="Arial"/>
          <w:color w:val="0D0D0D" w:themeColor="text1" w:themeTint="F2"/>
          <w:sz w:val="22"/>
          <w:szCs w:val="22"/>
          <w:shd w:val="clear" w:color="auto" w:fill="FFFFFF"/>
        </w:rPr>
        <w:t>Agricultural businesses have to comply</w:t>
      </w:r>
      <w:r w:rsidR="007977E0" w:rsidRPr="0034497D">
        <w:rPr>
          <w:rFonts w:ascii="Arial" w:hAnsi="Arial" w:cs="Arial"/>
          <w:color w:val="0D0D0D" w:themeColor="text1" w:themeTint="F2"/>
          <w:sz w:val="22"/>
          <w:szCs w:val="22"/>
          <w:shd w:val="clear" w:color="auto" w:fill="FFFFFF"/>
        </w:rPr>
        <w:t xml:space="preserve"> with laws governing land usage, land management, and animal care. Additionally, they must adhere to a number of laws and standards that control their governance, and social, and environmental performance.</w:t>
      </w:r>
    </w:p>
    <w:p w14:paraId="2761BD92" w14:textId="3E375DCA" w:rsidR="007977E0" w:rsidRPr="0034497D" w:rsidRDefault="007977E0" w:rsidP="0034497D">
      <w:pPr>
        <w:pStyle w:val="Heading2"/>
        <w:shd w:val="clear" w:color="auto" w:fill="FFFFFF"/>
        <w:ind w:left="0" w:firstLine="0"/>
        <w:jc w:val="both"/>
        <w:rPr>
          <w:rFonts w:eastAsia="Times New Roman"/>
          <w:b w:val="0"/>
          <w:bCs w:val="0"/>
          <w:color w:val="0D0D0D" w:themeColor="text1" w:themeTint="F2"/>
        </w:rPr>
      </w:pPr>
      <w:r w:rsidRPr="0034497D">
        <w:rPr>
          <w:rStyle w:val="Strong"/>
          <w:b/>
          <w:bCs/>
          <w:color w:val="0D0D0D" w:themeColor="text1" w:themeTint="F2"/>
        </w:rPr>
        <w:t xml:space="preserve">Construction </w:t>
      </w:r>
    </w:p>
    <w:p w14:paraId="6BB24442" w14:textId="56944D48" w:rsidR="007977E0" w:rsidRPr="0034497D" w:rsidRDefault="007977E0" w:rsidP="0034497D">
      <w:pPr>
        <w:pStyle w:val="NormalWeb"/>
        <w:shd w:val="clear" w:color="auto" w:fill="FFFFFF"/>
        <w:spacing w:before="0" w:before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Construction industry that has a tremendous impact on the environment, society, and governance is construction. It is vulnerable to sustainability risks that could endanger its growth prospects and reputation.</w:t>
      </w:r>
    </w:p>
    <w:p w14:paraId="3A6E87AD" w14:textId="77777777" w:rsidR="007977E0" w:rsidRPr="0034497D" w:rsidRDefault="007977E0" w:rsidP="0034497D">
      <w:pPr>
        <w:pStyle w:val="NormalWeb"/>
        <w:shd w:val="clear" w:color="auto" w:fill="FFFFFF"/>
        <w:spacing w:before="0" w:before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Construction operations can damage biodiversity and ecosystem services by destroying habitats, deforesting, and eroding soil. This industry also requires large amounts of water, energy, and materials that strain natural resources and increase costs.</w:t>
      </w:r>
    </w:p>
    <w:p w14:paraId="30D83711" w14:textId="0ACE07D8" w:rsidR="007977E0" w:rsidRPr="0034497D" w:rsidRDefault="007977E0" w:rsidP="0034497D">
      <w:pPr>
        <w:pStyle w:val="NormalWeb"/>
        <w:shd w:val="clear" w:color="auto" w:fill="FFFFFF"/>
        <w:spacing w:before="0" w:before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Construction activities have an impact on the well-being of workers, customers, and communities. Construction workers suffer risks, labo</w:t>
      </w:r>
      <w:r w:rsidR="006C7382">
        <w:rPr>
          <w:rFonts w:ascii="Arial" w:hAnsi="Arial" w:cs="Arial"/>
          <w:color w:val="0D0D0D" w:themeColor="text1" w:themeTint="F2"/>
          <w:sz w:val="22"/>
          <w:szCs w:val="22"/>
        </w:rPr>
        <w:t>u</w:t>
      </w:r>
      <w:r w:rsidRPr="0034497D">
        <w:rPr>
          <w:rFonts w:ascii="Arial" w:hAnsi="Arial" w:cs="Arial"/>
          <w:color w:val="0D0D0D" w:themeColor="text1" w:themeTint="F2"/>
          <w:sz w:val="22"/>
          <w:szCs w:val="22"/>
        </w:rPr>
        <w:t>r exploitation, and low wages that jeopardize their health and dignity. Customers are dissatisfied and distrustful as a result of quality concerns, delays, and expense overruns. Construction operations produce noise, traffic, and waste in communities.</w:t>
      </w:r>
    </w:p>
    <w:p w14:paraId="05ACDD4B" w14:textId="134DEDDA" w:rsidR="007977E0" w:rsidRPr="0034497D" w:rsidRDefault="007977E0" w:rsidP="0034497D">
      <w:pPr>
        <w:pStyle w:val="NormalWeb"/>
        <w:shd w:val="clear" w:color="auto" w:fill="FFFFFF"/>
        <w:spacing w:before="0" w:before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Construction operations face risks of unethica</w:t>
      </w:r>
      <w:r w:rsidR="00DD213D">
        <w:rPr>
          <w:rFonts w:ascii="Arial" w:hAnsi="Arial" w:cs="Arial"/>
          <w:color w:val="0D0D0D" w:themeColor="text1" w:themeTint="F2"/>
          <w:sz w:val="22"/>
          <w:szCs w:val="22"/>
        </w:rPr>
        <w:t>l subcontractor relationships, t</w:t>
      </w:r>
      <w:r w:rsidRPr="0034497D">
        <w:rPr>
          <w:rFonts w:ascii="Arial" w:hAnsi="Arial" w:cs="Arial"/>
          <w:color w:val="0D0D0D" w:themeColor="text1" w:themeTint="F2"/>
          <w:sz w:val="22"/>
          <w:szCs w:val="22"/>
        </w:rPr>
        <w:t>hey are also vulnerable to corruption and legal challenges, which can harm their reputation and profitability.</w:t>
      </w:r>
    </w:p>
    <w:p w14:paraId="4B7DAF45" w14:textId="082C751D" w:rsidR="0034497D" w:rsidRPr="0034497D" w:rsidRDefault="0034497D" w:rsidP="0034497D">
      <w:pPr>
        <w:pStyle w:val="Heading2"/>
        <w:shd w:val="clear" w:color="auto" w:fill="FFFFFF"/>
        <w:ind w:left="0" w:firstLine="0"/>
        <w:jc w:val="both"/>
        <w:rPr>
          <w:rFonts w:eastAsia="Times New Roman"/>
          <w:b w:val="0"/>
          <w:bCs w:val="0"/>
          <w:color w:val="0D0D0D" w:themeColor="text1" w:themeTint="F2"/>
        </w:rPr>
      </w:pPr>
      <w:r w:rsidRPr="0034497D">
        <w:rPr>
          <w:rStyle w:val="Strong"/>
          <w:b/>
          <w:bCs/>
          <w:color w:val="0D0D0D" w:themeColor="text1" w:themeTint="F2"/>
        </w:rPr>
        <w:t>Pharmaceuticals</w:t>
      </w:r>
    </w:p>
    <w:p w14:paraId="0718B060" w14:textId="450E34E3" w:rsidR="0034497D" w:rsidRPr="0034497D" w:rsidRDefault="0034497D" w:rsidP="0034497D">
      <w:pPr>
        <w:pStyle w:val="NormalWeb"/>
        <w:shd w:val="clear" w:color="auto" w:fill="FFFFFF"/>
        <w:spacing w:before="0" w:before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The pharmaceutical sector offers crucial health services to people all around the world. Sustainability risks it encounters may have an impact on both its capacity for innovation and customer happiness.</w:t>
      </w:r>
    </w:p>
    <w:p w14:paraId="59330FDE" w14:textId="77777777" w:rsidR="0034497D" w:rsidRPr="0034497D" w:rsidRDefault="0034497D" w:rsidP="0034497D">
      <w:pPr>
        <w:pStyle w:val="NormalWeb"/>
        <w:shd w:val="clear" w:color="auto" w:fill="FFFFFF"/>
        <w:spacing w:before="0" w:beforeAutospacing="0"/>
        <w:jc w:val="both"/>
        <w:rPr>
          <w:rFonts w:ascii="Arial" w:hAnsi="Arial" w:cs="Arial"/>
          <w:color w:val="0D0D0D" w:themeColor="text1" w:themeTint="F2"/>
          <w:sz w:val="22"/>
          <w:szCs w:val="22"/>
        </w:rPr>
      </w:pPr>
      <w:r w:rsidRPr="0034497D">
        <w:rPr>
          <w:rFonts w:ascii="Arial" w:hAnsi="Arial" w:cs="Arial"/>
          <w:color w:val="0D0D0D" w:themeColor="text1" w:themeTint="F2"/>
          <w:sz w:val="22"/>
          <w:szCs w:val="22"/>
        </w:rPr>
        <w:t>Pharmaceutical operations affect the environment and fuel climate change by causing water pollution and improper disposal of pharmaceutical waste. Additionally, the pharmaceutical industry uses a lot of resources, which depletes natural resources and raises prices.</w:t>
      </w:r>
    </w:p>
    <w:p w14:paraId="45DDC1D0" w14:textId="1492491C" w:rsidR="0034497D" w:rsidRPr="0034497D" w:rsidRDefault="0034497D" w:rsidP="0034497D">
      <w:pPr>
        <w:pStyle w:val="NormalWeb"/>
        <w:shd w:val="clear" w:color="auto" w:fill="FFFFFF"/>
        <w:spacing w:before="0" w:beforeAutospacing="0"/>
        <w:jc w:val="both"/>
        <w:rPr>
          <w:rFonts w:ascii="Arial" w:hAnsi="Arial" w:cs="Arial"/>
          <w:color w:val="0D0D0D" w:themeColor="text1" w:themeTint="F2"/>
          <w:sz w:val="22"/>
          <w:szCs w:val="22"/>
          <w:shd w:val="clear" w:color="auto" w:fill="FFFFFF"/>
        </w:rPr>
      </w:pPr>
      <w:r w:rsidRPr="0034497D">
        <w:rPr>
          <w:rFonts w:ascii="Arial" w:hAnsi="Arial" w:cs="Arial"/>
          <w:color w:val="0D0D0D" w:themeColor="text1" w:themeTint="F2"/>
          <w:sz w:val="22"/>
          <w:szCs w:val="22"/>
          <w:shd w:val="clear" w:color="auto" w:fill="FFFFFF"/>
        </w:rPr>
        <w:t>The health of patients, staff, and communities is impacted by pharmaceutical operations. Patients must contend with dangers to their safety, problems with access and affordability, and problems with trust. Employees’ health and dignity are compromised by health risks, labour exploitation, and inadequate pay. Pharmaceutical products put communities at risk for infectious diseases, antibiotic resistance, and drug misuse.</w:t>
      </w:r>
    </w:p>
    <w:p w14:paraId="110DCE89" w14:textId="0CA4B923" w:rsidR="00BB6B6B" w:rsidRPr="0034497D" w:rsidRDefault="0034497D" w:rsidP="006C7382">
      <w:pPr>
        <w:pStyle w:val="NormalWeb"/>
        <w:shd w:val="clear" w:color="auto" w:fill="FFFFFF"/>
        <w:spacing w:before="0" w:beforeAutospacing="0"/>
        <w:jc w:val="both"/>
        <w:rPr>
          <w:rFonts w:ascii="Arial" w:hAnsi="Arial" w:cs="Arial"/>
          <w:b/>
          <w:color w:val="0D0D0D" w:themeColor="text1" w:themeTint="F2"/>
          <w:w w:val="110"/>
          <w:sz w:val="22"/>
          <w:szCs w:val="22"/>
        </w:rPr>
      </w:pPr>
      <w:r w:rsidRPr="0034497D">
        <w:rPr>
          <w:rFonts w:ascii="Arial" w:hAnsi="Arial" w:cs="Arial"/>
          <w:color w:val="0D0D0D" w:themeColor="text1" w:themeTint="F2"/>
          <w:sz w:val="22"/>
          <w:szCs w:val="22"/>
          <w:shd w:val="clear" w:color="auto" w:fill="FFFFFF"/>
        </w:rPr>
        <w:t>Drug regulatory compliance, open clinical trial reporting, and mor</w:t>
      </w:r>
      <w:r w:rsidR="009641A6">
        <w:rPr>
          <w:rFonts w:ascii="Arial" w:hAnsi="Arial" w:cs="Arial"/>
          <w:color w:val="0D0D0D" w:themeColor="text1" w:themeTint="F2"/>
          <w:sz w:val="22"/>
          <w:szCs w:val="22"/>
          <w:shd w:val="clear" w:color="auto" w:fill="FFFFFF"/>
        </w:rPr>
        <w:t xml:space="preserve">al decision-making are regulatory challenges </w:t>
      </w:r>
      <w:r w:rsidRPr="0034497D">
        <w:rPr>
          <w:rFonts w:ascii="Arial" w:hAnsi="Arial" w:cs="Arial"/>
          <w:color w:val="0D0D0D" w:themeColor="text1" w:themeTint="F2"/>
          <w:sz w:val="22"/>
          <w:szCs w:val="22"/>
          <w:shd w:val="clear" w:color="auto" w:fill="FFFFFF"/>
        </w:rPr>
        <w:t xml:space="preserve">for pharmaceutical corporations. Additionally, they are under pressure </w:t>
      </w:r>
      <w:r w:rsidRPr="0034497D">
        <w:rPr>
          <w:rFonts w:ascii="Arial" w:hAnsi="Arial" w:cs="Arial"/>
          <w:color w:val="0D0D0D" w:themeColor="text1" w:themeTint="F2"/>
          <w:sz w:val="22"/>
          <w:szCs w:val="22"/>
          <w:shd w:val="clear" w:color="auto" w:fill="FFFFFF"/>
        </w:rPr>
        <w:lastRenderedPageBreak/>
        <w:t>from authorities, customers, an</w:t>
      </w:r>
      <w:r w:rsidR="009641A6">
        <w:rPr>
          <w:rFonts w:ascii="Arial" w:hAnsi="Arial" w:cs="Arial"/>
          <w:color w:val="0D0D0D" w:themeColor="text1" w:themeTint="F2"/>
          <w:sz w:val="22"/>
          <w:szCs w:val="22"/>
          <w:shd w:val="clear" w:color="auto" w:fill="FFFFFF"/>
        </w:rPr>
        <w:t>d investors to enhance their sustainability</w:t>
      </w:r>
      <w:r w:rsidRPr="0034497D">
        <w:rPr>
          <w:rFonts w:ascii="Arial" w:hAnsi="Arial" w:cs="Arial"/>
          <w:color w:val="0D0D0D" w:themeColor="text1" w:themeTint="F2"/>
          <w:sz w:val="22"/>
          <w:szCs w:val="22"/>
          <w:shd w:val="clear" w:color="auto" w:fill="FFFFFF"/>
        </w:rPr>
        <w:t xml:space="preserve"> performance and conform to international objectives for lowering health disparities and raising health outcomes.</w:t>
      </w:r>
      <w:r w:rsidR="006C7382">
        <w:rPr>
          <w:rFonts w:ascii="Arial" w:hAnsi="Arial" w:cs="Arial"/>
          <w:color w:val="0D0D0D" w:themeColor="text1" w:themeTint="F2"/>
          <w:sz w:val="22"/>
          <w:szCs w:val="22"/>
          <w:shd w:val="clear" w:color="auto" w:fill="FFFFFF"/>
        </w:rPr>
        <w:t xml:space="preserve"> </w:t>
      </w:r>
    </w:p>
    <w:p w14:paraId="29574716" w14:textId="4B7EB942" w:rsidR="00FB5F88" w:rsidRPr="0034497D" w:rsidRDefault="009366AA" w:rsidP="0034497D">
      <w:pPr>
        <w:pStyle w:val="NormalWeb"/>
        <w:spacing w:before="0" w:beforeAutospacing="0" w:after="0" w:afterAutospacing="0"/>
        <w:jc w:val="both"/>
        <w:rPr>
          <w:rFonts w:ascii="Arial" w:hAnsi="Arial" w:cs="Arial"/>
          <w:color w:val="0D0D0D" w:themeColor="text1" w:themeTint="F2"/>
          <w:w w:val="110"/>
          <w:sz w:val="22"/>
          <w:szCs w:val="22"/>
        </w:rPr>
      </w:pPr>
      <w:r>
        <w:rPr>
          <w:rFonts w:ascii="Arial" w:hAnsi="Arial" w:cs="Arial"/>
          <w:b/>
          <w:color w:val="0D0D0D" w:themeColor="text1" w:themeTint="F2"/>
          <w:w w:val="110"/>
          <w:sz w:val="22"/>
          <w:szCs w:val="22"/>
        </w:rPr>
        <w:t>2.17</w:t>
      </w:r>
      <w:r w:rsidR="00312BB9">
        <w:rPr>
          <w:rFonts w:ascii="Arial" w:hAnsi="Arial" w:cs="Arial"/>
          <w:b/>
          <w:color w:val="0D0D0D" w:themeColor="text1" w:themeTint="F2"/>
          <w:w w:val="110"/>
          <w:sz w:val="22"/>
          <w:szCs w:val="22"/>
        </w:rPr>
        <w:t xml:space="preserve">. 3 </w:t>
      </w:r>
      <w:r w:rsidR="00FB5F88" w:rsidRPr="0034497D">
        <w:rPr>
          <w:rFonts w:ascii="Arial" w:hAnsi="Arial" w:cs="Arial"/>
          <w:b/>
          <w:color w:val="0D0D0D" w:themeColor="text1" w:themeTint="F2"/>
          <w:w w:val="110"/>
          <w:sz w:val="22"/>
          <w:szCs w:val="22"/>
        </w:rPr>
        <w:t>Examples</w:t>
      </w:r>
      <w:r w:rsidR="0034497D">
        <w:rPr>
          <w:rFonts w:ascii="Arial" w:hAnsi="Arial" w:cs="Arial"/>
          <w:b/>
          <w:color w:val="0D0D0D" w:themeColor="text1" w:themeTint="F2"/>
          <w:w w:val="110"/>
          <w:sz w:val="22"/>
          <w:szCs w:val="22"/>
        </w:rPr>
        <w:t xml:space="preserve"> </w:t>
      </w:r>
      <w:r w:rsidR="00DD213D">
        <w:rPr>
          <w:rFonts w:ascii="Arial" w:hAnsi="Arial" w:cs="Arial"/>
          <w:b/>
          <w:color w:val="0D0D0D" w:themeColor="text1" w:themeTint="F2"/>
          <w:w w:val="110"/>
          <w:sz w:val="22"/>
          <w:szCs w:val="22"/>
        </w:rPr>
        <w:t xml:space="preserve">/ Case studies </w:t>
      </w:r>
      <w:r w:rsidR="00FB5F88" w:rsidRPr="0034497D">
        <w:rPr>
          <w:rFonts w:ascii="Arial" w:hAnsi="Arial" w:cs="Arial"/>
          <w:b/>
          <w:color w:val="0D0D0D" w:themeColor="text1" w:themeTint="F2"/>
          <w:w w:val="110"/>
          <w:sz w:val="22"/>
          <w:szCs w:val="22"/>
        </w:rPr>
        <w:t xml:space="preserve">– Sustainability risks </w:t>
      </w:r>
    </w:p>
    <w:p w14:paraId="48A419E1" w14:textId="77777777" w:rsidR="00FB5F88" w:rsidRPr="0034497D" w:rsidRDefault="00FB5F88" w:rsidP="0034497D">
      <w:pPr>
        <w:pStyle w:val="NormalWeb"/>
        <w:spacing w:before="0" w:beforeAutospacing="0" w:after="0" w:afterAutospacing="0"/>
        <w:jc w:val="both"/>
        <w:rPr>
          <w:rFonts w:ascii="Arial" w:hAnsi="Arial" w:cs="Arial"/>
          <w:color w:val="0D0D0D" w:themeColor="text1" w:themeTint="F2"/>
          <w:w w:val="110"/>
          <w:sz w:val="22"/>
          <w:szCs w:val="22"/>
        </w:rPr>
      </w:pPr>
    </w:p>
    <w:p w14:paraId="1B5F7FDD" w14:textId="64F85AA4" w:rsidR="00025261" w:rsidRPr="0034497D" w:rsidRDefault="00AA6314" w:rsidP="00A3562E">
      <w:pPr>
        <w:pStyle w:val="NormalWeb"/>
        <w:numPr>
          <w:ilvl w:val="0"/>
          <w:numId w:val="45"/>
        </w:numPr>
        <w:spacing w:before="0" w:beforeAutospacing="0" w:after="0" w:afterAutospacing="0"/>
        <w:jc w:val="both"/>
        <w:rPr>
          <w:rFonts w:ascii="Arial" w:hAnsi="Arial" w:cs="Arial"/>
          <w:color w:val="0D0D0D" w:themeColor="text1" w:themeTint="F2"/>
          <w:w w:val="110"/>
          <w:sz w:val="22"/>
          <w:szCs w:val="22"/>
        </w:rPr>
      </w:pPr>
      <w:r w:rsidRPr="0034497D">
        <w:rPr>
          <w:rFonts w:ascii="Arial" w:hAnsi="Arial" w:cs="Arial"/>
          <w:color w:val="0D0D0D" w:themeColor="text1" w:themeTint="F2"/>
          <w:w w:val="110"/>
          <w:sz w:val="22"/>
          <w:szCs w:val="22"/>
        </w:rPr>
        <w:t>When Vedanta, a basic resources firm with $8bn of revenue and mining operations in Australia, India and Zambia sought to expand the scale of its alumina mining and refining operations in India the firm was required by its primary lender, Standard Chartered, to invest in an independent assessment of sustainability risks. The study recomm</w:t>
      </w:r>
      <w:r w:rsidR="00FB5F88" w:rsidRPr="0034497D">
        <w:rPr>
          <w:rFonts w:ascii="Arial" w:hAnsi="Arial" w:cs="Arial"/>
          <w:color w:val="0D0D0D" w:themeColor="text1" w:themeTint="F2"/>
          <w:w w:val="110"/>
          <w:sz w:val="22"/>
          <w:szCs w:val="22"/>
        </w:rPr>
        <w:t xml:space="preserve">ended that Vedanta upgrade its </w:t>
      </w:r>
      <w:r w:rsidRPr="0034497D">
        <w:rPr>
          <w:rFonts w:ascii="Arial" w:hAnsi="Arial" w:cs="Arial"/>
          <w:color w:val="0D0D0D" w:themeColor="text1" w:themeTint="F2"/>
          <w:w w:val="110"/>
          <w:sz w:val="22"/>
          <w:szCs w:val="22"/>
        </w:rPr>
        <w:t>corporate governance of sustainability firm-wide and implement much stronger policies and reporting. The requirement made by Standard Chartered followed a nine-month study by NGO Survival International into Vedanta’s human rights record in India, as well as a rejection of a Vedanta application to expand a Bauxite mine in Or</w:t>
      </w:r>
      <w:r w:rsidR="00DD213D">
        <w:rPr>
          <w:rFonts w:ascii="Arial" w:hAnsi="Arial" w:cs="Arial"/>
          <w:color w:val="0D0D0D" w:themeColor="text1" w:themeTint="F2"/>
          <w:w w:val="110"/>
          <w:sz w:val="22"/>
          <w:szCs w:val="22"/>
        </w:rPr>
        <w:t xml:space="preserve">issa by the Indian Environment </w:t>
      </w:r>
      <w:r w:rsidRPr="0034497D">
        <w:rPr>
          <w:rFonts w:ascii="Arial" w:hAnsi="Arial" w:cs="Arial"/>
          <w:color w:val="0D0D0D" w:themeColor="text1" w:themeTint="F2"/>
          <w:w w:val="110"/>
          <w:sz w:val="22"/>
          <w:szCs w:val="22"/>
        </w:rPr>
        <w:t>Minister due to opposition from local tribes.</w:t>
      </w:r>
    </w:p>
    <w:p w14:paraId="2A1A141B" w14:textId="77777777" w:rsidR="00FB5F88" w:rsidRPr="0034497D" w:rsidRDefault="00FB5F88" w:rsidP="0034497D">
      <w:pPr>
        <w:pStyle w:val="NormalWeb"/>
        <w:spacing w:before="0" w:beforeAutospacing="0" w:after="0" w:afterAutospacing="0"/>
        <w:jc w:val="both"/>
        <w:rPr>
          <w:rFonts w:ascii="Arial" w:hAnsi="Arial" w:cs="Arial"/>
          <w:color w:val="0D0D0D" w:themeColor="text1" w:themeTint="F2"/>
          <w:w w:val="110"/>
          <w:sz w:val="22"/>
          <w:szCs w:val="22"/>
        </w:rPr>
      </w:pPr>
    </w:p>
    <w:p w14:paraId="42F899D6" w14:textId="77777777" w:rsidR="00FB5F88" w:rsidRPr="00312BB9" w:rsidRDefault="00FB5F88" w:rsidP="00A3562E">
      <w:pPr>
        <w:pStyle w:val="ListParagraph"/>
        <w:numPr>
          <w:ilvl w:val="0"/>
          <w:numId w:val="45"/>
        </w:numPr>
        <w:jc w:val="both"/>
        <w:rPr>
          <w:rFonts w:ascii="Arial" w:hAnsi="Arial" w:cs="Arial"/>
          <w:color w:val="0D0D0D" w:themeColor="text1" w:themeTint="F2"/>
        </w:rPr>
      </w:pPr>
      <w:r w:rsidRPr="00312BB9">
        <w:rPr>
          <w:rFonts w:ascii="Arial" w:hAnsi="Arial" w:cs="Arial"/>
          <w:color w:val="0D0D0D" w:themeColor="text1" w:themeTint="F2"/>
        </w:rPr>
        <w:t xml:space="preserve">An Automotive company evaluating </w:t>
      </w:r>
    </w:p>
    <w:p w14:paraId="56327471" w14:textId="77777777" w:rsidR="00FB5F88" w:rsidRPr="0034497D" w:rsidRDefault="00FB5F88" w:rsidP="00A3562E">
      <w:pPr>
        <w:pStyle w:val="ListParagraph"/>
        <w:numPr>
          <w:ilvl w:val="0"/>
          <w:numId w:val="21"/>
        </w:numPr>
        <w:jc w:val="both"/>
        <w:rPr>
          <w:rFonts w:ascii="Arial" w:hAnsi="Arial" w:cs="Arial"/>
          <w:color w:val="0D0D0D" w:themeColor="text1" w:themeTint="F2"/>
        </w:rPr>
      </w:pPr>
      <w:r w:rsidRPr="0034497D">
        <w:rPr>
          <w:rFonts w:ascii="Arial" w:hAnsi="Arial" w:cs="Arial"/>
          <w:color w:val="0D0D0D" w:themeColor="text1" w:themeTint="F2"/>
        </w:rPr>
        <w:t>Financial materiality – How EV battery regulations impact revenue</w:t>
      </w:r>
    </w:p>
    <w:p w14:paraId="68A9FAC0" w14:textId="77777777" w:rsidR="00FB5F88" w:rsidRPr="0034497D" w:rsidRDefault="00FB5F88" w:rsidP="00A3562E">
      <w:pPr>
        <w:pStyle w:val="ListParagraph"/>
        <w:numPr>
          <w:ilvl w:val="0"/>
          <w:numId w:val="21"/>
        </w:numPr>
        <w:jc w:val="both"/>
        <w:rPr>
          <w:rFonts w:ascii="Arial" w:hAnsi="Arial" w:cs="Arial"/>
          <w:b/>
          <w:color w:val="0D0D0D" w:themeColor="text1" w:themeTint="F2"/>
        </w:rPr>
      </w:pPr>
      <w:r w:rsidRPr="0034497D">
        <w:rPr>
          <w:rFonts w:ascii="Arial" w:hAnsi="Arial" w:cs="Arial"/>
          <w:color w:val="0D0D0D" w:themeColor="text1" w:themeTint="F2"/>
        </w:rPr>
        <w:t xml:space="preserve">Impact materiality – How Lithium mining affects local communities </w:t>
      </w:r>
    </w:p>
    <w:p w14:paraId="5C058093" w14:textId="77777777" w:rsidR="00FB5F88" w:rsidRPr="0034497D" w:rsidRDefault="00FB5F88" w:rsidP="00A3562E">
      <w:pPr>
        <w:pStyle w:val="ListParagraph"/>
        <w:numPr>
          <w:ilvl w:val="0"/>
          <w:numId w:val="20"/>
        </w:numPr>
        <w:jc w:val="both"/>
        <w:rPr>
          <w:rFonts w:ascii="Arial" w:hAnsi="Arial" w:cs="Arial"/>
          <w:color w:val="0D0D0D" w:themeColor="text1" w:themeTint="F2"/>
        </w:rPr>
      </w:pPr>
      <w:r w:rsidRPr="0034497D">
        <w:rPr>
          <w:rFonts w:ascii="Arial" w:hAnsi="Arial" w:cs="Arial"/>
          <w:color w:val="0D0D0D" w:themeColor="text1" w:themeTint="F2"/>
        </w:rPr>
        <w:t>A fashion brand evaluating labour conditions in its factories even if poor labour practices don’t immediately impact its performance</w:t>
      </w:r>
    </w:p>
    <w:p w14:paraId="5DCE0091" w14:textId="62724029" w:rsidR="00FB5F88" w:rsidRPr="0034497D" w:rsidRDefault="00FB5F88" w:rsidP="00A3562E">
      <w:pPr>
        <w:pStyle w:val="ListParagraph"/>
        <w:numPr>
          <w:ilvl w:val="0"/>
          <w:numId w:val="20"/>
        </w:numPr>
        <w:spacing w:after="0"/>
        <w:ind w:firstLine="0"/>
        <w:jc w:val="both"/>
        <w:rPr>
          <w:rFonts w:ascii="Arial" w:hAnsi="Arial" w:cs="Arial"/>
          <w:color w:val="0D0D0D" w:themeColor="text1" w:themeTint="F2"/>
          <w:w w:val="110"/>
        </w:rPr>
      </w:pPr>
      <w:r w:rsidRPr="0034497D">
        <w:rPr>
          <w:rFonts w:ascii="Arial" w:hAnsi="Arial" w:cs="Arial"/>
          <w:color w:val="0D0D0D" w:themeColor="text1" w:themeTint="F2"/>
        </w:rPr>
        <w:t xml:space="preserve">A real estate company assessing how rising sea levels might decrease property values and impact </w:t>
      </w:r>
      <w:r w:rsidR="00D31670">
        <w:rPr>
          <w:rFonts w:ascii="Arial" w:hAnsi="Arial" w:cs="Arial"/>
          <w:color w:val="0D0D0D" w:themeColor="text1" w:themeTint="F2"/>
        </w:rPr>
        <w:t>existence,  performance, cash flows and prospects</w:t>
      </w:r>
      <w:r w:rsidRPr="0034497D">
        <w:rPr>
          <w:rFonts w:ascii="Arial" w:hAnsi="Arial" w:cs="Arial"/>
          <w:color w:val="0D0D0D" w:themeColor="text1" w:themeTint="F2"/>
        </w:rPr>
        <w:t xml:space="preserve"> of the entity over short, medium and long term </w:t>
      </w:r>
    </w:p>
    <w:p w14:paraId="572B032E" w14:textId="77777777" w:rsidR="007F3505" w:rsidRPr="0034497D" w:rsidRDefault="007F3505" w:rsidP="0034497D">
      <w:pPr>
        <w:spacing w:after="0"/>
        <w:ind w:left="502"/>
        <w:jc w:val="both"/>
        <w:rPr>
          <w:rFonts w:ascii="Arial" w:hAnsi="Arial" w:cs="Arial"/>
          <w:color w:val="0D0D0D" w:themeColor="text1" w:themeTint="F2"/>
          <w:w w:val="110"/>
        </w:rPr>
      </w:pPr>
    </w:p>
    <w:p w14:paraId="174EEF05" w14:textId="478DC432" w:rsidR="007F3505" w:rsidRPr="00312BB9" w:rsidRDefault="007F3505" w:rsidP="00A3562E">
      <w:pPr>
        <w:pStyle w:val="ListParagraph"/>
        <w:numPr>
          <w:ilvl w:val="0"/>
          <w:numId w:val="20"/>
        </w:numPr>
        <w:spacing w:after="0"/>
        <w:jc w:val="both"/>
        <w:rPr>
          <w:rFonts w:ascii="Arial" w:hAnsi="Arial" w:cs="Arial"/>
          <w:color w:val="0D0D0D" w:themeColor="text1" w:themeTint="F2"/>
          <w:shd w:val="clear" w:color="auto" w:fill="FFFFFF"/>
        </w:rPr>
      </w:pPr>
      <w:r w:rsidRPr="00312BB9">
        <w:rPr>
          <w:rFonts w:ascii="Arial" w:hAnsi="Arial" w:cs="Arial"/>
          <w:color w:val="0D0D0D" w:themeColor="text1" w:themeTint="F2"/>
          <w:shd w:val="clear" w:color="auto" w:fill="FFFFFF"/>
        </w:rPr>
        <w:t xml:space="preserve">In 2019, the fast fashion retailer </w:t>
      </w:r>
      <w:r w:rsidRPr="00312BB9">
        <w:rPr>
          <w:rFonts w:ascii="Arial" w:hAnsi="Arial" w:cs="Arial"/>
          <w:b/>
          <w:color w:val="0D0D0D" w:themeColor="text1" w:themeTint="F2"/>
          <w:shd w:val="clear" w:color="auto" w:fill="FFFFFF"/>
        </w:rPr>
        <w:t>H&amp;M</w:t>
      </w:r>
      <w:r w:rsidRPr="00312BB9">
        <w:rPr>
          <w:rFonts w:ascii="Arial" w:hAnsi="Arial" w:cs="Arial"/>
          <w:color w:val="0D0D0D" w:themeColor="text1" w:themeTint="F2"/>
          <w:shd w:val="clear" w:color="auto" w:fill="FFFFFF"/>
        </w:rPr>
        <w:t xml:space="preserve"> launched its Conscious Collection, which was marketed as being made from "more sustainable materials." But the company faced a backlash when it was revealed that the collection contained more synthetic materials derived from fossil fuels than H&amp;M's primary product line. This incident not only damaged H&amp;M's reputation but also led to increased scrutiny of its overall sustainability claims. Multiple legal complaints were filed against the company,</w:t>
      </w:r>
    </w:p>
    <w:p w14:paraId="27436145" w14:textId="77777777" w:rsidR="007F3505" w:rsidRPr="0034497D" w:rsidRDefault="007F3505" w:rsidP="00A3562E">
      <w:pPr>
        <w:numPr>
          <w:ilvl w:val="0"/>
          <w:numId w:val="29"/>
        </w:numPr>
        <w:shd w:val="clear" w:color="auto" w:fill="FFFFFF"/>
        <w:spacing w:before="150" w:after="0" w:line="240" w:lineRule="auto"/>
        <w:ind w:left="375"/>
        <w:jc w:val="both"/>
        <w:rPr>
          <w:rFonts w:ascii="Arial" w:eastAsia="Times New Roman" w:hAnsi="Arial" w:cs="Arial"/>
          <w:color w:val="0D0D0D" w:themeColor="text1" w:themeTint="F2"/>
          <w:lang w:eastAsia="en-IN"/>
        </w:rPr>
      </w:pPr>
      <w:r w:rsidRPr="0034497D">
        <w:rPr>
          <w:rFonts w:ascii="Arial" w:eastAsia="Times New Roman" w:hAnsi="Arial" w:cs="Arial"/>
          <w:b/>
          <w:bCs/>
          <w:color w:val="0D0D0D" w:themeColor="text1" w:themeTint="F2"/>
          <w:lang w:eastAsia="en-IN"/>
        </w:rPr>
        <w:t>Volkswagen.</w:t>
      </w:r>
      <w:r w:rsidRPr="0034497D">
        <w:rPr>
          <w:rFonts w:ascii="Arial" w:eastAsia="Times New Roman" w:hAnsi="Arial" w:cs="Arial"/>
          <w:color w:val="0D0D0D" w:themeColor="text1" w:themeTint="F2"/>
          <w:lang w:eastAsia="en-IN"/>
        </w:rPr>
        <w:t> The automaker faced global reputational damage and financial penalties due to a 2015 diesel emissions scandal. Volkswagen had surreptitiously installed software in millions of diesel vehicles to manipulate emissions tests, making the cars appear more environmentally friendly than they were. The discovery of this deception led to over $30 billion in fines, settlements and vehicle buyback costs, as well as significant damage to the company's brand and a drop in sales. Volkswagen has since committed to move toward electric vehicles and enhance its environmental compliance efforts.</w:t>
      </w:r>
    </w:p>
    <w:p w14:paraId="393A6D3C" w14:textId="1DD62AD6" w:rsidR="00F65508" w:rsidRPr="0034497D" w:rsidRDefault="003E5D28" w:rsidP="00A3562E">
      <w:pPr>
        <w:numPr>
          <w:ilvl w:val="0"/>
          <w:numId w:val="29"/>
        </w:numPr>
        <w:shd w:val="clear" w:color="auto" w:fill="FFFFFF"/>
        <w:spacing w:before="150" w:after="150" w:line="240" w:lineRule="auto"/>
        <w:ind w:left="375"/>
        <w:jc w:val="both"/>
        <w:rPr>
          <w:rFonts w:ascii="Arial" w:eastAsia="Times New Roman" w:hAnsi="Arial" w:cs="Arial"/>
          <w:color w:val="0D0D0D" w:themeColor="text1" w:themeTint="F2"/>
          <w:lang w:eastAsia="en-IN"/>
        </w:rPr>
      </w:pPr>
      <w:r>
        <w:rPr>
          <w:rFonts w:ascii="Arial" w:hAnsi="Arial" w:cs="Arial"/>
          <w:b/>
          <w:color w:val="0D0D0D" w:themeColor="text1" w:themeTint="F2"/>
          <w:shd w:val="clear" w:color="auto" w:fill="FFFFFF"/>
        </w:rPr>
        <w:t>Foxconn</w:t>
      </w:r>
      <w:r w:rsidR="00DD213D" w:rsidRPr="00DD213D">
        <w:rPr>
          <w:rFonts w:ascii="Arial" w:hAnsi="Arial" w:cs="Arial"/>
          <w:b/>
          <w:color w:val="0D0D0D" w:themeColor="text1" w:themeTint="F2"/>
          <w:shd w:val="clear" w:color="auto" w:fill="FFFFFF"/>
        </w:rPr>
        <w:t xml:space="preserve"> -</w:t>
      </w:r>
      <w:r w:rsidR="00DD213D">
        <w:rPr>
          <w:rFonts w:ascii="Arial" w:hAnsi="Arial" w:cs="Arial"/>
          <w:color w:val="0D0D0D" w:themeColor="text1" w:themeTint="F2"/>
          <w:shd w:val="clear" w:color="auto" w:fill="FFFFFF"/>
        </w:rPr>
        <w:t xml:space="preserve"> </w:t>
      </w:r>
      <w:r w:rsidR="00F65508" w:rsidRPr="0034497D">
        <w:rPr>
          <w:rFonts w:ascii="Arial" w:hAnsi="Arial" w:cs="Arial"/>
          <w:color w:val="0D0D0D" w:themeColor="text1" w:themeTint="F2"/>
          <w:shd w:val="clear" w:color="auto" w:fill="FFFFFF"/>
        </w:rPr>
        <w:t>In 2010, for example, a series of suicides at Foxconn, Apple's leading manufacturing partner in China, shocked the tech industry. The tragedy thrust into the global spotlight an uncomfortable truth: The sleek iPhones and iPads that had become symbols of innovation and progress were produced under highly stressful conditions for workers.</w:t>
      </w:r>
    </w:p>
    <w:p w14:paraId="514099B3" w14:textId="66D23A69" w:rsidR="0067400E" w:rsidRPr="0034497D" w:rsidRDefault="0067400E" w:rsidP="00A3562E">
      <w:pPr>
        <w:numPr>
          <w:ilvl w:val="0"/>
          <w:numId w:val="29"/>
        </w:numPr>
        <w:shd w:val="clear" w:color="auto" w:fill="FFFFFF"/>
        <w:spacing w:before="150" w:after="150" w:line="240" w:lineRule="auto"/>
        <w:ind w:left="375"/>
        <w:jc w:val="both"/>
        <w:rPr>
          <w:rFonts w:ascii="Arial" w:eastAsia="Times New Roman" w:hAnsi="Arial" w:cs="Arial"/>
          <w:color w:val="0D0D0D" w:themeColor="text1" w:themeTint="F2"/>
          <w:lang w:eastAsia="en-IN"/>
        </w:rPr>
      </w:pPr>
      <w:r w:rsidRPr="00DD213D">
        <w:rPr>
          <w:rFonts w:ascii="Arial" w:hAnsi="Arial" w:cs="Arial"/>
          <w:b/>
          <w:color w:val="0D0D0D" w:themeColor="text1" w:themeTint="F2"/>
          <w:shd w:val="clear" w:color="auto" w:fill="FFFFFF"/>
        </w:rPr>
        <w:t>The Delaware International Petroleum Corporation</w:t>
      </w:r>
      <w:r w:rsidRPr="0034497D">
        <w:rPr>
          <w:rFonts w:ascii="Arial" w:hAnsi="Arial" w:cs="Arial"/>
          <w:color w:val="0D0D0D" w:themeColor="text1" w:themeTint="F2"/>
          <w:shd w:val="clear" w:color="auto" w:fill="FFFFFF"/>
        </w:rPr>
        <w:t xml:space="preserve"> (IPC) case is a clear example of this. The company was fined $1,300,000 and ordered to pay restitution of $2,200,000 for </w:t>
      </w:r>
      <w:r w:rsidRPr="0034497D">
        <w:rPr>
          <w:rFonts w:ascii="Arial" w:hAnsi="Arial" w:cs="Arial"/>
          <w:color w:val="0D0D0D" w:themeColor="text1" w:themeTint="F2"/>
          <w:shd w:val="clear" w:color="auto" w:fill="FFFFFF"/>
        </w:rPr>
        <w:lastRenderedPageBreak/>
        <w:t>environmental crimes, including illegal waste discharge and conspiracy to violate the Clean Water Act.</w:t>
      </w:r>
    </w:p>
    <w:p w14:paraId="215F459D" w14:textId="2A4C2FB3" w:rsidR="00BB6B6B" w:rsidRPr="0034497D" w:rsidRDefault="00BB6B6B" w:rsidP="00A3562E">
      <w:pPr>
        <w:pStyle w:val="Heading3"/>
        <w:numPr>
          <w:ilvl w:val="0"/>
          <w:numId w:val="29"/>
        </w:numPr>
        <w:shd w:val="clear" w:color="auto" w:fill="FFFFFF"/>
        <w:spacing w:before="225" w:after="225" w:line="240" w:lineRule="auto"/>
        <w:jc w:val="both"/>
        <w:textAlignment w:val="baseline"/>
        <w:rPr>
          <w:rFonts w:ascii="Arial" w:hAnsi="Arial" w:cs="Arial"/>
          <w:color w:val="0D0D0D" w:themeColor="text1" w:themeTint="F2"/>
          <w:sz w:val="22"/>
          <w:szCs w:val="22"/>
        </w:rPr>
      </w:pPr>
      <w:r w:rsidRPr="00DD213D">
        <w:rPr>
          <w:rFonts w:ascii="Arial" w:hAnsi="Arial" w:cs="Arial"/>
          <w:b/>
          <w:color w:val="0D0D0D" w:themeColor="text1" w:themeTint="F2"/>
          <w:sz w:val="22"/>
          <w:szCs w:val="22"/>
        </w:rPr>
        <w:t>Facebook-Cambridge Analytica</w:t>
      </w:r>
      <w:r w:rsidR="00DD213D">
        <w:rPr>
          <w:rFonts w:ascii="Arial" w:hAnsi="Arial" w:cs="Arial"/>
          <w:b/>
          <w:color w:val="0D0D0D" w:themeColor="text1" w:themeTint="F2"/>
          <w:sz w:val="22"/>
          <w:szCs w:val="22"/>
        </w:rPr>
        <w:t>l</w:t>
      </w:r>
      <w:r w:rsidRPr="00DD213D">
        <w:rPr>
          <w:rFonts w:ascii="Arial" w:hAnsi="Arial" w:cs="Arial"/>
          <w:b/>
          <w:color w:val="0D0D0D" w:themeColor="text1" w:themeTint="F2"/>
          <w:sz w:val="22"/>
          <w:szCs w:val="22"/>
        </w:rPr>
        <w:t xml:space="preserve"> Data Scandal</w:t>
      </w:r>
      <w:r w:rsidRPr="0034497D">
        <w:rPr>
          <w:rFonts w:ascii="Arial" w:hAnsi="Arial" w:cs="Arial"/>
          <w:color w:val="0D0D0D" w:themeColor="text1" w:themeTint="F2"/>
          <w:sz w:val="22"/>
          <w:szCs w:val="22"/>
        </w:rPr>
        <w:t xml:space="preserve"> </w:t>
      </w:r>
      <w:r w:rsidRPr="00DD213D">
        <w:rPr>
          <w:rFonts w:ascii="Arial" w:hAnsi="Arial" w:cs="Arial"/>
          <w:b/>
          <w:color w:val="0D0D0D" w:themeColor="text1" w:themeTint="F2"/>
          <w:sz w:val="22"/>
          <w:szCs w:val="22"/>
        </w:rPr>
        <w:t>(2018)</w:t>
      </w:r>
      <w:r w:rsidR="00DD213D">
        <w:rPr>
          <w:rFonts w:ascii="Arial" w:hAnsi="Arial" w:cs="Arial"/>
          <w:b/>
          <w:color w:val="0D0D0D" w:themeColor="text1" w:themeTint="F2"/>
          <w:sz w:val="22"/>
          <w:szCs w:val="22"/>
        </w:rPr>
        <w:t xml:space="preserve"> </w:t>
      </w:r>
      <w:r w:rsidRPr="00DD213D">
        <w:rPr>
          <w:rFonts w:ascii="Arial" w:hAnsi="Arial" w:cs="Arial"/>
          <w:b/>
          <w:color w:val="0D0D0D" w:themeColor="text1" w:themeTint="F2"/>
          <w:sz w:val="22"/>
          <w:szCs w:val="22"/>
        </w:rPr>
        <w:t>-</w:t>
      </w:r>
      <w:r w:rsidRPr="0034497D">
        <w:rPr>
          <w:rFonts w:ascii="Arial" w:hAnsi="Arial" w:cs="Arial"/>
          <w:color w:val="0D0D0D" w:themeColor="text1" w:themeTint="F2"/>
          <w:sz w:val="22"/>
          <w:szCs w:val="22"/>
        </w:rPr>
        <w:t> </w:t>
      </w:r>
      <w:r w:rsidRPr="0034497D">
        <w:rPr>
          <w:rFonts w:ascii="Arial" w:hAnsi="Arial" w:cs="Arial"/>
          <w:b/>
          <w:bCs/>
          <w:color w:val="0D0D0D" w:themeColor="text1" w:themeTint="F2"/>
          <w:sz w:val="22"/>
          <w:szCs w:val="22"/>
        </w:rPr>
        <w:t> </w:t>
      </w:r>
      <w:r w:rsidRPr="0034497D">
        <w:rPr>
          <w:rFonts w:ascii="Arial" w:hAnsi="Arial" w:cs="Arial"/>
          <w:color w:val="0D0D0D" w:themeColor="text1" w:themeTint="F2"/>
          <w:sz w:val="22"/>
          <w:szCs w:val="22"/>
        </w:rPr>
        <w:t xml:space="preserve"> This scandal highlighted the social risks associated with data privacy and management. Facebook faced intense scrutiny, legal challenges, and a decline in user trust, emphasizing the importance of responsible data governance and the potential consequences of social mismanagement. </w:t>
      </w:r>
    </w:p>
    <w:p w14:paraId="5B7CA216" w14:textId="61FC6218" w:rsidR="009830CF" w:rsidRPr="0034497D" w:rsidRDefault="00BB6B6B" w:rsidP="00A3562E">
      <w:pPr>
        <w:pStyle w:val="Heading3"/>
        <w:numPr>
          <w:ilvl w:val="0"/>
          <w:numId w:val="29"/>
        </w:numPr>
        <w:shd w:val="clear" w:color="auto" w:fill="FFFFFF"/>
        <w:spacing w:before="225" w:after="225" w:line="240" w:lineRule="auto"/>
        <w:jc w:val="both"/>
        <w:textAlignment w:val="baseline"/>
        <w:rPr>
          <w:rFonts w:ascii="Arial" w:hAnsi="Arial" w:cs="Arial"/>
          <w:b/>
          <w:color w:val="0D0D0D" w:themeColor="text1" w:themeTint="F2"/>
          <w:w w:val="110"/>
          <w:sz w:val="22"/>
          <w:szCs w:val="22"/>
        </w:rPr>
      </w:pPr>
      <w:r w:rsidRPr="00DD213D">
        <w:rPr>
          <w:rFonts w:ascii="Arial" w:hAnsi="Arial" w:cs="Arial"/>
          <w:b/>
          <w:color w:val="0D0D0D" w:themeColor="text1" w:themeTint="F2"/>
          <w:sz w:val="22"/>
          <w:szCs w:val="22"/>
        </w:rPr>
        <w:t>Boohoo’s Supply Chain Labo</w:t>
      </w:r>
      <w:r w:rsidR="00DD213D">
        <w:rPr>
          <w:rFonts w:ascii="Arial" w:hAnsi="Arial" w:cs="Arial"/>
          <w:b/>
          <w:color w:val="0D0D0D" w:themeColor="text1" w:themeTint="F2"/>
          <w:sz w:val="22"/>
          <w:szCs w:val="22"/>
        </w:rPr>
        <w:t>u</w:t>
      </w:r>
      <w:r w:rsidRPr="00DD213D">
        <w:rPr>
          <w:rFonts w:ascii="Arial" w:hAnsi="Arial" w:cs="Arial"/>
          <w:b/>
          <w:color w:val="0D0D0D" w:themeColor="text1" w:themeTint="F2"/>
          <w:sz w:val="22"/>
          <w:szCs w:val="22"/>
        </w:rPr>
        <w:t>r Practices (2020)</w:t>
      </w:r>
      <w:r w:rsidR="00DD213D">
        <w:rPr>
          <w:rFonts w:ascii="Arial" w:hAnsi="Arial" w:cs="Arial"/>
          <w:b/>
          <w:color w:val="0D0D0D" w:themeColor="text1" w:themeTint="F2"/>
          <w:sz w:val="22"/>
          <w:szCs w:val="22"/>
        </w:rPr>
        <w:t xml:space="preserve"> </w:t>
      </w:r>
      <w:r w:rsidRPr="00DD213D">
        <w:rPr>
          <w:rFonts w:ascii="Arial" w:hAnsi="Arial" w:cs="Arial"/>
          <w:b/>
          <w:color w:val="0D0D0D" w:themeColor="text1" w:themeTint="F2"/>
          <w:sz w:val="22"/>
          <w:szCs w:val="22"/>
        </w:rPr>
        <w:t>-</w:t>
      </w:r>
      <w:r w:rsidRPr="0034497D">
        <w:rPr>
          <w:rFonts w:ascii="Arial" w:hAnsi="Arial" w:cs="Arial"/>
          <w:color w:val="0D0D0D" w:themeColor="text1" w:themeTint="F2"/>
          <w:sz w:val="22"/>
          <w:szCs w:val="22"/>
        </w:rPr>
        <w:t> </w:t>
      </w:r>
      <w:r w:rsidRPr="0034497D">
        <w:rPr>
          <w:rFonts w:ascii="Arial" w:hAnsi="Arial" w:cs="Arial"/>
          <w:b/>
          <w:bCs/>
          <w:color w:val="0D0D0D" w:themeColor="text1" w:themeTint="F2"/>
          <w:sz w:val="22"/>
          <w:szCs w:val="22"/>
        </w:rPr>
        <w:t> </w:t>
      </w:r>
      <w:r w:rsidRPr="0034497D">
        <w:rPr>
          <w:rFonts w:ascii="Arial" w:hAnsi="Arial" w:cs="Arial"/>
          <w:color w:val="0D0D0D" w:themeColor="text1" w:themeTint="F2"/>
          <w:sz w:val="22"/>
          <w:szCs w:val="22"/>
        </w:rPr>
        <w:t>Reports of unethical working conditions and underpayment of workers in Boohoo’s supply chain brought social risks to the forefront. The company’s share price dropped, and it faced a consumer backlash, illustrating the financial and reputational damage that can result from failing to manage social risks within the supply chain.</w:t>
      </w:r>
      <w:r w:rsidR="0034497D">
        <w:rPr>
          <w:rFonts w:ascii="Arial" w:hAnsi="Arial" w:cs="Arial"/>
          <w:color w:val="0D0D0D" w:themeColor="text1" w:themeTint="F2"/>
          <w:sz w:val="22"/>
          <w:szCs w:val="22"/>
        </w:rPr>
        <w:t xml:space="preserve"> </w:t>
      </w:r>
    </w:p>
    <w:p w14:paraId="499ADF6B" w14:textId="2C74A5EA" w:rsidR="00641F24" w:rsidRPr="0034497D" w:rsidRDefault="00D93B65" w:rsidP="0034497D">
      <w:pPr>
        <w:pStyle w:val="BodyText"/>
        <w:tabs>
          <w:tab w:val="left" w:pos="1409"/>
        </w:tabs>
        <w:spacing w:before="128" w:line="285" w:lineRule="auto"/>
        <w:ind w:right="1067"/>
        <w:jc w:val="both"/>
        <w:rPr>
          <w:rFonts w:ascii="Arial" w:hAnsi="Arial" w:cs="Arial"/>
          <w:b/>
          <w:color w:val="0D0D0D" w:themeColor="text1" w:themeTint="F2"/>
          <w:w w:val="110"/>
        </w:rPr>
      </w:pPr>
      <w:r w:rsidRPr="0034497D">
        <w:rPr>
          <w:rFonts w:ascii="Arial" w:hAnsi="Arial" w:cs="Arial"/>
          <w:b/>
          <w:color w:val="0D0D0D" w:themeColor="text1" w:themeTint="F2"/>
          <w:w w:val="110"/>
        </w:rPr>
        <w:t xml:space="preserve"> </w:t>
      </w:r>
      <w:r w:rsidR="009366AA">
        <w:rPr>
          <w:rFonts w:ascii="Arial" w:hAnsi="Arial" w:cs="Arial"/>
          <w:b/>
          <w:color w:val="0D0D0D" w:themeColor="text1" w:themeTint="F2"/>
          <w:w w:val="110"/>
        </w:rPr>
        <w:t>2.18</w:t>
      </w:r>
      <w:r w:rsidR="00312BB9">
        <w:rPr>
          <w:rFonts w:ascii="Arial" w:hAnsi="Arial" w:cs="Arial"/>
          <w:b/>
          <w:color w:val="0D0D0D" w:themeColor="text1" w:themeTint="F2"/>
          <w:w w:val="110"/>
        </w:rPr>
        <w:t xml:space="preserve"> </w:t>
      </w:r>
      <w:r w:rsidR="00641F24" w:rsidRPr="0034497D">
        <w:rPr>
          <w:rFonts w:ascii="Arial" w:hAnsi="Arial" w:cs="Arial"/>
          <w:b/>
          <w:color w:val="0D0D0D" w:themeColor="text1" w:themeTint="F2"/>
          <w:w w:val="110"/>
        </w:rPr>
        <w:t>R</w:t>
      </w:r>
      <w:r w:rsidR="00DA39A8" w:rsidRPr="0034497D">
        <w:rPr>
          <w:rFonts w:ascii="Arial" w:hAnsi="Arial" w:cs="Arial"/>
          <w:b/>
          <w:color w:val="0D0D0D" w:themeColor="text1" w:themeTint="F2"/>
          <w:w w:val="110"/>
        </w:rPr>
        <w:t>easonable and supportable information</w:t>
      </w:r>
    </w:p>
    <w:p w14:paraId="232ECA9C" w14:textId="34065B90" w:rsidR="00DA39A8" w:rsidRPr="0034497D" w:rsidRDefault="00312BB9" w:rsidP="0034497D">
      <w:pPr>
        <w:pStyle w:val="BodyText"/>
        <w:tabs>
          <w:tab w:val="left" w:pos="1409"/>
        </w:tabs>
        <w:spacing w:before="128" w:line="240" w:lineRule="auto"/>
        <w:ind w:left="1409" w:right="1067" w:hanging="851"/>
        <w:jc w:val="both"/>
        <w:rPr>
          <w:rFonts w:ascii="Arial" w:hAnsi="Arial" w:cs="Arial"/>
          <w:color w:val="0D0D0D" w:themeColor="text1" w:themeTint="F2"/>
        </w:rPr>
      </w:pPr>
      <w:r>
        <w:rPr>
          <w:rFonts w:ascii="Arial" w:hAnsi="Arial" w:cs="Arial"/>
          <w:b/>
          <w:color w:val="0D0D0D" w:themeColor="text1" w:themeTint="F2"/>
          <w:w w:val="110"/>
        </w:rPr>
        <w:t>2.1</w:t>
      </w:r>
      <w:r w:rsidR="009366AA">
        <w:rPr>
          <w:rFonts w:ascii="Arial" w:hAnsi="Arial" w:cs="Arial"/>
          <w:b/>
          <w:color w:val="0D0D0D" w:themeColor="text1" w:themeTint="F2"/>
          <w:w w:val="110"/>
        </w:rPr>
        <w:t>8</w:t>
      </w:r>
      <w:r w:rsidR="00D93B65" w:rsidRPr="0034497D">
        <w:rPr>
          <w:rFonts w:ascii="Arial" w:hAnsi="Arial" w:cs="Arial"/>
          <w:b/>
          <w:color w:val="0D0D0D" w:themeColor="text1" w:themeTint="F2"/>
          <w:w w:val="110"/>
        </w:rPr>
        <w:t>.1</w:t>
      </w:r>
      <w:r w:rsidR="00D93B65" w:rsidRPr="0034497D">
        <w:rPr>
          <w:rFonts w:ascii="Arial" w:hAnsi="Arial" w:cs="Arial"/>
          <w:color w:val="0D0D0D" w:themeColor="text1" w:themeTint="F2"/>
          <w:w w:val="110"/>
        </w:rPr>
        <w:t xml:space="preserve"> </w:t>
      </w:r>
      <w:r w:rsidR="00641F24" w:rsidRPr="0034497D">
        <w:rPr>
          <w:rFonts w:ascii="Arial" w:hAnsi="Arial" w:cs="Arial"/>
          <w:color w:val="0D0D0D" w:themeColor="text1" w:themeTint="F2"/>
          <w:w w:val="110"/>
        </w:rPr>
        <w:t>Reasonable</w:t>
      </w:r>
      <w:r w:rsidR="0047483F" w:rsidRPr="0034497D">
        <w:rPr>
          <w:rFonts w:ascii="Arial" w:hAnsi="Arial" w:cs="Arial"/>
          <w:color w:val="0D0D0D" w:themeColor="text1" w:themeTint="F2"/>
          <w:w w:val="110"/>
        </w:rPr>
        <w:t xml:space="preserve">, relevant </w:t>
      </w:r>
      <w:r w:rsidR="00641F24" w:rsidRPr="0034497D">
        <w:rPr>
          <w:rFonts w:ascii="Arial" w:hAnsi="Arial" w:cs="Arial"/>
          <w:color w:val="0D0D0D" w:themeColor="text1" w:themeTint="F2"/>
          <w:w w:val="110"/>
        </w:rPr>
        <w:t xml:space="preserve"> and supportable information</w:t>
      </w:r>
      <w:r w:rsidR="00DA39A8" w:rsidRPr="0034497D">
        <w:rPr>
          <w:rFonts w:ascii="Arial" w:hAnsi="Arial" w:cs="Arial"/>
          <w:color w:val="0D0D0D" w:themeColor="text1" w:themeTint="F2"/>
          <w:w w:val="110"/>
        </w:rPr>
        <w:t xml:space="preserve"> </w:t>
      </w:r>
      <w:r w:rsidR="00641F24" w:rsidRPr="0034497D">
        <w:rPr>
          <w:rFonts w:ascii="Arial" w:hAnsi="Arial" w:cs="Arial"/>
          <w:color w:val="0D0D0D" w:themeColor="text1" w:themeTint="F2"/>
          <w:w w:val="110"/>
        </w:rPr>
        <w:t xml:space="preserve">Includes information </w:t>
      </w:r>
      <w:r w:rsidR="00641F24" w:rsidRPr="0034497D">
        <w:rPr>
          <w:rFonts w:ascii="Arial" w:hAnsi="Arial" w:cs="Arial"/>
          <w:color w:val="0D0D0D" w:themeColor="text1" w:themeTint="F2"/>
          <w:w w:val="115"/>
        </w:rPr>
        <w:t>that</w:t>
      </w:r>
      <w:r w:rsidR="00641F24" w:rsidRPr="0034497D">
        <w:rPr>
          <w:rFonts w:ascii="Arial" w:hAnsi="Arial" w:cs="Arial"/>
          <w:color w:val="0D0D0D" w:themeColor="text1" w:themeTint="F2"/>
          <w:spacing w:val="-4"/>
          <w:w w:val="115"/>
        </w:rPr>
        <w:t xml:space="preserve"> </w:t>
      </w:r>
      <w:r w:rsidR="00641F24" w:rsidRPr="0034497D">
        <w:rPr>
          <w:rFonts w:ascii="Arial" w:hAnsi="Arial" w:cs="Arial"/>
          <w:color w:val="0D0D0D" w:themeColor="text1" w:themeTint="F2"/>
          <w:w w:val="115"/>
        </w:rPr>
        <w:t>are</w:t>
      </w:r>
      <w:r w:rsidR="00641F24" w:rsidRPr="0034497D">
        <w:rPr>
          <w:rFonts w:ascii="Arial" w:hAnsi="Arial" w:cs="Arial"/>
          <w:color w:val="0D0D0D" w:themeColor="text1" w:themeTint="F2"/>
          <w:spacing w:val="-4"/>
          <w:w w:val="115"/>
        </w:rPr>
        <w:t xml:space="preserve"> </w:t>
      </w:r>
      <w:r w:rsidR="00641F24" w:rsidRPr="0034497D">
        <w:rPr>
          <w:rFonts w:ascii="Arial" w:hAnsi="Arial" w:cs="Arial"/>
          <w:color w:val="0D0D0D" w:themeColor="text1" w:themeTint="F2"/>
          <w:w w:val="115"/>
        </w:rPr>
        <w:t>specific to the entity as well as general conditions in the external environment</w:t>
      </w:r>
      <w:r w:rsidR="00DA39A8" w:rsidRPr="0034497D">
        <w:rPr>
          <w:rFonts w:ascii="Arial" w:hAnsi="Arial" w:cs="Arial"/>
          <w:color w:val="0D0D0D" w:themeColor="text1" w:themeTint="F2"/>
          <w:w w:val="110"/>
        </w:rPr>
        <w:t xml:space="preserve"> </w:t>
      </w:r>
      <w:r w:rsidR="00641F24" w:rsidRPr="0034497D">
        <w:rPr>
          <w:rFonts w:ascii="Arial" w:hAnsi="Arial" w:cs="Arial"/>
          <w:color w:val="0D0D0D" w:themeColor="text1" w:themeTint="F2"/>
          <w:w w:val="110"/>
        </w:rPr>
        <w:t xml:space="preserve">including </w:t>
      </w:r>
      <w:r w:rsidR="00DA39A8" w:rsidRPr="0034497D">
        <w:rPr>
          <w:rFonts w:ascii="Arial" w:hAnsi="Arial" w:cs="Arial"/>
          <w:color w:val="0D0D0D" w:themeColor="text1" w:themeTint="F2"/>
          <w:w w:val="110"/>
        </w:rPr>
        <w:t xml:space="preserve">past events, current conditions and forecasts of future conditions. </w:t>
      </w:r>
    </w:p>
    <w:p w14:paraId="7859EC1A" w14:textId="01741A16" w:rsidR="00DA39A8" w:rsidRPr="0034497D" w:rsidRDefault="00312BB9" w:rsidP="0034497D">
      <w:pPr>
        <w:pStyle w:val="BodyText"/>
        <w:spacing w:before="98" w:line="240" w:lineRule="auto"/>
        <w:ind w:left="524" w:right="557"/>
        <w:jc w:val="both"/>
        <w:rPr>
          <w:rFonts w:ascii="Arial" w:hAnsi="Arial" w:cs="Arial"/>
          <w:color w:val="0D0D0D" w:themeColor="text1" w:themeTint="F2"/>
        </w:rPr>
      </w:pPr>
      <w:r>
        <w:rPr>
          <w:rFonts w:ascii="Arial" w:hAnsi="Arial" w:cs="Arial"/>
          <w:b/>
          <w:color w:val="0D0D0D" w:themeColor="text1" w:themeTint="F2"/>
          <w:w w:val="115"/>
        </w:rPr>
        <w:t>2.1</w:t>
      </w:r>
      <w:r w:rsidR="009366AA">
        <w:rPr>
          <w:rFonts w:ascii="Arial" w:hAnsi="Arial" w:cs="Arial"/>
          <w:b/>
          <w:color w:val="0D0D0D" w:themeColor="text1" w:themeTint="F2"/>
          <w:w w:val="115"/>
        </w:rPr>
        <w:t>8</w:t>
      </w:r>
      <w:r w:rsidR="00D93B65" w:rsidRPr="0034497D">
        <w:rPr>
          <w:rFonts w:ascii="Arial" w:hAnsi="Arial" w:cs="Arial"/>
          <w:b/>
          <w:color w:val="0D0D0D" w:themeColor="text1" w:themeTint="F2"/>
          <w:w w:val="115"/>
        </w:rPr>
        <w:t>.2</w:t>
      </w:r>
      <w:r w:rsidR="00D93B65" w:rsidRPr="0034497D">
        <w:rPr>
          <w:rFonts w:ascii="Arial" w:hAnsi="Arial" w:cs="Arial"/>
          <w:color w:val="0D0D0D" w:themeColor="text1" w:themeTint="F2"/>
          <w:w w:val="115"/>
        </w:rPr>
        <w:t xml:space="preserve"> </w:t>
      </w:r>
      <w:r w:rsidR="00DA39A8" w:rsidRPr="0034497D">
        <w:rPr>
          <w:rFonts w:ascii="Arial" w:hAnsi="Arial" w:cs="Arial"/>
          <w:color w:val="0D0D0D" w:themeColor="text1" w:themeTint="F2"/>
          <w:w w:val="115"/>
        </w:rPr>
        <w:t xml:space="preserve">An entity may use various sources of data </w:t>
      </w:r>
      <w:r w:rsidR="005049AD" w:rsidRPr="0034497D">
        <w:rPr>
          <w:rFonts w:ascii="Arial" w:hAnsi="Arial" w:cs="Arial"/>
          <w:color w:val="0D0D0D" w:themeColor="text1" w:themeTint="F2"/>
          <w:w w:val="115"/>
        </w:rPr>
        <w:t xml:space="preserve">for disclosure of sustainability related risks as well opportunities </w:t>
      </w:r>
      <w:r w:rsidR="00DA39A8" w:rsidRPr="0034497D">
        <w:rPr>
          <w:rFonts w:ascii="Arial" w:hAnsi="Arial" w:cs="Arial"/>
          <w:color w:val="0D0D0D" w:themeColor="text1" w:themeTint="F2"/>
          <w:w w:val="115"/>
        </w:rPr>
        <w:t>that may be both</w:t>
      </w:r>
      <w:r w:rsidR="005049AD" w:rsidRPr="0034497D">
        <w:rPr>
          <w:rFonts w:ascii="Arial" w:hAnsi="Arial" w:cs="Arial"/>
          <w:color w:val="0D0D0D" w:themeColor="text1" w:themeTint="F2"/>
          <w:w w:val="115"/>
        </w:rPr>
        <w:t xml:space="preserve"> internal and external. D</w:t>
      </w:r>
      <w:r w:rsidR="00DA39A8" w:rsidRPr="0034497D">
        <w:rPr>
          <w:rFonts w:ascii="Arial" w:hAnsi="Arial" w:cs="Arial"/>
          <w:color w:val="0D0D0D" w:themeColor="text1" w:themeTint="F2"/>
          <w:w w:val="115"/>
        </w:rPr>
        <w:t>ata sources</w:t>
      </w:r>
      <w:r w:rsidR="005049AD" w:rsidRPr="0034497D">
        <w:rPr>
          <w:rFonts w:ascii="Arial" w:hAnsi="Arial" w:cs="Arial"/>
          <w:color w:val="0D0D0D" w:themeColor="text1" w:themeTint="F2"/>
          <w:w w:val="115"/>
        </w:rPr>
        <w:t xml:space="preserve"> used by an entity may </w:t>
      </w:r>
      <w:r w:rsidR="00DA39A8" w:rsidRPr="0034497D">
        <w:rPr>
          <w:rFonts w:ascii="Arial" w:hAnsi="Arial" w:cs="Arial"/>
          <w:color w:val="0D0D0D" w:themeColor="text1" w:themeTint="F2"/>
          <w:w w:val="115"/>
        </w:rPr>
        <w:t>include the entity</w:t>
      </w:r>
      <w:r w:rsidR="00DA39A8" w:rsidRPr="0034497D">
        <w:rPr>
          <w:rFonts w:ascii="Arial" w:hAnsi="Arial" w:cs="Arial"/>
          <w:b/>
          <w:color w:val="0D0D0D" w:themeColor="text1" w:themeTint="F2"/>
          <w:w w:val="115"/>
        </w:rPr>
        <w:t>’</w:t>
      </w:r>
      <w:r w:rsidR="00641F24" w:rsidRPr="0034497D">
        <w:rPr>
          <w:rFonts w:ascii="Arial" w:hAnsi="Arial" w:cs="Arial"/>
          <w:color w:val="0D0D0D" w:themeColor="text1" w:themeTint="F2"/>
          <w:w w:val="115"/>
        </w:rPr>
        <w:t>s risk management system and processes</w:t>
      </w:r>
      <w:r w:rsidR="005049AD" w:rsidRPr="0034497D">
        <w:rPr>
          <w:rFonts w:ascii="Arial" w:hAnsi="Arial" w:cs="Arial"/>
          <w:color w:val="0D0D0D" w:themeColor="text1" w:themeTint="F2"/>
          <w:w w:val="115"/>
        </w:rPr>
        <w:t>;</w:t>
      </w:r>
      <w:r w:rsidR="002762E5" w:rsidRPr="0034497D">
        <w:rPr>
          <w:rFonts w:ascii="Arial" w:hAnsi="Arial" w:cs="Arial"/>
          <w:color w:val="0D0D0D" w:themeColor="text1" w:themeTint="F2"/>
          <w:w w:val="115"/>
        </w:rPr>
        <w:t xml:space="preserve"> </w:t>
      </w:r>
      <w:r w:rsidR="005049AD" w:rsidRPr="0034497D">
        <w:rPr>
          <w:rFonts w:ascii="Arial" w:hAnsi="Arial" w:cs="Arial"/>
          <w:color w:val="0D0D0D" w:themeColor="text1" w:themeTint="F2"/>
          <w:w w:val="115"/>
        </w:rPr>
        <w:t xml:space="preserve">macro </w:t>
      </w:r>
      <w:r w:rsidR="00A8061F" w:rsidRPr="0034497D">
        <w:rPr>
          <w:rFonts w:ascii="Arial" w:hAnsi="Arial" w:cs="Arial"/>
          <w:color w:val="0D0D0D" w:themeColor="text1" w:themeTint="F2"/>
          <w:w w:val="115"/>
        </w:rPr>
        <w:t xml:space="preserve">- </w:t>
      </w:r>
      <w:r w:rsidR="005049AD" w:rsidRPr="0034497D">
        <w:rPr>
          <w:rFonts w:ascii="Arial" w:hAnsi="Arial" w:cs="Arial"/>
          <w:color w:val="0D0D0D" w:themeColor="text1" w:themeTint="F2"/>
          <w:w w:val="115"/>
        </w:rPr>
        <w:t>e</w:t>
      </w:r>
      <w:r w:rsidR="002762E5" w:rsidRPr="0034497D">
        <w:rPr>
          <w:rFonts w:ascii="Arial" w:hAnsi="Arial" w:cs="Arial"/>
          <w:color w:val="0D0D0D" w:themeColor="text1" w:themeTint="F2"/>
          <w:w w:val="115"/>
        </w:rPr>
        <w:t>conomic conditions</w:t>
      </w:r>
      <w:r w:rsidR="005049AD" w:rsidRPr="0034497D">
        <w:rPr>
          <w:rFonts w:ascii="Arial" w:hAnsi="Arial" w:cs="Arial"/>
          <w:color w:val="0D0D0D" w:themeColor="text1" w:themeTint="F2"/>
          <w:w w:val="115"/>
        </w:rPr>
        <w:t xml:space="preserve">, sector specific / </w:t>
      </w:r>
      <w:r w:rsidR="00DA39A8" w:rsidRPr="0034497D">
        <w:rPr>
          <w:rFonts w:ascii="Arial" w:hAnsi="Arial" w:cs="Arial"/>
          <w:color w:val="0D0D0D" w:themeColor="text1" w:themeTint="F2"/>
          <w:w w:val="115"/>
        </w:rPr>
        <w:t xml:space="preserve">industry </w:t>
      </w:r>
      <w:r w:rsidR="0047483F" w:rsidRPr="0034497D">
        <w:rPr>
          <w:rFonts w:ascii="Arial" w:hAnsi="Arial" w:cs="Arial"/>
          <w:color w:val="0D0D0D" w:themeColor="text1" w:themeTint="F2"/>
          <w:w w:val="115"/>
        </w:rPr>
        <w:t>/</w:t>
      </w:r>
      <w:r w:rsidR="00DA39A8" w:rsidRPr="0034497D">
        <w:rPr>
          <w:rFonts w:ascii="Arial" w:hAnsi="Arial" w:cs="Arial"/>
          <w:color w:val="0D0D0D" w:themeColor="text1" w:themeTint="F2"/>
          <w:w w:val="115"/>
        </w:rPr>
        <w:t xml:space="preserve"> </w:t>
      </w:r>
      <w:r w:rsidR="005049AD" w:rsidRPr="0034497D">
        <w:rPr>
          <w:rFonts w:ascii="Arial" w:hAnsi="Arial" w:cs="Arial"/>
          <w:color w:val="0D0D0D" w:themeColor="text1" w:themeTint="F2"/>
          <w:w w:val="115"/>
        </w:rPr>
        <w:t>ratings</w:t>
      </w:r>
      <w:r w:rsidR="00DA39A8" w:rsidRPr="0034497D">
        <w:rPr>
          <w:rFonts w:ascii="Arial" w:hAnsi="Arial" w:cs="Arial"/>
          <w:color w:val="0D0D0D" w:themeColor="text1" w:themeTint="F2"/>
          <w:w w:val="115"/>
        </w:rPr>
        <w:t xml:space="preserve"> reports and statistics</w:t>
      </w:r>
      <w:r w:rsidR="005049AD" w:rsidRPr="0034497D">
        <w:rPr>
          <w:rFonts w:ascii="Arial" w:hAnsi="Arial" w:cs="Arial"/>
          <w:color w:val="0D0D0D" w:themeColor="text1" w:themeTint="F2"/>
          <w:w w:val="115"/>
        </w:rPr>
        <w:t xml:space="preserve">. </w:t>
      </w:r>
    </w:p>
    <w:p w14:paraId="29ED3985" w14:textId="289D79A0" w:rsidR="00DA39A8" w:rsidRPr="0034497D" w:rsidRDefault="009366AA" w:rsidP="0034497D">
      <w:pPr>
        <w:pStyle w:val="BodyText"/>
        <w:spacing w:before="117" w:line="240" w:lineRule="auto"/>
        <w:ind w:left="524" w:right="557"/>
        <w:jc w:val="both"/>
        <w:rPr>
          <w:rFonts w:ascii="Arial" w:hAnsi="Arial" w:cs="Arial"/>
          <w:color w:val="0D0D0D" w:themeColor="text1" w:themeTint="F2"/>
          <w:w w:val="115"/>
        </w:rPr>
      </w:pPr>
      <w:r>
        <w:rPr>
          <w:rFonts w:ascii="Arial" w:hAnsi="Arial" w:cs="Arial"/>
          <w:b/>
          <w:color w:val="0D0D0D" w:themeColor="text1" w:themeTint="F2"/>
          <w:w w:val="115"/>
        </w:rPr>
        <w:t>2.18</w:t>
      </w:r>
      <w:r w:rsidR="00312BB9">
        <w:rPr>
          <w:rFonts w:ascii="Arial" w:hAnsi="Arial" w:cs="Arial"/>
          <w:b/>
          <w:color w:val="0D0D0D" w:themeColor="text1" w:themeTint="F2"/>
          <w:w w:val="115"/>
        </w:rPr>
        <w:t>.</w:t>
      </w:r>
      <w:r w:rsidR="00D93B65" w:rsidRPr="0034497D">
        <w:rPr>
          <w:rFonts w:ascii="Arial" w:hAnsi="Arial" w:cs="Arial"/>
          <w:b/>
          <w:color w:val="0D0D0D" w:themeColor="text1" w:themeTint="F2"/>
          <w:w w:val="115"/>
        </w:rPr>
        <w:t>3</w:t>
      </w:r>
      <w:r w:rsidR="00D93B65" w:rsidRPr="0034497D">
        <w:rPr>
          <w:rFonts w:ascii="Arial" w:hAnsi="Arial" w:cs="Arial"/>
          <w:color w:val="0D0D0D" w:themeColor="text1" w:themeTint="F2"/>
          <w:w w:val="115"/>
        </w:rPr>
        <w:t xml:space="preserve"> </w:t>
      </w:r>
      <w:r w:rsidR="005049AD" w:rsidRPr="0034497D">
        <w:rPr>
          <w:rFonts w:ascii="Arial" w:hAnsi="Arial" w:cs="Arial"/>
          <w:color w:val="0D0D0D" w:themeColor="text1" w:themeTint="F2"/>
          <w:w w:val="115"/>
        </w:rPr>
        <w:t>The extent and degree of effort made by a</w:t>
      </w:r>
      <w:r w:rsidR="00DA39A8" w:rsidRPr="0034497D">
        <w:rPr>
          <w:rFonts w:ascii="Arial" w:hAnsi="Arial" w:cs="Arial"/>
          <w:color w:val="0D0D0D" w:themeColor="text1" w:themeTint="F2"/>
          <w:w w:val="115"/>
        </w:rPr>
        <w:t>n</w:t>
      </w:r>
      <w:r w:rsidR="00DA39A8" w:rsidRPr="0034497D">
        <w:rPr>
          <w:rFonts w:ascii="Arial" w:hAnsi="Arial" w:cs="Arial"/>
          <w:color w:val="0D0D0D" w:themeColor="text1" w:themeTint="F2"/>
          <w:spacing w:val="-1"/>
          <w:w w:val="115"/>
        </w:rPr>
        <w:t xml:space="preserve"> </w:t>
      </w:r>
      <w:r w:rsidR="00DA39A8" w:rsidRPr="0034497D">
        <w:rPr>
          <w:rFonts w:ascii="Arial" w:hAnsi="Arial" w:cs="Arial"/>
          <w:color w:val="0D0D0D" w:themeColor="text1" w:themeTint="F2"/>
          <w:w w:val="115"/>
        </w:rPr>
        <w:t>entity</w:t>
      </w:r>
      <w:r w:rsidR="00DA39A8" w:rsidRPr="0034497D">
        <w:rPr>
          <w:rFonts w:ascii="Arial" w:hAnsi="Arial" w:cs="Arial"/>
          <w:color w:val="0D0D0D" w:themeColor="text1" w:themeTint="F2"/>
          <w:spacing w:val="-1"/>
          <w:w w:val="115"/>
        </w:rPr>
        <w:t xml:space="preserve"> </w:t>
      </w:r>
      <w:r w:rsidR="00DA39A8" w:rsidRPr="0034497D">
        <w:rPr>
          <w:rFonts w:ascii="Arial" w:hAnsi="Arial" w:cs="Arial"/>
          <w:color w:val="0D0D0D" w:themeColor="text1" w:themeTint="F2"/>
          <w:w w:val="115"/>
        </w:rPr>
        <w:t>to</w:t>
      </w:r>
      <w:r w:rsidR="00DA39A8" w:rsidRPr="0034497D">
        <w:rPr>
          <w:rFonts w:ascii="Arial" w:hAnsi="Arial" w:cs="Arial"/>
          <w:color w:val="0D0D0D" w:themeColor="text1" w:themeTint="F2"/>
          <w:spacing w:val="-1"/>
          <w:w w:val="115"/>
        </w:rPr>
        <w:t xml:space="preserve"> </w:t>
      </w:r>
      <w:r w:rsidR="00DA39A8" w:rsidRPr="0034497D">
        <w:rPr>
          <w:rFonts w:ascii="Arial" w:hAnsi="Arial" w:cs="Arial"/>
          <w:color w:val="0D0D0D" w:themeColor="text1" w:themeTint="F2"/>
          <w:w w:val="115"/>
        </w:rPr>
        <w:t xml:space="preserve">identify </w:t>
      </w:r>
      <w:r w:rsidR="005049AD" w:rsidRPr="0034497D">
        <w:rPr>
          <w:rFonts w:ascii="Arial" w:hAnsi="Arial" w:cs="Arial"/>
          <w:color w:val="0D0D0D" w:themeColor="text1" w:themeTint="F2"/>
          <w:w w:val="115"/>
        </w:rPr>
        <w:t xml:space="preserve">sustainability-related risks as well as </w:t>
      </w:r>
      <w:r w:rsidR="00DA39A8" w:rsidRPr="0034497D">
        <w:rPr>
          <w:rFonts w:ascii="Arial" w:hAnsi="Arial" w:cs="Arial"/>
          <w:color w:val="0D0D0D" w:themeColor="text1" w:themeTint="F2"/>
          <w:w w:val="115"/>
        </w:rPr>
        <w:t xml:space="preserve"> opportunities that could reasonably be expected to affect the entity</w:t>
      </w:r>
      <w:r w:rsidR="00DA39A8" w:rsidRPr="0034497D">
        <w:rPr>
          <w:rFonts w:ascii="Arial" w:hAnsi="Arial" w:cs="Arial"/>
          <w:b/>
          <w:color w:val="0D0D0D" w:themeColor="text1" w:themeTint="F2"/>
          <w:w w:val="115"/>
        </w:rPr>
        <w:t>’</w:t>
      </w:r>
      <w:r w:rsidR="00DA39A8" w:rsidRPr="0034497D">
        <w:rPr>
          <w:rFonts w:ascii="Arial" w:hAnsi="Arial" w:cs="Arial"/>
          <w:color w:val="0D0D0D" w:themeColor="text1" w:themeTint="F2"/>
          <w:w w:val="115"/>
        </w:rPr>
        <w:t>s</w:t>
      </w:r>
      <w:r w:rsidR="005049AD" w:rsidRPr="0034497D">
        <w:rPr>
          <w:rFonts w:ascii="Arial" w:hAnsi="Arial" w:cs="Arial"/>
          <w:color w:val="0D0D0D" w:themeColor="text1" w:themeTint="F2"/>
          <w:w w:val="115"/>
        </w:rPr>
        <w:t xml:space="preserve"> </w:t>
      </w:r>
      <w:r w:rsidR="00D31670">
        <w:rPr>
          <w:rFonts w:ascii="Arial" w:eastAsia="Arial Unicode MS" w:hAnsi="Arial" w:cs="Arial"/>
          <w:color w:val="0D0D0D" w:themeColor="text1" w:themeTint="F2"/>
          <w:w w:val="115"/>
        </w:rPr>
        <w:t>existence,  performance, cash flows and prospects</w:t>
      </w:r>
      <w:r w:rsidR="005049AD" w:rsidRPr="0034497D">
        <w:rPr>
          <w:rFonts w:ascii="Arial" w:eastAsia="Arial Unicode MS" w:hAnsi="Arial" w:cs="Arial"/>
          <w:color w:val="0D0D0D" w:themeColor="text1" w:themeTint="F2"/>
          <w:w w:val="115"/>
        </w:rPr>
        <w:t xml:space="preserve"> over</w:t>
      </w:r>
      <w:r w:rsidR="005049AD" w:rsidRPr="0034497D">
        <w:rPr>
          <w:rFonts w:ascii="Arial" w:eastAsia="Arial Unicode MS" w:hAnsi="Arial" w:cs="Arial"/>
          <w:color w:val="0D0D0D" w:themeColor="text1" w:themeTint="F2"/>
          <w:spacing w:val="-7"/>
          <w:w w:val="115"/>
        </w:rPr>
        <w:t xml:space="preserve"> </w:t>
      </w:r>
      <w:r w:rsidR="005049AD" w:rsidRPr="0034497D">
        <w:rPr>
          <w:rFonts w:ascii="Arial" w:eastAsia="Arial Unicode MS" w:hAnsi="Arial" w:cs="Arial"/>
          <w:color w:val="0D0D0D" w:themeColor="text1" w:themeTint="F2"/>
          <w:w w:val="115"/>
        </w:rPr>
        <w:t>the</w:t>
      </w:r>
      <w:r w:rsidR="005049AD" w:rsidRPr="0034497D">
        <w:rPr>
          <w:rFonts w:ascii="Arial" w:eastAsia="Arial Unicode MS" w:hAnsi="Arial" w:cs="Arial"/>
          <w:color w:val="0D0D0D" w:themeColor="text1" w:themeTint="F2"/>
          <w:spacing w:val="-7"/>
          <w:w w:val="115"/>
        </w:rPr>
        <w:t xml:space="preserve"> </w:t>
      </w:r>
      <w:r w:rsidR="005049AD" w:rsidRPr="0034497D">
        <w:rPr>
          <w:rFonts w:ascii="Arial" w:eastAsia="Arial Unicode MS" w:hAnsi="Arial" w:cs="Arial"/>
          <w:color w:val="0D0D0D" w:themeColor="text1" w:themeTint="F2"/>
          <w:w w:val="115"/>
        </w:rPr>
        <w:t xml:space="preserve">short, medium and long term would depend upon the </w:t>
      </w:r>
      <w:r w:rsidR="0047483F" w:rsidRPr="0034497D">
        <w:rPr>
          <w:rFonts w:ascii="Arial" w:hAnsi="Arial" w:cs="Arial"/>
          <w:color w:val="0D0D0D" w:themeColor="text1" w:themeTint="F2"/>
          <w:w w:val="115"/>
        </w:rPr>
        <w:t xml:space="preserve">assessment of what is considered as </w:t>
      </w:r>
      <w:r w:rsidR="00DA39A8" w:rsidRPr="0034497D">
        <w:rPr>
          <w:rFonts w:ascii="Arial" w:hAnsi="Arial" w:cs="Arial"/>
          <w:color w:val="0D0D0D" w:themeColor="text1" w:themeTint="F2"/>
          <w:w w:val="115"/>
        </w:rPr>
        <w:t xml:space="preserve"> undue cost or effort </w:t>
      </w:r>
      <w:r w:rsidR="005049AD" w:rsidRPr="0034497D">
        <w:rPr>
          <w:rFonts w:ascii="Arial" w:hAnsi="Arial" w:cs="Arial"/>
          <w:color w:val="0D0D0D" w:themeColor="text1" w:themeTint="F2"/>
          <w:w w:val="115"/>
        </w:rPr>
        <w:t xml:space="preserve">which in turn </w:t>
      </w:r>
      <w:r w:rsidR="00DA39A8" w:rsidRPr="0034497D">
        <w:rPr>
          <w:rFonts w:ascii="Arial" w:hAnsi="Arial" w:cs="Arial"/>
          <w:color w:val="0D0D0D" w:themeColor="text1" w:themeTint="F2"/>
          <w:w w:val="115"/>
        </w:rPr>
        <w:t>depends on the entity</w:t>
      </w:r>
      <w:r w:rsidR="00DA39A8" w:rsidRPr="0034497D">
        <w:rPr>
          <w:rFonts w:ascii="Arial" w:hAnsi="Arial" w:cs="Arial"/>
          <w:b/>
          <w:color w:val="0D0D0D" w:themeColor="text1" w:themeTint="F2"/>
          <w:w w:val="115"/>
        </w:rPr>
        <w:t>’</w:t>
      </w:r>
      <w:r w:rsidR="00DA39A8" w:rsidRPr="0034497D">
        <w:rPr>
          <w:rFonts w:ascii="Arial" w:hAnsi="Arial" w:cs="Arial"/>
          <w:color w:val="0D0D0D" w:themeColor="text1" w:themeTint="F2"/>
          <w:w w:val="115"/>
        </w:rPr>
        <w:t xml:space="preserve">s specific circumstances and requires a balanced consideration of the </w:t>
      </w:r>
      <w:r w:rsidR="005049AD" w:rsidRPr="0034497D">
        <w:rPr>
          <w:rFonts w:ascii="Arial" w:hAnsi="Arial" w:cs="Arial"/>
          <w:color w:val="0D0D0D" w:themeColor="text1" w:themeTint="F2"/>
          <w:w w:val="115"/>
        </w:rPr>
        <w:t xml:space="preserve">relative </w:t>
      </w:r>
      <w:r w:rsidR="00DA39A8" w:rsidRPr="0034497D">
        <w:rPr>
          <w:rFonts w:ascii="Arial" w:hAnsi="Arial" w:cs="Arial"/>
          <w:color w:val="0D0D0D" w:themeColor="text1" w:themeTint="F2"/>
          <w:w w:val="115"/>
        </w:rPr>
        <w:t>costs and efforts for the entity and the benefits of the resulti</w:t>
      </w:r>
      <w:r w:rsidR="005049AD" w:rsidRPr="0034497D">
        <w:rPr>
          <w:rFonts w:ascii="Arial" w:hAnsi="Arial" w:cs="Arial"/>
          <w:color w:val="0D0D0D" w:themeColor="text1" w:themeTint="F2"/>
          <w:w w:val="115"/>
        </w:rPr>
        <w:t xml:space="preserve">ng information for stakeholders. However, </w:t>
      </w:r>
      <w:r w:rsidR="00EF6EEA" w:rsidRPr="0034497D">
        <w:rPr>
          <w:rFonts w:ascii="Arial" w:hAnsi="Arial" w:cs="Arial"/>
          <w:color w:val="0D0D0D" w:themeColor="text1" w:themeTint="F2"/>
          <w:w w:val="115"/>
        </w:rPr>
        <w:t>t</w:t>
      </w:r>
      <w:r w:rsidR="00DA39A8" w:rsidRPr="0034497D">
        <w:rPr>
          <w:rFonts w:ascii="Arial" w:hAnsi="Arial" w:cs="Arial"/>
          <w:color w:val="0D0D0D" w:themeColor="text1" w:themeTint="F2"/>
          <w:w w:val="115"/>
        </w:rPr>
        <w:t xml:space="preserve">hat assessment can change over time as circumstances change. </w:t>
      </w:r>
    </w:p>
    <w:p w14:paraId="18B82717" w14:textId="42233FF8" w:rsidR="00DA39A8" w:rsidRPr="0034497D" w:rsidRDefault="009366AA" w:rsidP="00312BB9">
      <w:pPr>
        <w:pStyle w:val="BodyText"/>
        <w:spacing w:before="117" w:line="288" w:lineRule="auto"/>
        <w:ind w:right="557"/>
        <w:jc w:val="both"/>
        <w:rPr>
          <w:rFonts w:ascii="Arial" w:hAnsi="Arial" w:cs="Arial"/>
          <w:b/>
          <w:color w:val="0D0D0D" w:themeColor="text1" w:themeTint="F2"/>
        </w:rPr>
      </w:pPr>
      <w:r>
        <w:rPr>
          <w:rFonts w:ascii="Arial" w:hAnsi="Arial" w:cs="Arial"/>
          <w:b/>
          <w:color w:val="0D0D0D" w:themeColor="text1" w:themeTint="F2"/>
        </w:rPr>
        <w:t>2.19</w:t>
      </w:r>
      <w:r w:rsidR="00312BB9">
        <w:rPr>
          <w:rFonts w:ascii="Arial" w:hAnsi="Arial" w:cs="Arial"/>
          <w:b/>
          <w:color w:val="0D0D0D" w:themeColor="text1" w:themeTint="F2"/>
        </w:rPr>
        <w:t xml:space="preserve"> </w:t>
      </w:r>
      <w:r w:rsidR="00DA39A8" w:rsidRPr="0034497D">
        <w:rPr>
          <w:rFonts w:ascii="Arial" w:hAnsi="Arial" w:cs="Arial"/>
          <w:b/>
          <w:color w:val="0D0D0D" w:themeColor="text1" w:themeTint="F2"/>
        </w:rPr>
        <w:t>Reassessment</w:t>
      </w:r>
      <w:r w:rsidR="00DA39A8" w:rsidRPr="0034497D">
        <w:rPr>
          <w:rFonts w:ascii="Arial" w:hAnsi="Arial" w:cs="Arial"/>
          <w:b/>
          <w:color w:val="0D0D0D" w:themeColor="text1" w:themeTint="F2"/>
          <w:spacing w:val="-6"/>
        </w:rPr>
        <w:t xml:space="preserve"> </w:t>
      </w:r>
      <w:r w:rsidR="00DA39A8" w:rsidRPr="0034497D">
        <w:rPr>
          <w:rFonts w:ascii="Arial" w:hAnsi="Arial" w:cs="Arial"/>
          <w:b/>
          <w:color w:val="0D0D0D" w:themeColor="text1" w:themeTint="F2"/>
        </w:rPr>
        <w:t>of</w:t>
      </w:r>
      <w:r w:rsidR="00DA39A8" w:rsidRPr="0034497D">
        <w:rPr>
          <w:rFonts w:ascii="Arial" w:hAnsi="Arial" w:cs="Arial"/>
          <w:b/>
          <w:color w:val="0D0D0D" w:themeColor="text1" w:themeTint="F2"/>
          <w:spacing w:val="-6"/>
        </w:rPr>
        <w:t xml:space="preserve"> </w:t>
      </w:r>
      <w:r w:rsidR="00DA39A8" w:rsidRPr="0034497D">
        <w:rPr>
          <w:rFonts w:ascii="Arial" w:hAnsi="Arial" w:cs="Arial"/>
          <w:b/>
          <w:color w:val="0D0D0D" w:themeColor="text1" w:themeTint="F2"/>
        </w:rPr>
        <w:t>the</w:t>
      </w:r>
      <w:r w:rsidR="00DA39A8" w:rsidRPr="0034497D">
        <w:rPr>
          <w:rFonts w:ascii="Arial" w:hAnsi="Arial" w:cs="Arial"/>
          <w:b/>
          <w:color w:val="0D0D0D" w:themeColor="text1" w:themeTint="F2"/>
          <w:spacing w:val="-6"/>
        </w:rPr>
        <w:t xml:space="preserve"> </w:t>
      </w:r>
      <w:r w:rsidR="00DA39A8" w:rsidRPr="0034497D">
        <w:rPr>
          <w:rFonts w:ascii="Arial" w:hAnsi="Arial" w:cs="Arial"/>
          <w:b/>
          <w:color w:val="0D0D0D" w:themeColor="text1" w:themeTint="F2"/>
        </w:rPr>
        <w:t>scope</w:t>
      </w:r>
      <w:r w:rsidR="00DA39A8" w:rsidRPr="0034497D">
        <w:rPr>
          <w:rFonts w:ascii="Arial" w:hAnsi="Arial" w:cs="Arial"/>
          <w:b/>
          <w:color w:val="0D0D0D" w:themeColor="text1" w:themeTint="F2"/>
          <w:spacing w:val="-6"/>
        </w:rPr>
        <w:t xml:space="preserve"> </w:t>
      </w:r>
      <w:r w:rsidR="00DA39A8" w:rsidRPr="0034497D">
        <w:rPr>
          <w:rFonts w:ascii="Arial" w:hAnsi="Arial" w:cs="Arial"/>
          <w:b/>
          <w:color w:val="0D0D0D" w:themeColor="text1" w:themeTint="F2"/>
        </w:rPr>
        <w:t>of</w:t>
      </w:r>
      <w:r w:rsidR="00DA39A8" w:rsidRPr="0034497D">
        <w:rPr>
          <w:rFonts w:ascii="Arial" w:hAnsi="Arial" w:cs="Arial"/>
          <w:b/>
          <w:color w:val="0D0D0D" w:themeColor="text1" w:themeTint="F2"/>
          <w:spacing w:val="-6"/>
        </w:rPr>
        <w:t xml:space="preserve"> </w:t>
      </w:r>
      <w:r w:rsidR="00DA39A8" w:rsidRPr="0034497D">
        <w:rPr>
          <w:rFonts w:ascii="Arial" w:hAnsi="Arial" w:cs="Arial"/>
          <w:b/>
          <w:color w:val="0D0D0D" w:themeColor="text1" w:themeTint="F2"/>
        </w:rPr>
        <w:t>sustainability-related</w:t>
      </w:r>
      <w:r w:rsidR="00DA39A8" w:rsidRPr="0034497D">
        <w:rPr>
          <w:rFonts w:ascii="Arial" w:hAnsi="Arial" w:cs="Arial"/>
          <w:b/>
          <w:color w:val="0D0D0D" w:themeColor="text1" w:themeTint="F2"/>
          <w:spacing w:val="-6"/>
        </w:rPr>
        <w:t xml:space="preserve"> </w:t>
      </w:r>
      <w:r w:rsidR="00DA39A8" w:rsidRPr="0034497D">
        <w:rPr>
          <w:rFonts w:ascii="Arial" w:hAnsi="Arial" w:cs="Arial"/>
          <w:b/>
          <w:color w:val="0D0D0D" w:themeColor="text1" w:themeTint="F2"/>
        </w:rPr>
        <w:t>risks and opportunities throughout the value chain</w:t>
      </w:r>
      <w:r w:rsidR="005049AD" w:rsidRPr="0034497D">
        <w:rPr>
          <w:rFonts w:ascii="Arial" w:hAnsi="Arial" w:cs="Arial"/>
          <w:b/>
          <w:color w:val="0D0D0D" w:themeColor="text1" w:themeTint="F2"/>
        </w:rPr>
        <w:t xml:space="preserve"> </w:t>
      </w:r>
    </w:p>
    <w:p w14:paraId="0B9C6E96" w14:textId="5C031BBF" w:rsidR="00C359D3" w:rsidRPr="0034497D" w:rsidRDefault="009366AA" w:rsidP="00312BB9">
      <w:pPr>
        <w:pStyle w:val="BodyText"/>
        <w:spacing w:before="139" w:line="240" w:lineRule="auto"/>
        <w:ind w:right="557"/>
        <w:jc w:val="both"/>
        <w:rPr>
          <w:rFonts w:ascii="Arial" w:hAnsi="Arial" w:cs="Arial"/>
          <w:color w:val="0D0D0D" w:themeColor="text1" w:themeTint="F2"/>
          <w:w w:val="115"/>
        </w:rPr>
      </w:pPr>
      <w:r>
        <w:rPr>
          <w:rFonts w:ascii="Arial" w:hAnsi="Arial" w:cs="Arial"/>
          <w:b/>
          <w:color w:val="0D0D0D" w:themeColor="text1" w:themeTint="F2"/>
          <w:w w:val="115"/>
        </w:rPr>
        <w:t>2.19</w:t>
      </w:r>
      <w:r w:rsidR="00D93B65" w:rsidRPr="0034497D">
        <w:rPr>
          <w:rFonts w:ascii="Arial" w:hAnsi="Arial" w:cs="Arial"/>
          <w:b/>
          <w:color w:val="0D0D0D" w:themeColor="text1" w:themeTint="F2"/>
          <w:w w:val="115"/>
        </w:rPr>
        <w:t>.1</w:t>
      </w:r>
      <w:r w:rsidR="00D93B65" w:rsidRPr="0034497D">
        <w:rPr>
          <w:rFonts w:ascii="Arial" w:hAnsi="Arial" w:cs="Arial"/>
          <w:color w:val="0D0D0D" w:themeColor="text1" w:themeTint="F2"/>
          <w:w w:val="115"/>
        </w:rPr>
        <w:t xml:space="preserve"> </w:t>
      </w:r>
      <w:r w:rsidR="005049AD" w:rsidRPr="0034497D">
        <w:rPr>
          <w:rFonts w:ascii="Arial" w:hAnsi="Arial" w:cs="Arial"/>
          <w:color w:val="0D0D0D" w:themeColor="text1" w:themeTint="F2"/>
          <w:w w:val="115"/>
        </w:rPr>
        <w:t>An</w:t>
      </w:r>
      <w:r w:rsidR="005049AD" w:rsidRPr="0034497D">
        <w:rPr>
          <w:rFonts w:ascii="Arial" w:hAnsi="Arial" w:cs="Arial"/>
          <w:color w:val="0D0D0D" w:themeColor="text1" w:themeTint="F2"/>
          <w:spacing w:val="-3"/>
          <w:w w:val="115"/>
        </w:rPr>
        <w:t xml:space="preserve"> </w:t>
      </w:r>
      <w:r w:rsidR="005049AD" w:rsidRPr="0034497D">
        <w:rPr>
          <w:rFonts w:ascii="Arial" w:hAnsi="Arial" w:cs="Arial"/>
          <w:color w:val="0D0D0D" w:themeColor="text1" w:themeTint="F2"/>
          <w:w w:val="115"/>
        </w:rPr>
        <w:t>entity</w:t>
      </w:r>
      <w:r w:rsidR="005049AD" w:rsidRPr="0034497D">
        <w:rPr>
          <w:rFonts w:ascii="Arial" w:hAnsi="Arial" w:cs="Arial"/>
          <w:color w:val="0D0D0D" w:themeColor="text1" w:themeTint="F2"/>
          <w:spacing w:val="-3"/>
          <w:w w:val="115"/>
        </w:rPr>
        <w:t xml:space="preserve"> </w:t>
      </w:r>
      <w:r w:rsidR="005049AD" w:rsidRPr="0034497D">
        <w:rPr>
          <w:rFonts w:ascii="Arial" w:hAnsi="Arial" w:cs="Arial"/>
          <w:color w:val="0D0D0D" w:themeColor="text1" w:themeTint="F2"/>
          <w:w w:val="115"/>
        </w:rPr>
        <w:t>shall</w:t>
      </w:r>
      <w:r w:rsidR="005049AD" w:rsidRPr="0034497D">
        <w:rPr>
          <w:rFonts w:ascii="Arial" w:hAnsi="Arial" w:cs="Arial"/>
          <w:color w:val="0D0D0D" w:themeColor="text1" w:themeTint="F2"/>
          <w:spacing w:val="-3"/>
          <w:w w:val="115"/>
        </w:rPr>
        <w:t xml:space="preserve"> </w:t>
      </w:r>
      <w:r w:rsidR="005049AD" w:rsidRPr="0034497D">
        <w:rPr>
          <w:rFonts w:ascii="Arial" w:hAnsi="Arial" w:cs="Arial"/>
          <w:color w:val="0D0D0D" w:themeColor="text1" w:themeTint="F2"/>
          <w:w w:val="115"/>
        </w:rPr>
        <w:t>reassess</w:t>
      </w:r>
      <w:r w:rsidR="005049AD" w:rsidRPr="0034497D">
        <w:rPr>
          <w:rFonts w:ascii="Arial" w:hAnsi="Arial" w:cs="Arial"/>
          <w:color w:val="0D0D0D" w:themeColor="text1" w:themeTint="F2"/>
          <w:spacing w:val="-3"/>
          <w:w w:val="115"/>
        </w:rPr>
        <w:t xml:space="preserve"> </w:t>
      </w:r>
      <w:r w:rsidR="005049AD" w:rsidRPr="0034497D">
        <w:rPr>
          <w:rFonts w:ascii="Arial" w:hAnsi="Arial" w:cs="Arial"/>
          <w:color w:val="0D0D0D" w:themeColor="text1" w:themeTint="F2"/>
          <w:w w:val="115"/>
        </w:rPr>
        <w:t>the</w:t>
      </w:r>
      <w:r w:rsidR="005049AD" w:rsidRPr="0034497D">
        <w:rPr>
          <w:rFonts w:ascii="Arial" w:hAnsi="Arial" w:cs="Arial"/>
          <w:color w:val="0D0D0D" w:themeColor="text1" w:themeTint="F2"/>
          <w:spacing w:val="-3"/>
          <w:w w:val="115"/>
        </w:rPr>
        <w:t xml:space="preserve"> </w:t>
      </w:r>
      <w:r w:rsidR="005049AD" w:rsidRPr="0034497D">
        <w:rPr>
          <w:rFonts w:ascii="Arial" w:hAnsi="Arial" w:cs="Arial"/>
          <w:color w:val="0D0D0D" w:themeColor="text1" w:themeTint="F2"/>
          <w:w w:val="115"/>
        </w:rPr>
        <w:t>scope</w:t>
      </w:r>
      <w:r w:rsidR="005049AD" w:rsidRPr="0034497D">
        <w:rPr>
          <w:rFonts w:ascii="Arial" w:hAnsi="Arial" w:cs="Arial"/>
          <w:color w:val="0D0D0D" w:themeColor="text1" w:themeTint="F2"/>
          <w:spacing w:val="-3"/>
          <w:w w:val="115"/>
        </w:rPr>
        <w:t xml:space="preserve"> </w:t>
      </w:r>
      <w:r w:rsidR="00C359D3" w:rsidRPr="0034497D">
        <w:rPr>
          <w:rFonts w:ascii="Arial" w:hAnsi="Arial" w:cs="Arial"/>
          <w:color w:val="0D0D0D" w:themeColor="text1" w:themeTint="F2"/>
          <w:spacing w:val="-3"/>
          <w:w w:val="115"/>
        </w:rPr>
        <w:t xml:space="preserve">and dimensions </w:t>
      </w:r>
      <w:r w:rsidR="005049AD" w:rsidRPr="0034497D">
        <w:rPr>
          <w:rFonts w:ascii="Arial" w:hAnsi="Arial" w:cs="Arial"/>
          <w:color w:val="0D0D0D" w:themeColor="text1" w:themeTint="F2"/>
          <w:w w:val="115"/>
        </w:rPr>
        <w:t>of</w:t>
      </w:r>
      <w:r w:rsidR="005049AD" w:rsidRPr="0034497D">
        <w:rPr>
          <w:rFonts w:ascii="Arial" w:hAnsi="Arial" w:cs="Arial"/>
          <w:color w:val="0D0D0D" w:themeColor="text1" w:themeTint="F2"/>
          <w:spacing w:val="-3"/>
          <w:w w:val="115"/>
        </w:rPr>
        <w:t xml:space="preserve"> </w:t>
      </w:r>
      <w:r w:rsidR="006C19B4" w:rsidRPr="0034497D">
        <w:rPr>
          <w:rFonts w:ascii="Arial" w:hAnsi="Arial" w:cs="Arial"/>
          <w:color w:val="0D0D0D" w:themeColor="text1" w:themeTint="F2"/>
          <w:w w:val="115"/>
        </w:rPr>
        <w:t>its</w:t>
      </w:r>
      <w:r w:rsidR="005049AD" w:rsidRPr="0034497D">
        <w:rPr>
          <w:rFonts w:ascii="Arial" w:hAnsi="Arial" w:cs="Arial"/>
          <w:color w:val="0D0D0D" w:themeColor="text1" w:themeTint="F2"/>
          <w:w w:val="115"/>
        </w:rPr>
        <w:t xml:space="preserve"> sustainability- related risks as well as opportuni</w:t>
      </w:r>
      <w:r w:rsidR="00C359D3" w:rsidRPr="0034497D">
        <w:rPr>
          <w:rFonts w:ascii="Arial" w:hAnsi="Arial" w:cs="Arial"/>
          <w:color w:val="0D0D0D" w:themeColor="text1" w:themeTint="F2"/>
          <w:w w:val="115"/>
        </w:rPr>
        <w:t>ties throughout its value chain o</w:t>
      </w:r>
      <w:r w:rsidR="00DA39A8" w:rsidRPr="0034497D">
        <w:rPr>
          <w:rFonts w:ascii="Arial" w:hAnsi="Arial" w:cs="Arial"/>
          <w:color w:val="0D0D0D" w:themeColor="text1" w:themeTint="F2"/>
          <w:w w:val="115"/>
        </w:rPr>
        <w:t>n the occurrence of a significant event or sign</w:t>
      </w:r>
      <w:r w:rsidR="00C359D3" w:rsidRPr="0034497D">
        <w:rPr>
          <w:rFonts w:ascii="Arial" w:hAnsi="Arial" w:cs="Arial"/>
          <w:color w:val="0D0D0D" w:themeColor="text1" w:themeTint="F2"/>
          <w:w w:val="115"/>
        </w:rPr>
        <w:t xml:space="preserve">ificant change in circumstances. </w:t>
      </w:r>
      <w:r w:rsidR="003E5D28">
        <w:rPr>
          <w:rFonts w:ascii="Arial" w:hAnsi="Arial" w:cs="Arial"/>
          <w:color w:val="0D0D0D" w:themeColor="text1" w:themeTint="F2"/>
          <w:w w:val="115"/>
        </w:rPr>
        <w:t>F</w:t>
      </w:r>
      <w:r w:rsidR="0047483F" w:rsidRPr="0034497D">
        <w:rPr>
          <w:rFonts w:ascii="Arial" w:hAnsi="Arial" w:cs="Arial"/>
          <w:color w:val="0D0D0D" w:themeColor="text1" w:themeTint="F2"/>
          <w:w w:val="115"/>
        </w:rPr>
        <w:t>or</w:t>
      </w:r>
      <w:r w:rsidR="0047483F" w:rsidRPr="0034497D">
        <w:rPr>
          <w:rFonts w:ascii="Arial" w:hAnsi="Arial" w:cs="Arial"/>
          <w:color w:val="0D0D0D" w:themeColor="text1" w:themeTint="F2"/>
          <w:spacing w:val="-7"/>
          <w:w w:val="115"/>
        </w:rPr>
        <w:t xml:space="preserve"> </w:t>
      </w:r>
      <w:r w:rsidR="0047483F" w:rsidRPr="0034497D">
        <w:rPr>
          <w:rFonts w:ascii="Arial" w:hAnsi="Arial" w:cs="Arial"/>
          <w:color w:val="0D0D0D" w:themeColor="text1" w:themeTint="F2"/>
          <w:w w:val="115"/>
        </w:rPr>
        <w:t xml:space="preserve">example, </w:t>
      </w:r>
      <w:proofErr w:type="gramStart"/>
      <w:r w:rsidR="0047483F" w:rsidRPr="0034497D">
        <w:rPr>
          <w:rFonts w:ascii="Arial" w:hAnsi="Arial" w:cs="Arial"/>
          <w:color w:val="0D0D0D" w:themeColor="text1" w:themeTint="F2"/>
          <w:w w:val="115"/>
        </w:rPr>
        <w:t>S</w:t>
      </w:r>
      <w:r w:rsidR="00DA39A8" w:rsidRPr="0034497D">
        <w:rPr>
          <w:rFonts w:ascii="Arial" w:hAnsi="Arial" w:cs="Arial"/>
          <w:color w:val="0D0D0D" w:themeColor="text1" w:themeTint="F2"/>
          <w:w w:val="115"/>
        </w:rPr>
        <w:t>uch</w:t>
      </w:r>
      <w:proofErr w:type="gramEnd"/>
      <w:r w:rsidR="00DA39A8" w:rsidRPr="0034497D">
        <w:rPr>
          <w:rFonts w:ascii="Arial" w:hAnsi="Arial" w:cs="Arial"/>
          <w:color w:val="0D0D0D" w:themeColor="text1" w:themeTint="F2"/>
          <w:w w:val="115"/>
        </w:rPr>
        <w:t xml:space="preserve"> significant events or significant changes</w:t>
      </w:r>
      <w:r w:rsidR="00C359D3" w:rsidRPr="0034497D">
        <w:rPr>
          <w:rFonts w:ascii="Arial" w:hAnsi="Arial" w:cs="Arial"/>
          <w:color w:val="0D0D0D" w:themeColor="text1" w:themeTint="F2"/>
          <w:w w:val="115"/>
        </w:rPr>
        <w:t xml:space="preserve"> in circumstances might include </w:t>
      </w:r>
    </w:p>
    <w:p w14:paraId="0B628C18" w14:textId="7B949C0F" w:rsidR="00936AF4" w:rsidRPr="0034497D" w:rsidRDefault="00936AF4" w:rsidP="00A3562E">
      <w:pPr>
        <w:pStyle w:val="BodyText"/>
        <w:numPr>
          <w:ilvl w:val="0"/>
          <w:numId w:val="3"/>
        </w:numPr>
        <w:spacing w:before="139" w:line="292" w:lineRule="auto"/>
        <w:ind w:right="557"/>
        <w:jc w:val="both"/>
        <w:rPr>
          <w:rFonts w:ascii="Arial" w:hAnsi="Arial" w:cs="Arial"/>
          <w:color w:val="0D0D0D" w:themeColor="text1" w:themeTint="F2"/>
        </w:rPr>
      </w:pPr>
      <w:r w:rsidRPr="0034497D">
        <w:rPr>
          <w:rFonts w:ascii="Arial" w:hAnsi="Arial" w:cs="Arial"/>
          <w:color w:val="0D0D0D" w:themeColor="text1" w:themeTint="F2"/>
          <w:spacing w:val="-7"/>
          <w:w w:val="115"/>
        </w:rPr>
        <w:t xml:space="preserve"> </w:t>
      </w:r>
      <w:r w:rsidRPr="0034497D">
        <w:rPr>
          <w:rFonts w:ascii="Arial" w:hAnsi="Arial" w:cs="Arial"/>
          <w:color w:val="0D0D0D" w:themeColor="text1" w:themeTint="F2"/>
          <w:w w:val="115"/>
        </w:rPr>
        <w:t>a</w:t>
      </w:r>
      <w:r w:rsidRPr="0034497D">
        <w:rPr>
          <w:rFonts w:ascii="Arial" w:hAnsi="Arial" w:cs="Arial"/>
          <w:color w:val="0D0D0D" w:themeColor="text1" w:themeTint="F2"/>
          <w:spacing w:val="-7"/>
          <w:w w:val="115"/>
        </w:rPr>
        <w:t xml:space="preserve"> </w:t>
      </w:r>
      <w:r w:rsidRPr="0034497D">
        <w:rPr>
          <w:rFonts w:ascii="Arial" w:hAnsi="Arial" w:cs="Arial"/>
          <w:color w:val="0D0D0D" w:themeColor="text1" w:themeTint="F2"/>
          <w:w w:val="115"/>
        </w:rPr>
        <w:t>supplier in the entity</w:t>
      </w:r>
      <w:r w:rsidRPr="0034497D">
        <w:rPr>
          <w:rFonts w:ascii="Arial" w:hAnsi="Arial" w:cs="Arial"/>
          <w:b/>
          <w:color w:val="0D0D0D" w:themeColor="text1" w:themeTint="F2"/>
          <w:w w:val="115"/>
        </w:rPr>
        <w:t>’</w:t>
      </w:r>
      <w:r w:rsidRPr="0034497D">
        <w:rPr>
          <w:rFonts w:ascii="Arial" w:hAnsi="Arial" w:cs="Arial"/>
          <w:color w:val="0D0D0D" w:themeColor="text1" w:themeTint="F2"/>
          <w:w w:val="115"/>
        </w:rPr>
        <w:t>s value chain makes a change</w:t>
      </w:r>
      <w:r w:rsidR="00C359D3" w:rsidRPr="0034497D">
        <w:rPr>
          <w:rFonts w:ascii="Arial" w:hAnsi="Arial" w:cs="Arial"/>
          <w:color w:val="0D0D0D" w:themeColor="text1" w:themeTint="F2"/>
          <w:w w:val="115"/>
        </w:rPr>
        <w:t xml:space="preserve"> in </w:t>
      </w:r>
      <w:r w:rsidR="006C19B4" w:rsidRPr="0034497D">
        <w:rPr>
          <w:rFonts w:ascii="Arial" w:hAnsi="Arial" w:cs="Arial"/>
          <w:color w:val="0D0D0D" w:themeColor="text1" w:themeTint="F2"/>
          <w:w w:val="115"/>
        </w:rPr>
        <w:t>its</w:t>
      </w:r>
      <w:r w:rsidR="00C359D3" w:rsidRPr="0034497D">
        <w:rPr>
          <w:rFonts w:ascii="Arial" w:hAnsi="Arial" w:cs="Arial"/>
          <w:color w:val="0D0D0D" w:themeColor="text1" w:themeTint="F2"/>
          <w:w w:val="115"/>
        </w:rPr>
        <w:t xml:space="preserve"> internal operational process </w:t>
      </w:r>
      <w:r w:rsidRPr="0034497D">
        <w:rPr>
          <w:rFonts w:ascii="Arial" w:hAnsi="Arial" w:cs="Arial"/>
          <w:color w:val="0D0D0D" w:themeColor="text1" w:themeTint="F2"/>
          <w:w w:val="115"/>
        </w:rPr>
        <w:t>that significantly alters the supplier</w:t>
      </w:r>
      <w:r w:rsidRPr="0034497D">
        <w:rPr>
          <w:rFonts w:ascii="Arial" w:hAnsi="Arial" w:cs="Arial"/>
          <w:b/>
          <w:color w:val="0D0D0D" w:themeColor="text1" w:themeTint="F2"/>
          <w:w w:val="115"/>
        </w:rPr>
        <w:t>’</w:t>
      </w:r>
      <w:r w:rsidR="00C359D3" w:rsidRPr="0034497D">
        <w:rPr>
          <w:rFonts w:ascii="Arial" w:hAnsi="Arial" w:cs="Arial"/>
          <w:color w:val="0D0D0D" w:themeColor="text1" w:themeTint="F2"/>
          <w:w w:val="115"/>
        </w:rPr>
        <w:t>s greenhouse gas emissions</w:t>
      </w:r>
      <w:r w:rsidRPr="0034497D">
        <w:rPr>
          <w:rFonts w:ascii="Arial" w:hAnsi="Arial" w:cs="Arial"/>
          <w:color w:val="0D0D0D" w:themeColor="text1" w:themeTint="F2"/>
          <w:w w:val="115"/>
        </w:rPr>
        <w:t>;</w:t>
      </w:r>
    </w:p>
    <w:p w14:paraId="5EA5305C" w14:textId="144555F8" w:rsidR="00936AF4" w:rsidRPr="0034497D" w:rsidRDefault="00936AF4" w:rsidP="00A3562E">
      <w:pPr>
        <w:pStyle w:val="ListParagraph"/>
        <w:widowControl w:val="0"/>
        <w:numPr>
          <w:ilvl w:val="0"/>
          <w:numId w:val="3"/>
        </w:numPr>
        <w:tabs>
          <w:tab w:val="left" w:pos="1091"/>
        </w:tabs>
        <w:autoSpaceDE w:val="0"/>
        <w:autoSpaceDN w:val="0"/>
        <w:spacing w:before="122" w:after="0" w:line="283" w:lineRule="auto"/>
        <w:ind w:right="557"/>
        <w:jc w:val="both"/>
        <w:rPr>
          <w:rFonts w:ascii="Arial" w:hAnsi="Arial" w:cs="Arial"/>
          <w:color w:val="0D0D0D" w:themeColor="text1" w:themeTint="F2"/>
        </w:rPr>
      </w:pPr>
      <w:r w:rsidRPr="0034497D">
        <w:rPr>
          <w:rFonts w:ascii="Arial" w:hAnsi="Arial" w:cs="Arial"/>
          <w:color w:val="0D0D0D" w:themeColor="text1" w:themeTint="F2"/>
          <w:w w:val="115"/>
        </w:rPr>
        <w:t>a merger or acquisition that expands the entity</w:t>
      </w:r>
      <w:r w:rsidRPr="0034497D">
        <w:rPr>
          <w:rFonts w:ascii="Arial" w:hAnsi="Arial" w:cs="Arial"/>
          <w:b/>
          <w:color w:val="0D0D0D" w:themeColor="text1" w:themeTint="F2"/>
          <w:w w:val="115"/>
        </w:rPr>
        <w:t>’</w:t>
      </w:r>
      <w:r w:rsidR="00C359D3" w:rsidRPr="0034497D">
        <w:rPr>
          <w:rFonts w:ascii="Arial" w:hAnsi="Arial" w:cs="Arial"/>
          <w:color w:val="0D0D0D" w:themeColor="text1" w:themeTint="F2"/>
          <w:w w:val="115"/>
        </w:rPr>
        <w:t xml:space="preserve">s value chain; </w:t>
      </w:r>
    </w:p>
    <w:p w14:paraId="49851232" w14:textId="5B8E1A50" w:rsidR="00925D0D" w:rsidRPr="0034497D" w:rsidRDefault="00936AF4" w:rsidP="00A3562E">
      <w:pPr>
        <w:pStyle w:val="ListParagraph"/>
        <w:numPr>
          <w:ilvl w:val="0"/>
          <w:numId w:val="3"/>
        </w:numPr>
        <w:spacing w:line="290" w:lineRule="auto"/>
        <w:jc w:val="both"/>
        <w:rPr>
          <w:rFonts w:ascii="Arial" w:hAnsi="Arial" w:cs="Arial"/>
          <w:color w:val="0D0D0D" w:themeColor="text1" w:themeTint="F2"/>
          <w:w w:val="115"/>
        </w:rPr>
      </w:pPr>
      <w:r w:rsidRPr="0034497D">
        <w:rPr>
          <w:rFonts w:ascii="Arial" w:hAnsi="Arial" w:cs="Arial"/>
          <w:color w:val="0D0D0D" w:themeColor="text1" w:themeTint="F2"/>
          <w:w w:val="115"/>
        </w:rPr>
        <w:lastRenderedPageBreak/>
        <w:t>a supplier in the entity</w:t>
      </w:r>
      <w:r w:rsidRPr="0034497D">
        <w:rPr>
          <w:rFonts w:ascii="Arial" w:hAnsi="Arial" w:cs="Arial"/>
          <w:b/>
          <w:color w:val="0D0D0D" w:themeColor="text1" w:themeTint="F2"/>
          <w:w w:val="115"/>
        </w:rPr>
        <w:t>’</w:t>
      </w:r>
      <w:r w:rsidR="00C359D3" w:rsidRPr="0034497D">
        <w:rPr>
          <w:rFonts w:ascii="Arial" w:hAnsi="Arial" w:cs="Arial"/>
          <w:color w:val="0D0D0D" w:themeColor="text1" w:themeTint="F2"/>
          <w:w w:val="115"/>
        </w:rPr>
        <w:t xml:space="preserve">s value chain may be </w:t>
      </w:r>
      <w:r w:rsidRPr="0034497D">
        <w:rPr>
          <w:rFonts w:ascii="Arial" w:hAnsi="Arial" w:cs="Arial"/>
          <w:color w:val="0D0D0D" w:themeColor="text1" w:themeTint="F2"/>
          <w:w w:val="115"/>
        </w:rPr>
        <w:t xml:space="preserve">affected by the introduction of a new regulation </w:t>
      </w:r>
      <w:r w:rsidR="00C359D3" w:rsidRPr="0034497D">
        <w:rPr>
          <w:rFonts w:ascii="Arial" w:hAnsi="Arial" w:cs="Arial"/>
          <w:color w:val="0D0D0D" w:themeColor="text1" w:themeTint="F2"/>
          <w:w w:val="115"/>
        </w:rPr>
        <w:t xml:space="preserve">  </w:t>
      </w:r>
    </w:p>
    <w:p w14:paraId="70625984" w14:textId="64A22AA3" w:rsidR="0023185F" w:rsidRPr="0034497D" w:rsidRDefault="007279F9" w:rsidP="0034497D">
      <w:pPr>
        <w:pStyle w:val="BodyText"/>
        <w:spacing w:before="117" w:line="288" w:lineRule="auto"/>
        <w:ind w:left="524" w:right="557"/>
        <w:jc w:val="both"/>
        <w:rPr>
          <w:rFonts w:ascii="Arial" w:hAnsi="Arial" w:cs="Arial"/>
          <w:b/>
          <w:color w:val="0D0D0D" w:themeColor="text1" w:themeTint="F2"/>
        </w:rPr>
      </w:pPr>
      <w:r>
        <w:rPr>
          <w:rFonts w:ascii="Arial" w:hAnsi="Arial" w:cs="Arial"/>
          <w:b/>
          <w:color w:val="0D0D0D" w:themeColor="text1" w:themeTint="F2"/>
        </w:rPr>
        <w:t>3.</w:t>
      </w:r>
      <w:r w:rsidR="00312BB9">
        <w:rPr>
          <w:rFonts w:ascii="Arial" w:hAnsi="Arial" w:cs="Arial"/>
          <w:b/>
          <w:color w:val="0D0D0D" w:themeColor="text1" w:themeTint="F2"/>
        </w:rPr>
        <w:t xml:space="preserve"> </w:t>
      </w:r>
      <w:r w:rsidR="0023185F" w:rsidRPr="0034497D">
        <w:rPr>
          <w:rFonts w:ascii="Arial" w:hAnsi="Arial" w:cs="Arial"/>
          <w:b/>
          <w:color w:val="0D0D0D" w:themeColor="text1" w:themeTint="F2"/>
        </w:rPr>
        <w:t>Materiality</w:t>
      </w:r>
    </w:p>
    <w:p w14:paraId="0811131E" w14:textId="156CADBF" w:rsidR="0023185F" w:rsidRPr="0034497D" w:rsidRDefault="007279F9" w:rsidP="0034497D">
      <w:pPr>
        <w:pStyle w:val="BodyText"/>
        <w:spacing w:before="117" w:line="240" w:lineRule="auto"/>
        <w:ind w:left="524" w:right="557"/>
        <w:jc w:val="both"/>
        <w:rPr>
          <w:rFonts w:ascii="Arial" w:hAnsi="Arial" w:cs="Arial"/>
          <w:color w:val="0D0D0D" w:themeColor="text1" w:themeTint="F2"/>
        </w:rPr>
      </w:pPr>
      <w:r>
        <w:rPr>
          <w:rFonts w:ascii="Arial" w:hAnsi="Arial" w:cs="Arial"/>
          <w:b/>
          <w:color w:val="0D0D0D" w:themeColor="text1" w:themeTint="F2"/>
        </w:rPr>
        <w:t>3</w:t>
      </w:r>
      <w:r w:rsidR="00925D0D" w:rsidRPr="0034497D">
        <w:rPr>
          <w:rFonts w:ascii="Arial" w:hAnsi="Arial" w:cs="Arial"/>
          <w:b/>
          <w:color w:val="0D0D0D" w:themeColor="text1" w:themeTint="F2"/>
        </w:rPr>
        <w:t>.1</w:t>
      </w:r>
      <w:r w:rsidR="00925D0D" w:rsidRPr="0034497D">
        <w:rPr>
          <w:rFonts w:ascii="Arial" w:hAnsi="Arial" w:cs="Arial"/>
          <w:color w:val="0D0D0D" w:themeColor="text1" w:themeTint="F2"/>
        </w:rPr>
        <w:t xml:space="preserve"> </w:t>
      </w:r>
      <w:r w:rsidR="0023185F" w:rsidRPr="0034497D">
        <w:rPr>
          <w:rFonts w:ascii="Arial" w:hAnsi="Arial" w:cs="Arial"/>
          <w:color w:val="0D0D0D" w:themeColor="text1" w:themeTint="F2"/>
        </w:rPr>
        <w:t>ISS 1 requires an entity to disclose material information about the sustainability-related risks and opportunities that could reasonably be expected to affect the entity’s prospects. Materiality of information is judged in relation to whether omitting, misstating or obscuring that information could reasonably be expected to influence decisions of stakeholders</w:t>
      </w:r>
    </w:p>
    <w:p w14:paraId="12172A9C" w14:textId="40A53E34" w:rsidR="0023185F" w:rsidRDefault="007279F9" w:rsidP="0034497D">
      <w:pPr>
        <w:pStyle w:val="BodyText"/>
        <w:spacing w:before="117" w:line="240" w:lineRule="auto"/>
        <w:ind w:left="524" w:right="557"/>
        <w:jc w:val="both"/>
        <w:rPr>
          <w:rFonts w:ascii="Arial" w:hAnsi="Arial" w:cs="Arial"/>
          <w:color w:val="0D0D0D" w:themeColor="text1" w:themeTint="F2"/>
        </w:rPr>
      </w:pPr>
      <w:r>
        <w:rPr>
          <w:rFonts w:ascii="Arial" w:hAnsi="Arial" w:cs="Arial"/>
          <w:b/>
          <w:color w:val="0D0D0D" w:themeColor="text1" w:themeTint="F2"/>
        </w:rPr>
        <w:t>3</w:t>
      </w:r>
      <w:r w:rsidR="00312BB9">
        <w:rPr>
          <w:rFonts w:ascii="Arial" w:hAnsi="Arial" w:cs="Arial"/>
          <w:b/>
          <w:color w:val="0D0D0D" w:themeColor="text1" w:themeTint="F2"/>
        </w:rPr>
        <w:t>.</w:t>
      </w:r>
      <w:r w:rsidR="00925D0D" w:rsidRPr="0034497D">
        <w:rPr>
          <w:rFonts w:ascii="Arial" w:hAnsi="Arial" w:cs="Arial"/>
          <w:b/>
          <w:color w:val="0D0D0D" w:themeColor="text1" w:themeTint="F2"/>
        </w:rPr>
        <w:t>2</w:t>
      </w:r>
      <w:r w:rsidR="00925D0D" w:rsidRPr="0034497D">
        <w:rPr>
          <w:rFonts w:ascii="Arial" w:hAnsi="Arial" w:cs="Arial"/>
          <w:color w:val="0D0D0D" w:themeColor="text1" w:themeTint="F2"/>
        </w:rPr>
        <w:t xml:space="preserve"> </w:t>
      </w:r>
      <w:r w:rsidR="0023185F" w:rsidRPr="0034497D">
        <w:rPr>
          <w:rFonts w:ascii="Arial" w:hAnsi="Arial" w:cs="Arial"/>
          <w:color w:val="0D0D0D" w:themeColor="text1" w:themeTint="F2"/>
        </w:rPr>
        <w:t xml:space="preserve">Assessing whether information could reasonably be expected to influence the decisions made by primary users requires consideration of the characteristics of those users and of the entity’s own circumstances. </w:t>
      </w:r>
    </w:p>
    <w:p w14:paraId="6C43E99D" w14:textId="01CF70CA" w:rsidR="00802421" w:rsidRPr="00802421" w:rsidRDefault="003E2DA3" w:rsidP="00802421">
      <w:pPr>
        <w:pStyle w:val="Pa1"/>
        <w:spacing w:before="40" w:after="80"/>
        <w:jc w:val="both"/>
        <w:rPr>
          <w:rFonts w:ascii="Arial" w:hAnsi="Arial" w:cs="Arial"/>
          <w:color w:val="000000"/>
          <w:sz w:val="22"/>
          <w:szCs w:val="22"/>
        </w:rPr>
      </w:pPr>
      <w:r w:rsidRPr="003E2DA3">
        <w:rPr>
          <w:rFonts w:ascii="Arial" w:hAnsi="Arial" w:cs="Arial"/>
          <w:b/>
          <w:sz w:val="22"/>
          <w:szCs w:val="22"/>
        </w:rPr>
        <w:t xml:space="preserve">3.3 </w:t>
      </w:r>
      <w:r w:rsidR="00802421" w:rsidRPr="003E2DA3">
        <w:rPr>
          <w:rFonts w:ascii="Arial" w:hAnsi="Arial" w:cs="Arial"/>
          <w:sz w:val="22"/>
          <w:szCs w:val="22"/>
        </w:rPr>
        <w:t>An entity</w:t>
      </w:r>
      <w:r w:rsidR="00802421" w:rsidRPr="00802421">
        <w:rPr>
          <w:rFonts w:ascii="Arial" w:hAnsi="Arial" w:cs="Arial"/>
          <w:color w:val="000000"/>
          <w:sz w:val="22"/>
          <w:szCs w:val="22"/>
        </w:rPr>
        <w:t xml:space="preserve"> assesses whether information is material based on whether that information could reasonably be expected to influence decis</w:t>
      </w:r>
      <w:r w:rsidR="00802421">
        <w:rPr>
          <w:rFonts w:ascii="Arial" w:hAnsi="Arial" w:cs="Arial"/>
          <w:color w:val="000000"/>
          <w:sz w:val="22"/>
          <w:szCs w:val="22"/>
        </w:rPr>
        <w:t>ions of stakeholders</w:t>
      </w:r>
      <w:r w:rsidR="00802421" w:rsidRPr="00802421">
        <w:rPr>
          <w:rFonts w:ascii="Arial" w:hAnsi="Arial" w:cs="Arial"/>
          <w:color w:val="000000"/>
          <w:sz w:val="22"/>
          <w:szCs w:val="22"/>
        </w:rPr>
        <w:t xml:space="preserve">. Although the entity itself makes this assessment, it is based on the perspective of primary users and their information needs. This means that, for example: </w:t>
      </w:r>
    </w:p>
    <w:p w14:paraId="046618C3" w14:textId="3384789F" w:rsidR="00802421" w:rsidRPr="00802421" w:rsidRDefault="00802421" w:rsidP="00802421">
      <w:pPr>
        <w:pStyle w:val="Default"/>
        <w:numPr>
          <w:ilvl w:val="0"/>
          <w:numId w:val="50"/>
        </w:numPr>
        <w:spacing w:after="75"/>
        <w:jc w:val="both"/>
        <w:rPr>
          <w:rFonts w:ascii="Arial" w:hAnsi="Arial" w:cs="Arial"/>
          <w:sz w:val="22"/>
          <w:szCs w:val="22"/>
        </w:rPr>
      </w:pPr>
      <w:r w:rsidRPr="00802421">
        <w:rPr>
          <w:rFonts w:ascii="Arial" w:hAnsi="Arial" w:cs="Arial"/>
          <w:sz w:val="22"/>
          <w:szCs w:val="22"/>
        </w:rPr>
        <w:t xml:space="preserve">information about a sustainability-related risk or opportunity that management determines </w:t>
      </w:r>
      <w:r w:rsidRPr="00802421">
        <w:rPr>
          <w:rFonts w:ascii="Arial" w:hAnsi="Arial" w:cs="Arial"/>
          <w:i/>
          <w:iCs/>
          <w:sz w:val="22"/>
          <w:szCs w:val="22"/>
        </w:rPr>
        <w:t xml:space="preserve">could not reasonably be expected to </w:t>
      </w:r>
      <w:r>
        <w:rPr>
          <w:rFonts w:ascii="Arial" w:hAnsi="Arial" w:cs="Arial"/>
          <w:sz w:val="22"/>
          <w:szCs w:val="22"/>
        </w:rPr>
        <w:t>influence stakeholders</w:t>
      </w:r>
      <w:r w:rsidRPr="00802421">
        <w:rPr>
          <w:rFonts w:ascii="Arial" w:hAnsi="Arial" w:cs="Arial"/>
          <w:sz w:val="22"/>
          <w:szCs w:val="22"/>
        </w:rPr>
        <w:t xml:space="preserve"> decisions would not be considered to be material; </w:t>
      </w:r>
    </w:p>
    <w:p w14:paraId="5BD09388" w14:textId="77777777" w:rsidR="00802421" w:rsidRPr="00802421" w:rsidRDefault="00802421" w:rsidP="00802421">
      <w:pPr>
        <w:pStyle w:val="Default"/>
        <w:numPr>
          <w:ilvl w:val="0"/>
          <w:numId w:val="50"/>
        </w:numPr>
        <w:spacing w:after="75"/>
        <w:jc w:val="both"/>
        <w:rPr>
          <w:rFonts w:ascii="Arial" w:hAnsi="Arial" w:cs="Arial"/>
          <w:sz w:val="22"/>
          <w:szCs w:val="22"/>
        </w:rPr>
      </w:pPr>
      <w:r w:rsidRPr="00802421">
        <w:rPr>
          <w:rFonts w:ascii="Arial" w:hAnsi="Arial" w:cs="Arial"/>
          <w:sz w:val="22"/>
          <w:szCs w:val="22"/>
        </w:rPr>
        <w:t>information cannot be assumed to be immaterial simply because users have not asked for it; and</w:t>
      </w:r>
    </w:p>
    <w:p w14:paraId="0AD2AAD8" w14:textId="1F468ED5" w:rsidR="00802421" w:rsidRPr="00802421" w:rsidRDefault="00802421" w:rsidP="00802421">
      <w:pPr>
        <w:pStyle w:val="Default"/>
        <w:numPr>
          <w:ilvl w:val="0"/>
          <w:numId w:val="50"/>
        </w:numPr>
        <w:rPr>
          <w:sz w:val="20"/>
          <w:szCs w:val="20"/>
        </w:rPr>
      </w:pPr>
      <w:r w:rsidRPr="00802421">
        <w:rPr>
          <w:rFonts w:ascii="Arial" w:hAnsi="Arial" w:cs="Arial"/>
          <w:sz w:val="22"/>
          <w:szCs w:val="22"/>
        </w:rPr>
        <w:t xml:space="preserve">information about a sustainability-related risk or opportunity that an entity considers to have a low likelihood of occurring and a low impact might still be material if an entity considers that </w:t>
      </w:r>
      <w:r>
        <w:rPr>
          <w:rFonts w:ascii="Arial" w:hAnsi="Arial" w:cs="Arial"/>
          <w:sz w:val="22"/>
          <w:szCs w:val="22"/>
        </w:rPr>
        <w:t xml:space="preserve">stakeholders </w:t>
      </w:r>
      <w:r w:rsidRPr="00802421">
        <w:rPr>
          <w:rFonts w:ascii="Arial" w:hAnsi="Arial" w:cs="Arial"/>
          <w:sz w:val="22"/>
          <w:szCs w:val="22"/>
        </w:rPr>
        <w:t>could reasonably be expected to take a different view</w:t>
      </w:r>
      <w:r w:rsidRPr="00802421">
        <w:rPr>
          <w:sz w:val="20"/>
          <w:szCs w:val="20"/>
        </w:rPr>
        <w:t xml:space="preserve"> </w:t>
      </w:r>
    </w:p>
    <w:p w14:paraId="066ED8EE" w14:textId="2BB5CCEF" w:rsidR="00802421" w:rsidRPr="003E2DA3" w:rsidRDefault="003E2DA3" w:rsidP="00802421">
      <w:pPr>
        <w:autoSpaceDE w:val="0"/>
        <w:autoSpaceDN w:val="0"/>
        <w:adjustRightInd w:val="0"/>
        <w:spacing w:before="40" w:after="80" w:line="201" w:lineRule="atLeast"/>
        <w:jc w:val="both"/>
        <w:rPr>
          <w:rFonts w:ascii="Arial" w:eastAsia="Arial MT" w:hAnsi="Arial" w:cs="Arial"/>
          <w:color w:val="000000"/>
          <w14:ligatures w14:val="standardContextual"/>
        </w:rPr>
      </w:pPr>
      <w:r w:rsidRPr="003E2DA3">
        <w:rPr>
          <w:rFonts w:ascii="Arial" w:hAnsi="Arial" w:cs="Arial"/>
          <w:b/>
        </w:rPr>
        <w:t>3.4</w:t>
      </w:r>
      <w:r w:rsidRPr="003E2DA3">
        <w:rPr>
          <w:rFonts w:ascii="Arial" w:hAnsi="Arial" w:cs="Arial"/>
        </w:rPr>
        <w:t xml:space="preserve"> </w:t>
      </w:r>
      <w:r w:rsidR="00802421" w:rsidRPr="003E2DA3">
        <w:rPr>
          <w:rFonts w:ascii="Arial" w:hAnsi="Arial" w:cs="Arial"/>
        </w:rPr>
        <w:t>When</w:t>
      </w:r>
      <w:r w:rsidR="00802421" w:rsidRPr="003E2DA3">
        <w:rPr>
          <w:rFonts w:ascii="Arial" w:eastAsia="Arial MT" w:hAnsi="Arial" w:cs="Arial"/>
          <w:color w:val="000000"/>
          <w14:ligatures w14:val="standardContextual"/>
        </w:rPr>
        <w:t xml:space="preserve"> making materiality judgements, an entity considers whether the information could influence primary users’ decisions about providing resources to the entity. Those decisions involve decisions about:</w:t>
      </w:r>
    </w:p>
    <w:p w14:paraId="6584E346" w14:textId="3048D619" w:rsidR="00802421" w:rsidRPr="003E2DA3" w:rsidRDefault="00802421" w:rsidP="00802421">
      <w:pPr>
        <w:pStyle w:val="ListParagraph"/>
        <w:numPr>
          <w:ilvl w:val="0"/>
          <w:numId w:val="51"/>
        </w:numPr>
        <w:autoSpaceDE w:val="0"/>
        <w:autoSpaceDN w:val="0"/>
        <w:adjustRightInd w:val="0"/>
        <w:spacing w:after="75" w:line="240" w:lineRule="auto"/>
        <w:jc w:val="both"/>
        <w:rPr>
          <w:rFonts w:ascii="Arial" w:eastAsia="Arial MT" w:hAnsi="Arial" w:cs="Arial"/>
          <w:color w:val="000000"/>
          <w14:ligatures w14:val="standardContextual"/>
        </w:rPr>
      </w:pPr>
      <w:r w:rsidRPr="003E2DA3">
        <w:rPr>
          <w:rFonts w:ascii="Arial" w:eastAsia="Arial MT" w:hAnsi="Arial" w:cs="Arial"/>
          <w:color w:val="000000"/>
          <w14:ligatures w14:val="standardContextual"/>
        </w:rPr>
        <w:t>buying, selling or holding equity and debt instruments;</w:t>
      </w:r>
    </w:p>
    <w:p w14:paraId="360FD2D7" w14:textId="0F52059B" w:rsidR="00802421" w:rsidRPr="003E2DA3" w:rsidRDefault="00802421" w:rsidP="00802421">
      <w:pPr>
        <w:pStyle w:val="ListParagraph"/>
        <w:numPr>
          <w:ilvl w:val="0"/>
          <w:numId w:val="51"/>
        </w:numPr>
        <w:autoSpaceDE w:val="0"/>
        <w:autoSpaceDN w:val="0"/>
        <w:adjustRightInd w:val="0"/>
        <w:spacing w:after="75" w:line="240" w:lineRule="auto"/>
        <w:jc w:val="both"/>
        <w:rPr>
          <w:rFonts w:ascii="Arial" w:eastAsia="Arial MT" w:hAnsi="Arial" w:cs="Arial"/>
          <w:color w:val="000000"/>
          <w14:ligatures w14:val="standardContextual"/>
        </w:rPr>
      </w:pPr>
      <w:r w:rsidRPr="003E2DA3">
        <w:rPr>
          <w:rFonts w:ascii="Arial" w:eastAsia="Arial MT" w:hAnsi="Arial" w:cs="Arial"/>
          <w:color w:val="000000"/>
          <w14:ligatures w14:val="standardContextual"/>
        </w:rPr>
        <w:t>providing or settling loans and other forms of credit; and</w:t>
      </w:r>
    </w:p>
    <w:p w14:paraId="181856DA" w14:textId="04C9F0AE" w:rsidR="00802421" w:rsidRPr="003E2DA3" w:rsidRDefault="00802421" w:rsidP="00802421">
      <w:pPr>
        <w:pStyle w:val="ListParagraph"/>
        <w:numPr>
          <w:ilvl w:val="0"/>
          <w:numId w:val="51"/>
        </w:numPr>
        <w:autoSpaceDE w:val="0"/>
        <w:autoSpaceDN w:val="0"/>
        <w:adjustRightInd w:val="0"/>
        <w:spacing w:after="0" w:line="240" w:lineRule="auto"/>
        <w:jc w:val="both"/>
        <w:rPr>
          <w:rFonts w:ascii="Arial" w:eastAsia="Arial MT" w:hAnsi="Arial" w:cs="Arial"/>
          <w:color w:val="000000"/>
          <w14:ligatures w14:val="standardContextual"/>
        </w:rPr>
      </w:pPr>
      <w:r w:rsidRPr="003E2DA3">
        <w:rPr>
          <w:rFonts w:ascii="Arial" w:eastAsia="Arial MT" w:hAnsi="Arial" w:cs="Arial"/>
          <w:color w:val="000000"/>
          <w14:ligatures w14:val="standardContextual"/>
        </w:rPr>
        <w:t xml:space="preserve">exercising rights to vote on, or otherwise influence, the entity’s management’s actions that affect the use of the entity’s economic resources </w:t>
      </w:r>
    </w:p>
    <w:p w14:paraId="6B004D9C" w14:textId="77777777" w:rsidR="00802421" w:rsidRPr="003E2DA3" w:rsidRDefault="00802421" w:rsidP="00802421">
      <w:pPr>
        <w:autoSpaceDE w:val="0"/>
        <w:autoSpaceDN w:val="0"/>
        <w:adjustRightInd w:val="0"/>
        <w:spacing w:before="40" w:after="80" w:line="201" w:lineRule="atLeast"/>
        <w:jc w:val="both"/>
        <w:rPr>
          <w:rFonts w:ascii="Arial" w:eastAsia="Arial MT" w:hAnsi="Arial" w:cs="Arial"/>
          <w:color w:val="000000"/>
          <w14:ligatures w14:val="standardContextual"/>
        </w:rPr>
      </w:pPr>
    </w:p>
    <w:p w14:paraId="30D8502D" w14:textId="7F702036" w:rsidR="0026472E" w:rsidRPr="0026472E" w:rsidRDefault="003E2DA3" w:rsidP="003E2DA3">
      <w:r w:rsidRPr="003E2DA3">
        <w:rPr>
          <w:rFonts w:ascii="Arial" w:hAnsi="Arial" w:cs="Arial"/>
          <w:b/>
        </w:rPr>
        <w:t>3.5</w:t>
      </w:r>
      <w:r>
        <w:rPr>
          <w:rFonts w:ascii="Arial" w:hAnsi="Arial" w:cs="Arial"/>
        </w:rPr>
        <w:t xml:space="preserve"> </w:t>
      </w:r>
      <w:r w:rsidRPr="003E2DA3">
        <w:rPr>
          <w:rFonts w:ascii="Arial" w:hAnsi="Arial" w:cs="Arial"/>
        </w:rPr>
        <w:t xml:space="preserve">An </w:t>
      </w:r>
      <w:r w:rsidR="00802421" w:rsidRPr="003E2DA3">
        <w:rPr>
          <w:rFonts w:ascii="Arial" w:hAnsi="Arial" w:cs="Arial"/>
        </w:rPr>
        <w:t xml:space="preserve">Entity should </w:t>
      </w:r>
      <w:proofErr w:type="gramStart"/>
      <w:r w:rsidR="00802421" w:rsidRPr="003E2DA3">
        <w:rPr>
          <w:rFonts w:ascii="Arial" w:hAnsi="Arial" w:cs="Arial"/>
          <w:bCs/>
        </w:rPr>
        <w:t>Consider  both</w:t>
      </w:r>
      <w:proofErr w:type="gramEnd"/>
      <w:r w:rsidR="00802421" w:rsidRPr="003E2DA3">
        <w:rPr>
          <w:rFonts w:ascii="Arial" w:hAnsi="Arial" w:cs="Arial"/>
          <w:bCs/>
        </w:rPr>
        <w:t xml:space="preserve"> ‘existing and potential’ stakeholders</w:t>
      </w:r>
      <w:r w:rsidR="00C36CAD" w:rsidRPr="003E2DA3">
        <w:rPr>
          <w:rFonts w:ascii="Arial" w:hAnsi="Arial" w:cs="Arial"/>
        </w:rPr>
        <w:t>. A</w:t>
      </w:r>
      <w:r w:rsidR="00802421" w:rsidRPr="003E2DA3">
        <w:rPr>
          <w:rFonts w:ascii="Arial" w:hAnsi="Arial" w:cs="Arial"/>
        </w:rPr>
        <w:t xml:space="preserve">n entity </w:t>
      </w:r>
      <w:r w:rsidR="00C36CAD" w:rsidRPr="003E2DA3">
        <w:rPr>
          <w:rFonts w:ascii="Arial" w:hAnsi="Arial" w:cs="Arial"/>
          <w:iCs/>
        </w:rPr>
        <w:t xml:space="preserve">should </w:t>
      </w:r>
      <w:r w:rsidR="00802421" w:rsidRPr="003E2DA3">
        <w:rPr>
          <w:rFonts w:ascii="Arial" w:hAnsi="Arial" w:cs="Arial"/>
          <w:iCs/>
        </w:rPr>
        <w:t xml:space="preserve">not focus </w:t>
      </w:r>
      <w:r w:rsidR="00802421" w:rsidRPr="003E2DA3">
        <w:rPr>
          <w:rFonts w:ascii="Arial" w:hAnsi="Arial" w:cs="Arial"/>
        </w:rPr>
        <w:t xml:space="preserve">on </w:t>
      </w:r>
      <w:r w:rsidR="00802421" w:rsidRPr="003E2DA3">
        <w:rPr>
          <w:rFonts w:ascii="Arial" w:hAnsi="Arial" w:cs="Arial"/>
          <w:iCs/>
        </w:rPr>
        <w:t xml:space="preserve">only </w:t>
      </w:r>
      <w:r w:rsidR="00802421" w:rsidRPr="003E2DA3">
        <w:rPr>
          <w:rFonts w:ascii="Arial" w:hAnsi="Arial" w:cs="Arial"/>
        </w:rPr>
        <w:t xml:space="preserve">the needs of, for example, </w:t>
      </w:r>
      <w:r w:rsidR="00802421" w:rsidRPr="003E2DA3">
        <w:rPr>
          <w:rFonts w:ascii="Arial" w:hAnsi="Arial" w:cs="Arial"/>
          <w:iCs/>
        </w:rPr>
        <w:t xml:space="preserve">existing </w:t>
      </w:r>
      <w:r w:rsidR="00802421" w:rsidRPr="003E2DA3">
        <w:rPr>
          <w:rFonts w:ascii="Arial" w:hAnsi="Arial" w:cs="Arial"/>
        </w:rPr>
        <w:t>investors, lenders and other creditors when determining the information it provides</w:t>
      </w:r>
      <w:r w:rsidR="00802421" w:rsidRPr="003E2DA3">
        <w:rPr>
          <w:rFonts w:ascii="Arial" w:hAnsi="Arial" w:cs="Arial"/>
          <w:sz w:val="20"/>
          <w:szCs w:val="20"/>
        </w:rPr>
        <w:t>.</w:t>
      </w:r>
      <w:r>
        <w:rPr>
          <w:rFonts w:ascii="Arial" w:hAnsi="Arial" w:cs="Arial"/>
          <w:sz w:val="20"/>
          <w:szCs w:val="20"/>
        </w:rPr>
        <w:t xml:space="preserve"> </w:t>
      </w:r>
    </w:p>
    <w:p w14:paraId="2BC87671" w14:textId="77777777" w:rsidR="00802421" w:rsidRPr="00802421" w:rsidRDefault="00802421" w:rsidP="00802421">
      <w:pPr>
        <w:pStyle w:val="BodyText"/>
        <w:spacing w:before="117" w:line="240" w:lineRule="auto"/>
        <w:ind w:right="557"/>
        <w:jc w:val="both"/>
        <w:rPr>
          <w:rFonts w:ascii="Arial" w:hAnsi="Arial" w:cs="Arial"/>
          <w:color w:val="0D0D0D" w:themeColor="text1" w:themeTint="F2"/>
        </w:rPr>
      </w:pPr>
    </w:p>
    <w:p w14:paraId="1DCA6BCE" w14:textId="4B55D4B0" w:rsidR="0023185F" w:rsidRPr="0034497D" w:rsidRDefault="007279F9" w:rsidP="0034497D">
      <w:pPr>
        <w:pStyle w:val="BodyText"/>
        <w:spacing w:before="117" w:line="288" w:lineRule="auto"/>
        <w:ind w:left="524" w:right="557"/>
        <w:jc w:val="both"/>
        <w:rPr>
          <w:rFonts w:ascii="Arial" w:hAnsi="Arial" w:cs="Arial"/>
          <w:color w:val="0D0D0D" w:themeColor="text1" w:themeTint="F2"/>
        </w:rPr>
      </w:pPr>
      <w:r>
        <w:rPr>
          <w:rFonts w:ascii="Arial" w:hAnsi="Arial" w:cs="Arial"/>
          <w:b/>
          <w:color w:val="0D0D0D" w:themeColor="text1" w:themeTint="F2"/>
        </w:rPr>
        <w:t>3</w:t>
      </w:r>
      <w:r w:rsidR="00312BB9">
        <w:rPr>
          <w:rFonts w:ascii="Arial" w:hAnsi="Arial" w:cs="Arial"/>
          <w:b/>
          <w:color w:val="0D0D0D" w:themeColor="text1" w:themeTint="F2"/>
        </w:rPr>
        <w:t>.</w:t>
      </w:r>
      <w:r w:rsidR="003E2DA3">
        <w:rPr>
          <w:rFonts w:ascii="Arial" w:hAnsi="Arial" w:cs="Arial"/>
          <w:b/>
          <w:color w:val="0D0D0D" w:themeColor="text1" w:themeTint="F2"/>
        </w:rPr>
        <w:t>6</w:t>
      </w:r>
      <w:r w:rsidR="00925D0D" w:rsidRPr="0034497D">
        <w:rPr>
          <w:rFonts w:ascii="Arial" w:hAnsi="Arial" w:cs="Arial"/>
          <w:color w:val="0D0D0D" w:themeColor="text1" w:themeTint="F2"/>
        </w:rPr>
        <w:t xml:space="preserve"> </w:t>
      </w:r>
      <w:r w:rsidR="0023185F" w:rsidRPr="0034497D">
        <w:rPr>
          <w:rFonts w:ascii="Arial" w:hAnsi="Arial" w:cs="Arial"/>
          <w:color w:val="0D0D0D" w:themeColor="text1" w:themeTint="F2"/>
        </w:rPr>
        <w:t xml:space="preserve">Materiality judgements are specific to an entity. Consequently, this Standard does not specify any thresholds for materiality or predetermine what would be material in a particular situation </w:t>
      </w:r>
    </w:p>
    <w:p w14:paraId="79967C19" w14:textId="791B803B" w:rsidR="0023185F" w:rsidRPr="0034497D" w:rsidRDefault="007279F9" w:rsidP="0034497D">
      <w:pPr>
        <w:pStyle w:val="BodyText"/>
        <w:spacing w:before="117" w:line="240" w:lineRule="auto"/>
        <w:ind w:left="524" w:right="557"/>
        <w:jc w:val="both"/>
        <w:rPr>
          <w:rFonts w:ascii="Arial" w:hAnsi="Arial" w:cs="Arial"/>
          <w:color w:val="0D0D0D" w:themeColor="text1" w:themeTint="F2"/>
        </w:rPr>
      </w:pPr>
      <w:r>
        <w:rPr>
          <w:rFonts w:ascii="Arial" w:hAnsi="Arial" w:cs="Arial"/>
          <w:b/>
          <w:color w:val="0D0D0D" w:themeColor="text1" w:themeTint="F2"/>
        </w:rPr>
        <w:t>3</w:t>
      </w:r>
      <w:r w:rsidR="003E2DA3">
        <w:rPr>
          <w:rFonts w:ascii="Arial" w:hAnsi="Arial" w:cs="Arial"/>
          <w:b/>
          <w:color w:val="0D0D0D" w:themeColor="text1" w:themeTint="F2"/>
        </w:rPr>
        <w:t>.7</w:t>
      </w:r>
      <w:r w:rsidR="00925D0D" w:rsidRPr="0034497D">
        <w:rPr>
          <w:rFonts w:ascii="Arial" w:hAnsi="Arial" w:cs="Arial"/>
          <w:color w:val="0D0D0D" w:themeColor="text1" w:themeTint="F2"/>
        </w:rPr>
        <w:t xml:space="preserve"> </w:t>
      </w:r>
      <w:r w:rsidR="0023185F" w:rsidRPr="0034497D">
        <w:rPr>
          <w:rFonts w:ascii="Arial" w:hAnsi="Arial" w:cs="Arial"/>
          <w:color w:val="0D0D0D" w:themeColor="text1" w:themeTint="F2"/>
        </w:rPr>
        <w:t xml:space="preserve">ISS 1 sets criteria for the materiality assessment but not specific thresholds to determine when a matter or information is material or not. Therefore, the assessment requires the exercise of judgement. </w:t>
      </w:r>
    </w:p>
    <w:p w14:paraId="1D23C91D" w14:textId="140D3A47" w:rsidR="0023185F" w:rsidRPr="0034497D" w:rsidRDefault="007279F9" w:rsidP="0034497D">
      <w:pPr>
        <w:pStyle w:val="BodyText"/>
        <w:spacing w:before="117" w:line="288" w:lineRule="auto"/>
        <w:ind w:left="524" w:right="557"/>
        <w:jc w:val="both"/>
        <w:rPr>
          <w:rFonts w:ascii="Arial" w:hAnsi="Arial" w:cs="Arial"/>
          <w:color w:val="0D0D0D" w:themeColor="text1" w:themeTint="F2"/>
        </w:rPr>
      </w:pPr>
      <w:r>
        <w:rPr>
          <w:rFonts w:ascii="Arial" w:hAnsi="Arial" w:cs="Arial"/>
          <w:b/>
          <w:color w:val="0D0D0D" w:themeColor="text1" w:themeTint="F2"/>
        </w:rPr>
        <w:lastRenderedPageBreak/>
        <w:t>3</w:t>
      </w:r>
      <w:r w:rsidR="003E2DA3">
        <w:rPr>
          <w:rFonts w:ascii="Arial" w:hAnsi="Arial" w:cs="Arial"/>
          <w:b/>
          <w:color w:val="0D0D0D" w:themeColor="text1" w:themeTint="F2"/>
        </w:rPr>
        <w:t>.8</w:t>
      </w:r>
      <w:r w:rsidR="00925D0D" w:rsidRPr="0034497D">
        <w:rPr>
          <w:rFonts w:ascii="Arial" w:hAnsi="Arial" w:cs="Arial"/>
          <w:color w:val="0D0D0D" w:themeColor="text1" w:themeTint="F2"/>
        </w:rPr>
        <w:t xml:space="preserve"> </w:t>
      </w:r>
      <w:r w:rsidR="0023185F" w:rsidRPr="0034497D">
        <w:rPr>
          <w:rFonts w:ascii="Arial" w:hAnsi="Arial" w:cs="Arial"/>
          <w:color w:val="0D0D0D" w:themeColor="text1" w:themeTint="F2"/>
        </w:rPr>
        <w:t xml:space="preserve">Disclosures that meet these reporting needs will be guided </w:t>
      </w:r>
      <w:r w:rsidR="0047483F" w:rsidRPr="0034497D">
        <w:rPr>
          <w:rFonts w:ascii="Arial" w:hAnsi="Arial" w:cs="Arial"/>
          <w:color w:val="0D0D0D" w:themeColor="text1" w:themeTint="F2"/>
        </w:rPr>
        <w:t>by the entity</w:t>
      </w:r>
      <w:r w:rsidR="0023185F" w:rsidRPr="0034497D">
        <w:rPr>
          <w:rFonts w:ascii="Arial" w:hAnsi="Arial" w:cs="Arial"/>
          <w:color w:val="0D0D0D" w:themeColor="text1" w:themeTint="F2"/>
        </w:rPr>
        <w:t xml:space="preserve">’s materiality assessment </w:t>
      </w:r>
    </w:p>
    <w:p w14:paraId="00E72519" w14:textId="5C6CA63E" w:rsidR="0023185F" w:rsidRPr="0034497D" w:rsidRDefault="007279F9" w:rsidP="0034497D">
      <w:pPr>
        <w:pStyle w:val="BodyText"/>
        <w:spacing w:before="117" w:line="240" w:lineRule="auto"/>
        <w:ind w:left="524" w:right="557"/>
        <w:jc w:val="both"/>
        <w:rPr>
          <w:rFonts w:ascii="Arial" w:hAnsi="Arial" w:cs="Arial"/>
          <w:color w:val="0D0D0D" w:themeColor="text1" w:themeTint="F2"/>
        </w:rPr>
      </w:pPr>
      <w:r>
        <w:rPr>
          <w:rFonts w:ascii="Arial" w:hAnsi="Arial" w:cs="Arial"/>
          <w:b/>
          <w:color w:val="0D0D0D" w:themeColor="text1" w:themeTint="F2"/>
        </w:rPr>
        <w:t>3</w:t>
      </w:r>
      <w:r w:rsidR="00925D0D" w:rsidRPr="0034497D">
        <w:rPr>
          <w:rFonts w:ascii="Arial" w:hAnsi="Arial" w:cs="Arial"/>
          <w:b/>
          <w:color w:val="0D0D0D" w:themeColor="text1" w:themeTint="F2"/>
        </w:rPr>
        <w:t>.6</w:t>
      </w:r>
      <w:r w:rsidR="00925D0D" w:rsidRPr="0034497D">
        <w:rPr>
          <w:rFonts w:ascii="Arial" w:hAnsi="Arial" w:cs="Arial"/>
          <w:color w:val="0D0D0D" w:themeColor="text1" w:themeTint="F2"/>
        </w:rPr>
        <w:t xml:space="preserve"> </w:t>
      </w:r>
      <w:r w:rsidR="0023185F" w:rsidRPr="0034497D">
        <w:rPr>
          <w:rFonts w:ascii="Arial" w:hAnsi="Arial" w:cs="Arial"/>
          <w:color w:val="0D0D0D" w:themeColor="text1" w:themeTint="F2"/>
        </w:rPr>
        <w:t xml:space="preserve">In addition, in some situations where a sustainability matter is identified as material but is not covered by ISS 1 or not covered with sufficient granularity by it, the entity shall provide additional entity-specific disclosures </w:t>
      </w:r>
    </w:p>
    <w:p w14:paraId="3E86CF1A" w14:textId="60BE4466" w:rsidR="0023185F" w:rsidRPr="0034497D" w:rsidRDefault="007279F9" w:rsidP="0034497D">
      <w:pPr>
        <w:pStyle w:val="BodyText"/>
        <w:spacing w:before="117" w:line="288" w:lineRule="auto"/>
        <w:ind w:left="524" w:right="557"/>
        <w:jc w:val="both"/>
        <w:rPr>
          <w:rFonts w:ascii="Arial" w:hAnsi="Arial" w:cs="Arial"/>
          <w:b/>
          <w:color w:val="0D0D0D" w:themeColor="text1" w:themeTint="F2"/>
        </w:rPr>
      </w:pPr>
      <w:r>
        <w:rPr>
          <w:rFonts w:ascii="Arial" w:hAnsi="Arial" w:cs="Arial"/>
          <w:b/>
          <w:color w:val="0D0D0D" w:themeColor="text1" w:themeTint="F2"/>
        </w:rPr>
        <w:t xml:space="preserve">4. </w:t>
      </w:r>
      <w:r w:rsidR="0023185F" w:rsidRPr="0034497D">
        <w:rPr>
          <w:rFonts w:ascii="Arial" w:hAnsi="Arial" w:cs="Arial"/>
          <w:b/>
          <w:color w:val="0D0D0D" w:themeColor="text1" w:themeTint="F2"/>
        </w:rPr>
        <w:t>Identifying material information</w:t>
      </w:r>
    </w:p>
    <w:p w14:paraId="6B53AD9B" w14:textId="42FEAFC8" w:rsidR="00C36CAD" w:rsidRPr="00C36CAD" w:rsidRDefault="007279F9" w:rsidP="00C36CAD">
      <w:pPr>
        <w:pStyle w:val="Pa27"/>
        <w:spacing w:after="40"/>
        <w:jc w:val="both"/>
        <w:rPr>
          <w:rFonts w:ascii="Arial" w:hAnsi="Arial" w:cs="Arial"/>
          <w:color w:val="000000"/>
          <w:sz w:val="22"/>
          <w:szCs w:val="22"/>
        </w:rPr>
      </w:pPr>
      <w:r>
        <w:rPr>
          <w:rFonts w:ascii="Arial" w:hAnsi="Arial" w:cs="Arial"/>
          <w:b/>
          <w:color w:val="0D0D0D" w:themeColor="text1" w:themeTint="F2"/>
        </w:rPr>
        <w:t>4</w:t>
      </w:r>
      <w:r w:rsidR="00925D0D" w:rsidRPr="0034497D">
        <w:rPr>
          <w:rFonts w:ascii="Arial" w:hAnsi="Arial" w:cs="Arial"/>
          <w:b/>
          <w:color w:val="0D0D0D" w:themeColor="text1" w:themeTint="F2"/>
        </w:rPr>
        <w:t>.1</w:t>
      </w:r>
      <w:r w:rsidR="00925D0D" w:rsidRPr="0034497D">
        <w:rPr>
          <w:rFonts w:ascii="Arial" w:hAnsi="Arial" w:cs="Arial"/>
          <w:color w:val="0D0D0D" w:themeColor="text1" w:themeTint="F2"/>
        </w:rPr>
        <w:t xml:space="preserve"> </w:t>
      </w:r>
      <w:r w:rsidR="00C36CAD" w:rsidRPr="00C36CAD">
        <w:rPr>
          <w:rFonts w:ascii="Arial" w:hAnsi="Arial" w:cs="Arial"/>
          <w:bCs/>
          <w:color w:val="000000"/>
          <w:sz w:val="22"/>
          <w:szCs w:val="22"/>
        </w:rPr>
        <w:t xml:space="preserve">To identify sustainability-related risks and opportunities, an entity needs to understand the </w:t>
      </w:r>
      <w:r w:rsidR="00C36CAD">
        <w:rPr>
          <w:rFonts w:ascii="Arial" w:hAnsi="Arial" w:cs="Arial"/>
          <w:bCs/>
          <w:color w:val="000000"/>
          <w:sz w:val="22"/>
          <w:szCs w:val="22"/>
        </w:rPr>
        <w:t xml:space="preserve">     </w:t>
      </w:r>
      <w:r w:rsidR="00C36CAD" w:rsidRPr="00C36CAD">
        <w:rPr>
          <w:rFonts w:ascii="Arial" w:hAnsi="Arial" w:cs="Arial"/>
          <w:bCs/>
          <w:color w:val="000000"/>
          <w:sz w:val="22"/>
          <w:szCs w:val="22"/>
        </w:rPr>
        <w:t>resources and relationships it depends on and affects</w:t>
      </w:r>
      <w:r w:rsidR="00C36CAD" w:rsidRPr="00C36CAD">
        <w:rPr>
          <w:rFonts w:ascii="Arial" w:hAnsi="Arial" w:cs="Arial"/>
          <w:color w:val="000000"/>
          <w:sz w:val="22"/>
          <w:szCs w:val="22"/>
        </w:rPr>
        <w:t>.</w:t>
      </w:r>
    </w:p>
    <w:p w14:paraId="73773B2F" w14:textId="6203DF13" w:rsidR="00C36CAD" w:rsidRPr="00C36CAD" w:rsidRDefault="00C36CAD" w:rsidP="00C36CAD">
      <w:pPr>
        <w:pStyle w:val="BodyText"/>
        <w:spacing w:before="117" w:line="288" w:lineRule="auto"/>
        <w:ind w:right="557"/>
        <w:jc w:val="both"/>
        <w:rPr>
          <w:rFonts w:ascii="Arial" w:hAnsi="Arial" w:cs="Arial"/>
          <w:color w:val="000000"/>
        </w:rPr>
      </w:pPr>
      <w:r w:rsidRPr="00C36CAD">
        <w:rPr>
          <w:rFonts w:ascii="Arial" w:hAnsi="Arial" w:cs="Arial"/>
          <w:color w:val="000000"/>
        </w:rPr>
        <w:t xml:space="preserve">Resources and relationships </w:t>
      </w:r>
      <w:proofErr w:type="gramStart"/>
      <w:r w:rsidRPr="00C36CAD">
        <w:rPr>
          <w:rFonts w:ascii="Arial" w:hAnsi="Arial" w:cs="Arial"/>
          <w:color w:val="000000"/>
        </w:rPr>
        <w:t xml:space="preserve">can </w:t>
      </w:r>
      <w:r>
        <w:rPr>
          <w:rFonts w:ascii="Arial" w:hAnsi="Arial" w:cs="Arial"/>
          <w:color w:val="000000"/>
        </w:rPr>
        <w:t>:</w:t>
      </w:r>
      <w:proofErr w:type="gramEnd"/>
    </w:p>
    <w:p w14:paraId="73026121" w14:textId="49A620F7" w:rsidR="00C36CAD" w:rsidRPr="00C36CAD" w:rsidRDefault="00C36CAD" w:rsidP="0026472E">
      <w:pPr>
        <w:pStyle w:val="BodyText"/>
        <w:numPr>
          <w:ilvl w:val="0"/>
          <w:numId w:val="52"/>
        </w:numPr>
        <w:spacing w:before="117" w:line="288" w:lineRule="auto"/>
        <w:ind w:right="557"/>
        <w:jc w:val="both"/>
        <w:rPr>
          <w:rFonts w:ascii="Arial" w:hAnsi="Arial" w:cs="Arial"/>
          <w:color w:val="000000"/>
        </w:rPr>
      </w:pPr>
      <w:r>
        <w:rPr>
          <w:rFonts w:ascii="Arial" w:hAnsi="Arial" w:cs="Arial"/>
          <w:color w:val="000000"/>
        </w:rPr>
        <w:t>b</w:t>
      </w:r>
      <w:r w:rsidRPr="00C36CAD">
        <w:rPr>
          <w:rFonts w:ascii="Arial" w:hAnsi="Arial" w:cs="Arial"/>
          <w:color w:val="000000"/>
        </w:rPr>
        <w:t xml:space="preserve">e Internal such as entity’s workforce, </w:t>
      </w:r>
      <w:proofErr w:type="spellStart"/>
      <w:r w:rsidRPr="00C36CAD">
        <w:rPr>
          <w:rFonts w:ascii="Arial" w:hAnsi="Arial" w:cs="Arial"/>
          <w:color w:val="000000"/>
        </w:rPr>
        <w:t>its</w:t>
      </w:r>
      <w:proofErr w:type="spellEnd"/>
      <w:r w:rsidRPr="00C36CAD">
        <w:rPr>
          <w:rFonts w:ascii="Arial" w:hAnsi="Arial" w:cs="Arial"/>
          <w:color w:val="000000"/>
        </w:rPr>
        <w:t xml:space="preserve"> know how or its organizational processes</w:t>
      </w:r>
    </w:p>
    <w:p w14:paraId="7C5DC41E" w14:textId="771666D0" w:rsidR="00C36CAD" w:rsidRPr="00C36CAD" w:rsidRDefault="00C36CAD" w:rsidP="0026472E">
      <w:pPr>
        <w:pStyle w:val="BodyText"/>
        <w:numPr>
          <w:ilvl w:val="0"/>
          <w:numId w:val="52"/>
        </w:numPr>
        <w:spacing w:before="117" w:line="288" w:lineRule="auto"/>
        <w:ind w:right="557"/>
        <w:jc w:val="both"/>
        <w:rPr>
          <w:rFonts w:ascii="Arial" w:hAnsi="Arial" w:cs="Arial"/>
          <w:color w:val="000000"/>
        </w:rPr>
      </w:pPr>
      <w:r>
        <w:rPr>
          <w:rFonts w:ascii="Arial" w:hAnsi="Arial" w:cs="Arial"/>
          <w:color w:val="000000"/>
        </w:rPr>
        <w:t>b</w:t>
      </w:r>
      <w:r w:rsidRPr="00C36CAD">
        <w:rPr>
          <w:rFonts w:ascii="Arial" w:hAnsi="Arial" w:cs="Arial"/>
          <w:color w:val="000000"/>
        </w:rPr>
        <w:t>e external such as the material and services the entity needs to access or the relationships it has with the suppliers, distributors and customers</w:t>
      </w:r>
    </w:p>
    <w:p w14:paraId="314E8862" w14:textId="76EF5786" w:rsidR="00C36CAD" w:rsidRDefault="0026472E" w:rsidP="0026472E">
      <w:pPr>
        <w:pStyle w:val="BodyText"/>
        <w:numPr>
          <w:ilvl w:val="0"/>
          <w:numId w:val="52"/>
        </w:numPr>
        <w:spacing w:before="117" w:line="288" w:lineRule="auto"/>
        <w:ind w:right="557"/>
        <w:jc w:val="both"/>
        <w:rPr>
          <w:rFonts w:ascii="Arial" w:hAnsi="Arial" w:cs="Arial"/>
          <w:color w:val="000000"/>
        </w:rPr>
      </w:pPr>
      <w:r>
        <w:rPr>
          <w:rFonts w:ascii="Arial" w:hAnsi="Arial" w:cs="Arial"/>
          <w:color w:val="000000"/>
        </w:rPr>
        <w:t>i</w:t>
      </w:r>
      <w:r w:rsidR="00C36CAD" w:rsidRPr="00C36CAD">
        <w:rPr>
          <w:rFonts w:ascii="Arial" w:hAnsi="Arial" w:cs="Arial"/>
          <w:color w:val="000000"/>
        </w:rPr>
        <w:t>nclude but not limited to the resources and relationships recognized as assets  in the reporting statements of the entity</w:t>
      </w:r>
    </w:p>
    <w:p w14:paraId="56FDB38D" w14:textId="5A81752E" w:rsidR="0026472E" w:rsidRPr="003E2DA3" w:rsidRDefault="003E2DA3" w:rsidP="0026472E">
      <w:pPr>
        <w:pStyle w:val="BodyText"/>
        <w:spacing w:before="117" w:line="288" w:lineRule="auto"/>
        <w:ind w:right="557"/>
        <w:jc w:val="both"/>
        <w:rPr>
          <w:rFonts w:ascii="Arial" w:hAnsi="Arial" w:cs="Arial"/>
          <w:bCs/>
          <w:color w:val="000000"/>
        </w:rPr>
      </w:pPr>
      <w:r w:rsidRPr="003E2DA3">
        <w:rPr>
          <w:rFonts w:ascii="Arial" w:hAnsi="Arial" w:cs="Arial"/>
          <w:b/>
        </w:rPr>
        <w:t>4.2</w:t>
      </w:r>
      <w:r w:rsidRPr="003E2DA3">
        <w:rPr>
          <w:rFonts w:ascii="Arial" w:hAnsi="Arial" w:cs="Arial"/>
        </w:rPr>
        <w:t xml:space="preserve"> </w:t>
      </w:r>
      <w:r w:rsidR="0026472E" w:rsidRPr="003E2DA3">
        <w:rPr>
          <w:rFonts w:ascii="Arial" w:hAnsi="Arial" w:cs="Arial"/>
        </w:rPr>
        <w:t>To</w:t>
      </w:r>
      <w:r w:rsidR="0026472E" w:rsidRPr="003E2DA3">
        <w:rPr>
          <w:rFonts w:ascii="Arial" w:hAnsi="Arial" w:cs="Arial"/>
          <w:bCs/>
          <w:color w:val="000000"/>
        </w:rPr>
        <w:t xml:space="preserve"> identify its sustainability-related risks and opportunities, an entity considers its interactions with stakeholders, society, the economy and the natural environment throughout its value chain</w:t>
      </w:r>
    </w:p>
    <w:p w14:paraId="2CF5C3F7" w14:textId="39E2A402" w:rsidR="0026472E" w:rsidRPr="003E2DA3" w:rsidRDefault="003E2DA3" w:rsidP="0026472E">
      <w:pPr>
        <w:pStyle w:val="BodyText"/>
        <w:spacing w:before="117" w:line="288" w:lineRule="auto"/>
        <w:ind w:right="557"/>
        <w:jc w:val="both"/>
        <w:rPr>
          <w:rFonts w:ascii="Arial" w:hAnsi="Arial" w:cs="Arial"/>
          <w:color w:val="000000"/>
        </w:rPr>
      </w:pPr>
      <w:r w:rsidRPr="003E2DA3">
        <w:rPr>
          <w:rFonts w:ascii="Arial" w:hAnsi="Arial" w:cs="Arial"/>
          <w:b/>
          <w:color w:val="000000"/>
        </w:rPr>
        <w:t>4.3</w:t>
      </w:r>
      <w:r>
        <w:rPr>
          <w:rFonts w:ascii="Arial" w:hAnsi="Arial" w:cs="Arial"/>
          <w:color w:val="000000"/>
        </w:rPr>
        <w:t xml:space="preserve"> </w:t>
      </w:r>
      <w:r w:rsidR="0026472E" w:rsidRPr="003E2DA3">
        <w:rPr>
          <w:rFonts w:ascii="Arial" w:hAnsi="Arial" w:cs="Arial"/>
          <w:color w:val="000000"/>
        </w:rPr>
        <w:t>An entity’s interactions across its value chain can be both direct and indirect. For example, an entity might interact directly with the natural environment through its use of timber as a raw material to create its products. Another entity might interact indirectly with the natural environment through its suppliers; its suppliers might use timber as a raw material to create a product the entity uses.</w:t>
      </w:r>
    </w:p>
    <w:p w14:paraId="785EAFCC" w14:textId="44DE8C64" w:rsidR="0026472E" w:rsidRPr="0026472E" w:rsidRDefault="003E2DA3" w:rsidP="003E2DA3">
      <w:pPr>
        <w:pStyle w:val="BodyText"/>
        <w:spacing w:before="117" w:line="288" w:lineRule="auto"/>
        <w:ind w:right="557"/>
        <w:jc w:val="both"/>
        <w:rPr>
          <w:rFonts w:ascii="Arial" w:eastAsia="Arial MT" w:hAnsi="Arial" w:cs="Arial"/>
          <w:color w:val="000000"/>
          <w14:ligatures w14:val="standardContextual"/>
        </w:rPr>
      </w:pPr>
      <w:r w:rsidRPr="003E2DA3">
        <w:rPr>
          <w:rFonts w:ascii="Arial" w:hAnsi="Arial" w:cs="Arial"/>
          <w:b/>
        </w:rPr>
        <w:t>4.4</w:t>
      </w:r>
      <w:r w:rsidRPr="003E2DA3">
        <w:rPr>
          <w:rFonts w:ascii="Arial" w:hAnsi="Arial" w:cs="Arial"/>
        </w:rPr>
        <w:t xml:space="preserve"> </w:t>
      </w:r>
      <w:r w:rsidR="0026472E" w:rsidRPr="003E2DA3">
        <w:rPr>
          <w:rFonts w:ascii="Arial" w:hAnsi="Arial" w:cs="Arial"/>
        </w:rPr>
        <w:t>To</w:t>
      </w:r>
      <w:r w:rsidR="0026472E" w:rsidRPr="003E2DA3">
        <w:rPr>
          <w:rFonts w:ascii="Arial" w:hAnsi="Arial" w:cs="Arial"/>
          <w:bCs/>
          <w:color w:val="000000"/>
        </w:rPr>
        <w:t xml:space="preserve"> identify sustainability-related risks and opportunities, an entity needs to understand the resources and relationships it depends on and affects</w:t>
      </w:r>
      <w:r w:rsidR="0026472E" w:rsidRPr="003E2DA3">
        <w:rPr>
          <w:rFonts w:ascii="Arial" w:hAnsi="Arial" w:cs="Arial"/>
          <w:color w:val="000000"/>
        </w:rPr>
        <w:t>.</w:t>
      </w:r>
      <w:r w:rsidRPr="0026472E">
        <w:rPr>
          <w:rFonts w:ascii="Arial" w:eastAsia="Arial MT" w:hAnsi="Arial" w:cs="Arial"/>
          <w:color w:val="000000"/>
          <w14:ligatures w14:val="standardContextual"/>
        </w:rPr>
        <w:t xml:space="preserve"> </w:t>
      </w:r>
      <w:r w:rsidR="0026472E" w:rsidRPr="0026472E">
        <w:rPr>
          <w:rFonts w:ascii="Arial" w:eastAsia="Arial MT" w:hAnsi="Arial" w:cs="Arial"/>
          <w:color w:val="000000"/>
          <w14:ligatures w14:val="standardContextual"/>
        </w:rPr>
        <w:t xml:space="preserve">An entity </w:t>
      </w:r>
      <w:r w:rsidR="0026472E" w:rsidRPr="003E2DA3">
        <w:rPr>
          <w:rFonts w:ascii="Arial" w:eastAsia="Arial MT" w:hAnsi="Arial" w:cs="Arial"/>
          <w:color w:val="000000"/>
          <w14:ligatures w14:val="standardContextual"/>
        </w:rPr>
        <w:t>should consider</w:t>
      </w:r>
      <w:r w:rsidR="0026472E" w:rsidRPr="0026472E">
        <w:rPr>
          <w:rFonts w:ascii="Arial" w:eastAsia="Arial MT" w:hAnsi="Arial" w:cs="Arial"/>
          <w:color w:val="000000"/>
          <w14:ligatures w14:val="standardContextual"/>
        </w:rPr>
        <w:t xml:space="preserve"> how it—directly and indirectly—depends on and affects reso</w:t>
      </w:r>
      <w:r w:rsidR="0026472E" w:rsidRPr="003E2DA3">
        <w:rPr>
          <w:rFonts w:ascii="Arial" w:eastAsia="Arial MT" w:hAnsi="Arial" w:cs="Arial"/>
          <w:color w:val="000000"/>
          <w14:ligatures w14:val="standardContextual"/>
        </w:rPr>
        <w:t xml:space="preserve">urces and relationships </w:t>
      </w:r>
      <w:proofErr w:type="spellStart"/>
      <w:proofErr w:type="gramStart"/>
      <w:r w:rsidR="0026472E" w:rsidRPr="003E2DA3">
        <w:rPr>
          <w:rFonts w:ascii="Arial" w:eastAsia="Arial MT" w:hAnsi="Arial" w:cs="Arial"/>
          <w:color w:val="000000"/>
          <w14:ligatures w14:val="standardContextual"/>
        </w:rPr>
        <w:t>i.e</w:t>
      </w:r>
      <w:proofErr w:type="spellEnd"/>
      <w:r w:rsidR="0026472E" w:rsidRPr="003E2DA3">
        <w:rPr>
          <w:rFonts w:ascii="Arial" w:eastAsia="Arial MT" w:hAnsi="Arial" w:cs="Arial"/>
          <w:color w:val="000000"/>
          <w14:ligatures w14:val="standardContextual"/>
        </w:rPr>
        <w:t xml:space="preserve"> </w:t>
      </w:r>
      <w:r w:rsidR="0026472E" w:rsidRPr="0026472E">
        <w:rPr>
          <w:rFonts w:ascii="Arial" w:eastAsia="Arial MT" w:hAnsi="Arial" w:cs="Arial"/>
          <w:color w:val="000000"/>
          <w14:ligatures w14:val="standardContextual"/>
        </w:rPr>
        <w:t xml:space="preserve"> an</w:t>
      </w:r>
      <w:proofErr w:type="gramEnd"/>
      <w:r w:rsidR="0026472E" w:rsidRPr="0026472E">
        <w:rPr>
          <w:rFonts w:ascii="Arial" w:eastAsia="Arial MT" w:hAnsi="Arial" w:cs="Arial"/>
          <w:color w:val="000000"/>
          <w14:ligatures w14:val="standardContextual"/>
        </w:rPr>
        <w:t xml:space="preserve"> entity: </w:t>
      </w:r>
    </w:p>
    <w:p w14:paraId="638B2BC1" w14:textId="22DABBE1" w:rsidR="0026472E" w:rsidRPr="003E2DA3" w:rsidRDefault="0026472E" w:rsidP="0026472E">
      <w:pPr>
        <w:pStyle w:val="ListParagraph"/>
        <w:numPr>
          <w:ilvl w:val="0"/>
          <w:numId w:val="53"/>
        </w:numPr>
        <w:autoSpaceDE w:val="0"/>
        <w:autoSpaceDN w:val="0"/>
        <w:adjustRightInd w:val="0"/>
        <w:spacing w:after="75" w:line="240" w:lineRule="auto"/>
        <w:jc w:val="both"/>
        <w:rPr>
          <w:rFonts w:ascii="Arial" w:eastAsia="Arial MT" w:hAnsi="Arial" w:cs="Arial"/>
          <w:color w:val="000000"/>
          <w14:ligatures w14:val="standardContextual"/>
        </w:rPr>
      </w:pPr>
      <w:r w:rsidRPr="003E2DA3">
        <w:rPr>
          <w:rFonts w:ascii="Arial" w:eastAsia="Arial MT" w:hAnsi="Arial" w:cs="Arial"/>
          <w:color w:val="000000"/>
          <w14:ligatures w14:val="standardContextual"/>
        </w:rPr>
        <w:t xml:space="preserve">depends on resources and relationships to generate cash flows; and </w:t>
      </w:r>
    </w:p>
    <w:p w14:paraId="758894A1" w14:textId="6BB96FAD" w:rsidR="0026472E" w:rsidRPr="00D0344D" w:rsidRDefault="0026472E" w:rsidP="00A84916">
      <w:pPr>
        <w:pStyle w:val="ListParagraph"/>
        <w:numPr>
          <w:ilvl w:val="0"/>
          <w:numId w:val="53"/>
        </w:numPr>
        <w:autoSpaceDE w:val="0"/>
        <w:autoSpaceDN w:val="0"/>
        <w:adjustRightInd w:val="0"/>
        <w:spacing w:before="117" w:after="0" w:line="288" w:lineRule="auto"/>
        <w:ind w:right="557"/>
        <w:jc w:val="both"/>
        <w:rPr>
          <w:rFonts w:ascii="Arial" w:hAnsi="Arial" w:cs="Arial"/>
          <w:color w:val="000000"/>
        </w:rPr>
      </w:pPr>
      <w:r w:rsidRPr="003E2DA3">
        <w:rPr>
          <w:rFonts w:ascii="Arial" w:eastAsia="Arial MT" w:hAnsi="Arial" w:cs="Arial"/>
          <w:color w:val="000000"/>
          <w14:ligatures w14:val="standardContextual"/>
        </w:rPr>
        <w:t xml:space="preserve">affects resources and relationships through its activities and outputs </w:t>
      </w:r>
    </w:p>
    <w:p w14:paraId="3DC9B517" w14:textId="77777777" w:rsidR="00D0344D" w:rsidRPr="00D0344D" w:rsidRDefault="00D0344D" w:rsidP="00D0344D">
      <w:pPr>
        <w:pStyle w:val="ListParagraph"/>
        <w:autoSpaceDE w:val="0"/>
        <w:autoSpaceDN w:val="0"/>
        <w:adjustRightInd w:val="0"/>
        <w:spacing w:before="117" w:after="0" w:line="288" w:lineRule="auto"/>
        <w:ind w:right="557" w:firstLine="0"/>
        <w:jc w:val="both"/>
        <w:rPr>
          <w:rFonts w:ascii="Arial" w:hAnsi="Arial" w:cs="Arial"/>
          <w:color w:val="000000"/>
        </w:rPr>
      </w:pPr>
    </w:p>
    <w:p w14:paraId="30CAAA41" w14:textId="4D86AC77" w:rsidR="0023185F" w:rsidRPr="003E2DA3" w:rsidRDefault="00D0344D" w:rsidP="00D0344D">
      <w:pPr>
        <w:autoSpaceDE w:val="0"/>
        <w:autoSpaceDN w:val="0"/>
        <w:adjustRightInd w:val="0"/>
        <w:spacing w:before="117" w:after="0" w:line="288" w:lineRule="auto"/>
        <w:ind w:right="557"/>
        <w:jc w:val="both"/>
        <w:rPr>
          <w:rFonts w:ascii="Arial" w:hAnsi="Arial" w:cs="Arial"/>
          <w:color w:val="0D0D0D" w:themeColor="text1" w:themeTint="F2"/>
        </w:rPr>
      </w:pPr>
      <w:r w:rsidRPr="00D0344D">
        <w:rPr>
          <w:rFonts w:ascii="Arial" w:hAnsi="Arial" w:cs="Arial"/>
          <w:b/>
        </w:rPr>
        <w:t>4.5</w:t>
      </w:r>
      <w:r>
        <w:rPr>
          <w:rFonts w:ascii="Arial" w:hAnsi="Arial" w:cs="Arial"/>
        </w:rPr>
        <w:t xml:space="preserve"> </w:t>
      </w:r>
      <w:r w:rsidRPr="003E2DA3">
        <w:rPr>
          <w:rFonts w:ascii="Arial" w:hAnsi="Arial" w:cs="Arial"/>
        </w:rPr>
        <w:t>To</w:t>
      </w:r>
      <w:r w:rsidRPr="003E2DA3">
        <w:rPr>
          <w:rFonts w:ascii="Arial" w:hAnsi="Arial" w:cs="Arial"/>
          <w:bCs/>
          <w:color w:val="000000"/>
        </w:rPr>
        <w:t xml:space="preserve"> identify sustainability-related risks and opportunities, an entity </w:t>
      </w:r>
      <w:r>
        <w:rPr>
          <w:rFonts w:ascii="Arial" w:hAnsi="Arial" w:cs="Arial"/>
          <w:bCs/>
          <w:color w:val="000000"/>
        </w:rPr>
        <w:t xml:space="preserve">should consider </w:t>
      </w:r>
      <w:r w:rsidR="00ED6CBE">
        <w:rPr>
          <w:rFonts w:ascii="Arial" w:hAnsi="Arial" w:cs="Arial"/>
          <w:b/>
        </w:rPr>
        <w:t xml:space="preserve"> </w:t>
      </w:r>
    </w:p>
    <w:p w14:paraId="69F23CFA" w14:textId="14C8E2F7" w:rsidR="0023185F" w:rsidRPr="0034497D" w:rsidRDefault="0023185F" w:rsidP="0034497D">
      <w:pPr>
        <w:pStyle w:val="BodyText"/>
        <w:spacing w:before="117" w:line="288" w:lineRule="auto"/>
        <w:ind w:left="524" w:right="557"/>
        <w:jc w:val="both"/>
        <w:rPr>
          <w:rFonts w:ascii="Arial" w:hAnsi="Arial" w:cs="Arial"/>
          <w:color w:val="0D0D0D" w:themeColor="text1" w:themeTint="F2"/>
        </w:rPr>
      </w:pPr>
      <w:proofErr w:type="spellStart"/>
      <w:r w:rsidRPr="0034497D">
        <w:rPr>
          <w:rFonts w:ascii="Arial" w:hAnsi="Arial" w:cs="Arial"/>
          <w:b/>
          <w:color w:val="0D0D0D" w:themeColor="text1" w:themeTint="F2"/>
        </w:rPr>
        <w:t>i</w:t>
      </w:r>
      <w:proofErr w:type="spellEnd"/>
      <w:r w:rsidRPr="0034497D">
        <w:rPr>
          <w:rFonts w:ascii="Arial" w:hAnsi="Arial" w:cs="Arial"/>
          <w:b/>
          <w:color w:val="0D0D0D" w:themeColor="text1" w:themeTint="F2"/>
        </w:rPr>
        <w:t>)</w:t>
      </w:r>
      <w:r w:rsidRPr="0034497D">
        <w:rPr>
          <w:rFonts w:ascii="Arial" w:hAnsi="Arial" w:cs="Arial"/>
          <w:color w:val="0D0D0D" w:themeColor="text1" w:themeTint="F2"/>
        </w:rPr>
        <w:tab/>
        <w:t xml:space="preserve">the potential effects of the events on the amount, timing and uncertainty of the entity’s </w:t>
      </w:r>
      <w:r w:rsidR="0047483F" w:rsidRPr="0034497D">
        <w:rPr>
          <w:rFonts w:ascii="Arial" w:hAnsi="Arial" w:cs="Arial"/>
          <w:color w:val="0D0D0D" w:themeColor="text1" w:themeTint="F2"/>
        </w:rPr>
        <w:t xml:space="preserve">Performance, prospects and </w:t>
      </w:r>
      <w:r w:rsidRPr="0034497D">
        <w:rPr>
          <w:rFonts w:ascii="Arial" w:hAnsi="Arial" w:cs="Arial"/>
          <w:color w:val="0D0D0D" w:themeColor="text1" w:themeTint="F2"/>
        </w:rPr>
        <w:t xml:space="preserve">future cash flows over the short, medium and long term </w:t>
      </w:r>
    </w:p>
    <w:p w14:paraId="0D1A39F6" w14:textId="1E34B528" w:rsidR="0023185F" w:rsidRPr="0034497D" w:rsidRDefault="00812B7B" w:rsidP="0034497D">
      <w:pPr>
        <w:pStyle w:val="BodyText"/>
        <w:spacing w:before="117" w:line="288" w:lineRule="auto"/>
        <w:ind w:left="524" w:right="557"/>
        <w:jc w:val="both"/>
        <w:rPr>
          <w:rFonts w:ascii="Arial" w:hAnsi="Arial" w:cs="Arial"/>
          <w:color w:val="0D0D0D" w:themeColor="text1" w:themeTint="F2"/>
        </w:rPr>
      </w:pPr>
      <w:r w:rsidRPr="0034497D">
        <w:rPr>
          <w:rFonts w:ascii="Arial" w:hAnsi="Arial" w:cs="Arial"/>
          <w:b/>
          <w:color w:val="0D0D0D" w:themeColor="text1" w:themeTint="F2"/>
        </w:rPr>
        <w:t>ii)</w:t>
      </w:r>
      <w:r w:rsidRPr="0034497D">
        <w:rPr>
          <w:rFonts w:ascii="Arial" w:hAnsi="Arial" w:cs="Arial"/>
          <w:color w:val="0D0D0D" w:themeColor="text1" w:themeTint="F2"/>
        </w:rPr>
        <w:t xml:space="preserve"> </w:t>
      </w:r>
      <w:r w:rsidR="00A8061F" w:rsidRPr="0034497D">
        <w:rPr>
          <w:rFonts w:ascii="Arial" w:hAnsi="Arial" w:cs="Arial"/>
          <w:color w:val="0D0D0D" w:themeColor="text1" w:themeTint="F2"/>
        </w:rPr>
        <w:t xml:space="preserve"> </w:t>
      </w:r>
      <w:r w:rsidR="0023185F" w:rsidRPr="0034497D">
        <w:rPr>
          <w:rFonts w:ascii="Arial" w:hAnsi="Arial" w:cs="Arial"/>
          <w:color w:val="0D0D0D" w:themeColor="text1" w:themeTint="F2"/>
        </w:rPr>
        <w:t xml:space="preserve">the range of possible </w:t>
      </w:r>
      <w:r w:rsidR="0047483F" w:rsidRPr="0034497D">
        <w:rPr>
          <w:rFonts w:ascii="Arial" w:hAnsi="Arial" w:cs="Arial"/>
          <w:color w:val="0D0D0D" w:themeColor="text1" w:themeTint="F2"/>
        </w:rPr>
        <w:t xml:space="preserve">impacts / </w:t>
      </w:r>
      <w:r w:rsidR="0023185F" w:rsidRPr="0034497D">
        <w:rPr>
          <w:rFonts w:ascii="Arial" w:hAnsi="Arial" w:cs="Arial"/>
          <w:color w:val="0D0D0D" w:themeColor="text1" w:themeTint="F2"/>
        </w:rPr>
        <w:t xml:space="preserve">outcomes and the likelihood of the possible </w:t>
      </w:r>
      <w:r w:rsidR="0047483F" w:rsidRPr="0034497D">
        <w:rPr>
          <w:rFonts w:ascii="Arial" w:hAnsi="Arial" w:cs="Arial"/>
          <w:color w:val="0D0D0D" w:themeColor="text1" w:themeTint="F2"/>
        </w:rPr>
        <w:t xml:space="preserve">impact / </w:t>
      </w:r>
      <w:r w:rsidR="0023185F" w:rsidRPr="0034497D">
        <w:rPr>
          <w:rFonts w:ascii="Arial" w:hAnsi="Arial" w:cs="Arial"/>
          <w:color w:val="0D0D0D" w:themeColor="text1" w:themeTint="F2"/>
        </w:rPr>
        <w:t>outcomes within that range.</w:t>
      </w:r>
    </w:p>
    <w:p w14:paraId="422E3E80" w14:textId="28DBBD20" w:rsidR="0023185F" w:rsidRPr="0034497D" w:rsidRDefault="00925D0D" w:rsidP="0034497D">
      <w:pPr>
        <w:pStyle w:val="BodyText"/>
        <w:spacing w:before="117" w:line="240" w:lineRule="auto"/>
        <w:ind w:left="524" w:right="557"/>
        <w:jc w:val="both"/>
        <w:rPr>
          <w:rFonts w:ascii="Arial" w:hAnsi="Arial" w:cs="Arial"/>
          <w:color w:val="0D0D0D" w:themeColor="text1" w:themeTint="F2"/>
        </w:rPr>
      </w:pPr>
      <w:r w:rsidRPr="0034497D">
        <w:rPr>
          <w:rFonts w:ascii="Arial" w:hAnsi="Arial" w:cs="Arial"/>
          <w:b/>
          <w:color w:val="0D0D0D" w:themeColor="text1" w:themeTint="F2"/>
        </w:rPr>
        <w:lastRenderedPageBreak/>
        <w:t>iii)</w:t>
      </w:r>
      <w:r w:rsidRPr="0034497D">
        <w:rPr>
          <w:rFonts w:ascii="Arial" w:hAnsi="Arial" w:cs="Arial"/>
          <w:color w:val="0D0D0D" w:themeColor="text1" w:themeTint="F2"/>
        </w:rPr>
        <w:t xml:space="preserve"> </w:t>
      </w:r>
      <w:r w:rsidR="0023185F" w:rsidRPr="0034497D">
        <w:rPr>
          <w:rFonts w:ascii="Arial" w:hAnsi="Arial" w:cs="Arial"/>
          <w:color w:val="0D0D0D" w:themeColor="text1" w:themeTint="F2"/>
        </w:rPr>
        <w:t xml:space="preserve">When considering possible </w:t>
      </w:r>
      <w:r w:rsidR="0047483F" w:rsidRPr="0034497D">
        <w:rPr>
          <w:rFonts w:ascii="Arial" w:hAnsi="Arial" w:cs="Arial"/>
          <w:color w:val="0D0D0D" w:themeColor="text1" w:themeTint="F2"/>
        </w:rPr>
        <w:t xml:space="preserve">impact / </w:t>
      </w:r>
      <w:r w:rsidR="0023185F" w:rsidRPr="0034497D">
        <w:rPr>
          <w:rFonts w:ascii="Arial" w:hAnsi="Arial" w:cs="Arial"/>
          <w:color w:val="0D0D0D" w:themeColor="text1" w:themeTint="F2"/>
        </w:rPr>
        <w:t xml:space="preserve">outcomes, an entity shall consider all pertinent facts and circumstances. Information about a possible future event is more likely to be judged as being material </w:t>
      </w:r>
      <w:r w:rsidR="0047483F" w:rsidRPr="0034497D">
        <w:rPr>
          <w:rFonts w:ascii="Arial" w:hAnsi="Arial" w:cs="Arial"/>
          <w:color w:val="0D0D0D" w:themeColor="text1" w:themeTint="F2"/>
        </w:rPr>
        <w:t xml:space="preserve">if the event is likely to occur and </w:t>
      </w:r>
      <w:r w:rsidR="0023185F" w:rsidRPr="0034497D">
        <w:rPr>
          <w:rFonts w:ascii="Arial" w:hAnsi="Arial" w:cs="Arial"/>
          <w:color w:val="0D0D0D" w:themeColor="text1" w:themeTint="F2"/>
        </w:rPr>
        <w:t xml:space="preserve">if the potential </w:t>
      </w:r>
      <w:r w:rsidR="0047483F" w:rsidRPr="0034497D">
        <w:rPr>
          <w:rFonts w:ascii="Arial" w:hAnsi="Arial" w:cs="Arial"/>
          <w:color w:val="0D0D0D" w:themeColor="text1" w:themeTint="F2"/>
        </w:rPr>
        <w:t xml:space="preserve">and probable </w:t>
      </w:r>
      <w:r w:rsidR="0023185F" w:rsidRPr="0034497D">
        <w:rPr>
          <w:rFonts w:ascii="Arial" w:hAnsi="Arial" w:cs="Arial"/>
          <w:color w:val="0D0D0D" w:themeColor="text1" w:themeTint="F2"/>
        </w:rPr>
        <w:t>effe</w:t>
      </w:r>
      <w:r w:rsidR="0047483F" w:rsidRPr="0034497D">
        <w:rPr>
          <w:rFonts w:ascii="Arial" w:hAnsi="Arial" w:cs="Arial"/>
          <w:color w:val="0D0D0D" w:themeColor="text1" w:themeTint="F2"/>
        </w:rPr>
        <w:t>cts are significant</w:t>
      </w:r>
      <w:r w:rsidR="0023185F" w:rsidRPr="0034497D">
        <w:rPr>
          <w:rFonts w:ascii="Arial" w:hAnsi="Arial" w:cs="Arial"/>
          <w:color w:val="0D0D0D" w:themeColor="text1" w:themeTint="F2"/>
        </w:rPr>
        <w:t>. However, an entity shall also consider whether information about low-probability and high-</w:t>
      </w:r>
      <w:proofErr w:type="gramStart"/>
      <w:r w:rsidR="0023185F" w:rsidRPr="0034497D">
        <w:rPr>
          <w:rFonts w:ascii="Arial" w:hAnsi="Arial" w:cs="Arial"/>
          <w:color w:val="0D0D0D" w:themeColor="text1" w:themeTint="F2"/>
        </w:rPr>
        <w:t xml:space="preserve">impact </w:t>
      </w:r>
      <w:r w:rsidR="003E5D28">
        <w:rPr>
          <w:rFonts w:ascii="Arial" w:hAnsi="Arial" w:cs="Arial"/>
          <w:color w:val="0D0D0D" w:themeColor="text1" w:themeTint="F2"/>
        </w:rPr>
        <w:t xml:space="preserve"> </w:t>
      </w:r>
      <w:r w:rsidR="0047483F" w:rsidRPr="0034497D">
        <w:rPr>
          <w:rFonts w:ascii="Arial" w:hAnsi="Arial" w:cs="Arial"/>
          <w:color w:val="0D0D0D" w:themeColor="text1" w:themeTint="F2"/>
        </w:rPr>
        <w:t>impacts</w:t>
      </w:r>
      <w:proofErr w:type="gramEnd"/>
      <w:r w:rsidR="0047483F" w:rsidRPr="0034497D">
        <w:rPr>
          <w:rFonts w:ascii="Arial" w:hAnsi="Arial" w:cs="Arial"/>
          <w:color w:val="0D0D0D" w:themeColor="text1" w:themeTint="F2"/>
        </w:rPr>
        <w:t xml:space="preserve">  / </w:t>
      </w:r>
      <w:r w:rsidR="0023185F" w:rsidRPr="0034497D">
        <w:rPr>
          <w:rFonts w:ascii="Arial" w:hAnsi="Arial" w:cs="Arial"/>
          <w:color w:val="0D0D0D" w:themeColor="text1" w:themeTint="F2"/>
        </w:rPr>
        <w:t>outcomes might be material either individually or in combination with information about other low-probability and high-impact outcomes</w:t>
      </w:r>
    </w:p>
    <w:p w14:paraId="12ED5230" w14:textId="128D0647" w:rsidR="0023185F" w:rsidRPr="0034497D" w:rsidRDefault="0023185F" w:rsidP="00D0344D">
      <w:pPr>
        <w:pStyle w:val="BodyText"/>
        <w:numPr>
          <w:ilvl w:val="0"/>
          <w:numId w:val="38"/>
        </w:numPr>
        <w:spacing w:before="117" w:line="240" w:lineRule="auto"/>
        <w:ind w:right="557"/>
        <w:jc w:val="both"/>
        <w:rPr>
          <w:rFonts w:ascii="Arial" w:hAnsi="Arial" w:cs="Arial"/>
          <w:color w:val="0D0D0D" w:themeColor="text1" w:themeTint="F2"/>
        </w:rPr>
      </w:pPr>
      <w:r w:rsidRPr="0034497D">
        <w:rPr>
          <w:rFonts w:ascii="Arial" w:hAnsi="Arial" w:cs="Arial"/>
          <w:color w:val="0D0D0D" w:themeColor="text1" w:themeTint="F2"/>
        </w:rPr>
        <w:t xml:space="preserve">If a possible future event is expected to affect an entity’s </w:t>
      </w:r>
      <w:r w:rsidR="0047483F" w:rsidRPr="0034497D">
        <w:rPr>
          <w:rFonts w:ascii="Arial" w:hAnsi="Arial" w:cs="Arial"/>
          <w:color w:val="0D0D0D" w:themeColor="text1" w:themeTint="F2"/>
        </w:rPr>
        <w:t>prospects and cash flows a long time after in future</w:t>
      </w:r>
      <w:r w:rsidRPr="0034497D">
        <w:rPr>
          <w:rFonts w:ascii="Arial" w:hAnsi="Arial" w:cs="Arial"/>
          <w:color w:val="0D0D0D" w:themeColor="text1" w:themeTint="F2"/>
        </w:rPr>
        <w:t>, informa</w:t>
      </w:r>
      <w:r w:rsidR="0047483F" w:rsidRPr="0034497D">
        <w:rPr>
          <w:rFonts w:ascii="Arial" w:hAnsi="Arial" w:cs="Arial"/>
          <w:color w:val="0D0D0D" w:themeColor="text1" w:themeTint="F2"/>
        </w:rPr>
        <w:t xml:space="preserve">tion about that event is in such case </w:t>
      </w:r>
      <w:r w:rsidRPr="0034497D">
        <w:rPr>
          <w:rFonts w:ascii="Arial" w:hAnsi="Arial" w:cs="Arial"/>
          <w:color w:val="0D0D0D" w:themeColor="text1" w:themeTint="F2"/>
        </w:rPr>
        <w:t xml:space="preserve"> less likely to be judged material than information about a possible future event with similar effects tha</w:t>
      </w:r>
      <w:r w:rsidR="0047483F" w:rsidRPr="0034497D">
        <w:rPr>
          <w:rFonts w:ascii="Arial" w:hAnsi="Arial" w:cs="Arial"/>
          <w:color w:val="0D0D0D" w:themeColor="text1" w:themeTint="F2"/>
        </w:rPr>
        <w:t>t are expected to occur within a short period in future</w:t>
      </w:r>
      <w:r w:rsidRPr="0034497D">
        <w:rPr>
          <w:rFonts w:ascii="Arial" w:hAnsi="Arial" w:cs="Arial"/>
          <w:color w:val="0D0D0D" w:themeColor="text1" w:themeTint="F2"/>
        </w:rPr>
        <w:t xml:space="preserve"> </w:t>
      </w:r>
      <w:r w:rsidR="00925D0D" w:rsidRPr="0034497D">
        <w:rPr>
          <w:rFonts w:ascii="Arial" w:hAnsi="Arial" w:cs="Arial"/>
          <w:color w:val="0D0D0D" w:themeColor="text1" w:themeTint="F2"/>
        </w:rPr>
        <w:t xml:space="preserve"> </w:t>
      </w:r>
    </w:p>
    <w:p w14:paraId="5C448EC2" w14:textId="77777777" w:rsidR="00032B00" w:rsidRPr="0034497D" w:rsidRDefault="00032B00" w:rsidP="0034497D">
      <w:pPr>
        <w:pStyle w:val="BodyText"/>
        <w:spacing w:before="117" w:line="240" w:lineRule="auto"/>
        <w:ind w:left="360" w:right="557"/>
        <w:jc w:val="both"/>
        <w:rPr>
          <w:rFonts w:ascii="Arial" w:hAnsi="Arial" w:cs="Arial"/>
          <w:color w:val="0D0D0D" w:themeColor="text1" w:themeTint="F2"/>
        </w:rPr>
      </w:pPr>
    </w:p>
    <w:p w14:paraId="3576A4F3" w14:textId="10A6851F" w:rsidR="0023185F" w:rsidRPr="0034497D" w:rsidRDefault="007279F9" w:rsidP="0034497D">
      <w:pPr>
        <w:pStyle w:val="BodyText"/>
        <w:spacing w:before="117" w:line="288" w:lineRule="auto"/>
        <w:ind w:left="524" w:right="557"/>
        <w:jc w:val="both"/>
        <w:rPr>
          <w:rFonts w:ascii="Arial" w:hAnsi="Arial" w:cs="Arial"/>
          <w:color w:val="0D0D0D" w:themeColor="text1" w:themeTint="F2"/>
        </w:rPr>
      </w:pPr>
      <w:r>
        <w:rPr>
          <w:rFonts w:ascii="Arial" w:hAnsi="Arial" w:cs="Arial"/>
          <w:b/>
          <w:color w:val="0D0D0D" w:themeColor="text1" w:themeTint="F2"/>
        </w:rPr>
        <w:t>4</w:t>
      </w:r>
      <w:r w:rsidR="00D0344D">
        <w:rPr>
          <w:rFonts w:ascii="Arial" w:hAnsi="Arial" w:cs="Arial"/>
          <w:b/>
          <w:color w:val="0D0D0D" w:themeColor="text1" w:themeTint="F2"/>
        </w:rPr>
        <w:t>.6</w:t>
      </w:r>
      <w:r w:rsidR="00925D0D" w:rsidRPr="0034497D">
        <w:rPr>
          <w:rFonts w:ascii="Arial" w:hAnsi="Arial" w:cs="Arial"/>
          <w:color w:val="0D0D0D" w:themeColor="text1" w:themeTint="F2"/>
        </w:rPr>
        <w:t xml:space="preserve"> </w:t>
      </w:r>
      <w:r w:rsidR="0047483F" w:rsidRPr="0034497D">
        <w:rPr>
          <w:rFonts w:ascii="Arial" w:hAnsi="Arial" w:cs="Arial"/>
          <w:color w:val="0D0D0D" w:themeColor="text1" w:themeTint="F2"/>
        </w:rPr>
        <w:t>The entity’</w:t>
      </w:r>
      <w:r w:rsidR="0023185F" w:rsidRPr="0034497D">
        <w:rPr>
          <w:rFonts w:ascii="Arial" w:hAnsi="Arial" w:cs="Arial"/>
          <w:color w:val="0D0D0D" w:themeColor="text1" w:themeTint="F2"/>
        </w:rPr>
        <w:t xml:space="preserve">s materiality assessment shall reflect both the </w:t>
      </w:r>
      <w:r w:rsidR="0047483F" w:rsidRPr="0034497D">
        <w:rPr>
          <w:rFonts w:ascii="Arial" w:hAnsi="Arial" w:cs="Arial"/>
          <w:color w:val="0D0D0D" w:themeColor="text1" w:themeTint="F2"/>
        </w:rPr>
        <w:t>materiality and i</w:t>
      </w:r>
      <w:r w:rsidR="0023185F" w:rsidRPr="0034497D">
        <w:rPr>
          <w:rFonts w:ascii="Arial" w:hAnsi="Arial" w:cs="Arial"/>
          <w:color w:val="0D0D0D" w:themeColor="text1" w:themeTint="F2"/>
        </w:rPr>
        <w:t>mpact as well as interconnections between the two,</w:t>
      </w:r>
    </w:p>
    <w:p w14:paraId="23A2E0E3" w14:textId="43FF2C1B" w:rsidR="0023185F" w:rsidRPr="0034497D" w:rsidRDefault="007279F9" w:rsidP="0034497D">
      <w:pPr>
        <w:pStyle w:val="BodyText"/>
        <w:spacing w:before="117" w:line="240" w:lineRule="auto"/>
        <w:ind w:left="524" w:right="557"/>
        <w:jc w:val="both"/>
        <w:rPr>
          <w:rFonts w:ascii="Arial" w:hAnsi="Arial" w:cs="Arial"/>
          <w:color w:val="0D0D0D" w:themeColor="text1" w:themeTint="F2"/>
        </w:rPr>
      </w:pPr>
      <w:r>
        <w:rPr>
          <w:rFonts w:ascii="Arial" w:hAnsi="Arial" w:cs="Arial"/>
          <w:b/>
          <w:color w:val="0D0D0D" w:themeColor="text1" w:themeTint="F2"/>
        </w:rPr>
        <w:t>4</w:t>
      </w:r>
      <w:r w:rsidR="00D0344D">
        <w:rPr>
          <w:rFonts w:ascii="Arial" w:hAnsi="Arial" w:cs="Arial"/>
          <w:b/>
          <w:color w:val="0D0D0D" w:themeColor="text1" w:themeTint="F2"/>
        </w:rPr>
        <w:t>.7</w:t>
      </w:r>
      <w:r w:rsidR="00925D0D" w:rsidRPr="0034497D">
        <w:rPr>
          <w:rFonts w:ascii="Arial" w:hAnsi="Arial" w:cs="Arial"/>
          <w:color w:val="0D0D0D" w:themeColor="text1" w:themeTint="F2"/>
        </w:rPr>
        <w:t xml:space="preserve"> </w:t>
      </w:r>
      <w:r w:rsidR="004552B3" w:rsidRPr="0034497D">
        <w:rPr>
          <w:rFonts w:ascii="Arial" w:hAnsi="Arial" w:cs="Arial"/>
          <w:color w:val="0D0D0D" w:themeColor="text1" w:themeTint="F2"/>
        </w:rPr>
        <w:t>I</w:t>
      </w:r>
      <w:r w:rsidR="0023185F" w:rsidRPr="0034497D">
        <w:rPr>
          <w:rFonts w:ascii="Arial" w:hAnsi="Arial" w:cs="Arial"/>
          <w:color w:val="0D0D0D" w:themeColor="text1" w:themeTint="F2"/>
        </w:rPr>
        <w:t>t may not always be necessary to assess in depth each of the criteria of se</w:t>
      </w:r>
      <w:r w:rsidR="0047483F" w:rsidRPr="0034497D">
        <w:rPr>
          <w:rFonts w:ascii="Arial" w:hAnsi="Arial" w:cs="Arial"/>
          <w:color w:val="0D0D0D" w:themeColor="text1" w:themeTint="F2"/>
        </w:rPr>
        <w:t>verity, based on the entity</w:t>
      </w:r>
      <w:r w:rsidR="0023185F" w:rsidRPr="0034497D">
        <w:rPr>
          <w:rFonts w:ascii="Arial" w:hAnsi="Arial" w:cs="Arial"/>
          <w:color w:val="0D0D0D" w:themeColor="text1" w:themeTint="F2"/>
        </w:rPr>
        <w:t>’s specific facts and circumstances, to determine whether the impact is material or not. For example, when there is an established scientific consensus about the severity of a particular kind of global or localised envir</w:t>
      </w:r>
      <w:r w:rsidR="004552B3" w:rsidRPr="0034497D">
        <w:rPr>
          <w:rFonts w:ascii="Arial" w:hAnsi="Arial" w:cs="Arial"/>
          <w:color w:val="0D0D0D" w:themeColor="text1" w:themeTint="F2"/>
        </w:rPr>
        <w:t>onmental impact, the entity</w:t>
      </w:r>
      <w:r w:rsidR="0023185F" w:rsidRPr="0034497D">
        <w:rPr>
          <w:rFonts w:ascii="Arial" w:hAnsi="Arial" w:cs="Arial"/>
          <w:color w:val="0D0D0D" w:themeColor="text1" w:themeTint="F2"/>
        </w:rPr>
        <w:t xml:space="preserve"> can conclude that it is indeed material without having conducted an in-depth analysis of its s</w:t>
      </w:r>
      <w:r w:rsidR="004552B3" w:rsidRPr="0034497D">
        <w:rPr>
          <w:rFonts w:ascii="Arial" w:hAnsi="Arial" w:cs="Arial"/>
          <w:color w:val="0D0D0D" w:themeColor="text1" w:themeTint="F2"/>
        </w:rPr>
        <w:t>cale, scope and impact. Therefore, the entity</w:t>
      </w:r>
      <w:r w:rsidR="0023185F" w:rsidRPr="0034497D">
        <w:rPr>
          <w:rFonts w:ascii="Arial" w:hAnsi="Arial" w:cs="Arial"/>
          <w:color w:val="0D0D0D" w:themeColor="text1" w:themeTint="F2"/>
        </w:rPr>
        <w:t xml:space="preserve"> shall exercise judgeme</w:t>
      </w:r>
      <w:r w:rsidR="004552B3" w:rsidRPr="0034497D">
        <w:rPr>
          <w:rFonts w:ascii="Arial" w:hAnsi="Arial" w:cs="Arial"/>
          <w:color w:val="0D0D0D" w:themeColor="text1" w:themeTint="F2"/>
        </w:rPr>
        <w:t>nt</w:t>
      </w:r>
      <w:r w:rsidR="0023185F" w:rsidRPr="0034497D">
        <w:rPr>
          <w:rFonts w:ascii="Arial" w:hAnsi="Arial" w:cs="Arial"/>
          <w:color w:val="0D0D0D" w:themeColor="text1" w:themeTint="F2"/>
        </w:rPr>
        <w:t>, to determine what the appropriate level of the assessment of the severity criteria is.</w:t>
      </w:r>
    </w:p>
    <w:p w14:paraId="3A9A1971" w14:textId="0B73021F" w:rsidR="0023185F" w:rsidRPr="0034497D" w:rsidRDefault="007279F9" w:rsidP="0034497D">
      <w:pPr>
        <w:pStyle w:val="BodyText"/>
        <w:spacing w:before="117" w:line="240" w:lineRule="auto"/>
        <w:ind w:left="524" w:right="557"/>
        <w:jc w:val="both"/>
        <w:rPr>
          <w:rFonts w:ascii="Arial" w:hAnsi="Arial" w:cs="Arial"/>
          <w:color w:val="0D0D0D" w:themeColor="text1" w:themeTint="F2"/>
        </w:rPr>
      </w:pPr>
      <w:r>
        <w:rPr>
          <w:rFonts w:ascii="Arial" w:hAnsi="Arial" w:cs="Arial"/>
          <w:b/>
          <w:color w:val="0D0D0D" w:themeColor="text1" w:themeTint="F2"/>
        </w:rPr>
        <w:t>4</w:t>
      </w:r>
      <w:r w:rsidR="00D0344D">
        <w:rPr>
          <w:rFonts w:ascii="Arial" w:hAnsi="Arial" w:cs="Arial"/>
          <w:b/>
          <w:color w:val="0D0D0D" w:themeColor="text1" w:themeTint="F2"/>
        </w:rPr>
        <w:t>.8</w:t>
      </w:r>
      <w:r w:rsidR="00925D0D" w:rsidRPr="0034497D">
        <w:rPr>
          <w:rFonts w:ascii="Arial" w:hAnsi="Arial" w:cs="Arial"/>
          <w:color w:val="0D0D0D" w:themeColor="text1" w:themeTint="F2"/>
        </w:rPr>
        <w:t xml:space="preserve"> </w:t>
      </w:r>
      <w:r w:rsidR="0023185F" w:rsidRPr="0034497D">
        <w:rPr>
          <w:rFonts w:ascii="Arial" w:hAnsi="Arial" w:cs="Arial"/>
          <w:color w:val="0D0D0D" w:themeColor="text1" w:themeTint="F2"/>
        </w:rPr>
        <w:t>Sustainability risks and opportunities are assessed based on their likelihood of occurrence and the potential magnitude of their</w:t>
      </w:r>
      <w:r w:rsidR="00812B7B" w:rsidRPr="0034497D">
        <w:rPr>
          <w:rFonts w:ascii="Arial" w:hAnsi="Arial" w:cs="Arial"/>
          <w:color w:val="0D0D0D" w:themeColor="text1" w:themeTint="F2"/>
        </w:rPr>
        <w:t xml:space="preserve"> </w:t>
      </w:r>
      <w:r w:rsidR="0023185F" w:rsidRPr="0034497D">
        <w:rPr>
          <w:rFonts w:ascii="Arial" w:hAnsi="Arial" w:cs="Arial"/>
          <w:color w:val="0D0D0D" w:themeColor="text1" w:themeTint="F2"/>
        </w:rPr>
        <w:t xml:space="preserve">effects in the short-, medium- and long-term. Therefore, the entity is required to </w:t>
      </w:r>
      <w:r w:rsidR="004552B3" w:rsidRPr="0034497D">
        <w:rPr>
          <w:rFonts w:ascii="Arial" w:hAnsi="Arial" w:cs="Arial"/>
          <w:color w:val="0D0D0D" w:themeColor="text1" w:themeTint="F2"/>
        </w:rPr>
        <w:t>identify and consider</w:t>
      </w:r>
      <w:r w:rsidR="0023185F" w:rsidRPr="0034497D">
        <w:rPr>
          <w:rFonts w:ascii="Arial" w:hAnsi="Arial" w:cs="Arial"/>
          <w:color w:val="0D0D0D" w:themeColor="text1" w:themeTint="F2"/>
        </w:rPr>
        <w:t xml:space="preserve"> the list of potential material risks and opportunities and apply a set of objective thresholds for </w:t>
      </w:r>
      <w:r w:rsidR="004552B3" w:rsidRPr="0034497D">
        <w:rPr>
          <w:rFonts w:ascii="Arial" w:hAnsi="Arial" w:cs="Arial"/>
          <w:color w:val="0D0D0D" w:themeColor="text1" w:themeTint="F2"/>
        </w:rPr>
        <w:t xml:space="preserve">probable </w:t>
      </w:r>
      <w:r w:rsidR="0023185F" w:rsidRPr="0034497D">
        <w:rPr>
          <w:rFonts w:ascii="Arial" w:hAnsi="Arial" w:cs="Arial"/>
          <w:color w:val="0D0D0D" w:themeColor="text1" w:themeTint="F2"/>
        </w:rPr>
        <w:t xml:space="preserve">likelihood and </w:t>
      </w:r>
      <w:r w:rsidR="004552B3" w:rsidRPr="0034497D">
        <w:rPr>
          <w:rFonts w:ascii="Arial" w:hAnsi="Arial" w:cs="Arial"/>
          <w:color w:val="0D0D0D" w:themeColor="text1" w:themeTint="F2"/>
        </w:rPr>
        <w:t xml:space="preserve">expected </w:t>
      </w:r>
      <w:r w:rsidR="0023185F" w:rsidRPr="0034497D">
        <w:rPr>
          <w:rFonts w:ascii="Arial" w:hAnsi="Arial" w:cs="Arial"/>
          <w:color w:val="0D0D0D" w:themeColor="text1" w:themeTint="F2"/>
        </w:rPr>
        <w:t>magnitude as well as consider the nature of the effects of the identified risks and opportunities.</w:t>
      </w:r>
    </w:p>
    <w:p w14:paraId="44CEC7A3" w14:textId="66A5F5D5" w:rsidR="0023185F" w:rsidRPr="0034497D" w:rsidRDefault="007279F9" w:rsidP="0034497D">
      <w:pPr>
        <w:pStyle w:val="BodyText"/>
        <w:spacing w:before="117" w:line="240" w:lineRule="auto"/>
        <w:ind w:left="524" w:right="557"/>
        <w:jc w:val="both"/>
        <w:rPr>
          <w:rFonts w:ascii="Arial" w:hAnsi="Arial" w:cs="Arial"/>
          <w:color w:val="0D0D0D" w:themeColor="text1" w:themeTint="F2"/>
        </w:rPr>
      </w:pPr>
      <w:r>
        <w:rPr>
          <w:rFonts w:ascii="Arial" w:hAnsi="Arial" w:cs="Arial"/>
          <w:b/>
          <w:color w:val="0D0D0D" w:themeColor="text1" w:themeTint="F2"/>
        </w:rPr>
        <w:t>4</w:t>
      </w:r>
      <w:r w:rsidR="00D0344D">
        <w:rPr>
          <w:rFonts w:ascii="Arial" w:hAnsi="Arial" w:cs="Arial"/>
          <w:b/>
          <w:color w:val="0D0D0D" w:themeColor="text1" w:themeTint="F2"/>
        </w:rPr>
        <w:t>.9</w:t>
      </w:r>
      <w:r w:rsidR="00925D0D" w:rsidRPr="0034497D">
        <w:rPr>
          <w:rFonts w:ascii="Arial" w:hAnsi="Arial" w:cs="Arial"/>
          <w:color w:val="0D0D0D" w:themeColor="text1" w:themeTint="F2"/>
        </w:rPr>
        <w:t xml:space="preserve"> </w:t>
      </w:r>
      <w:r w:rsidR="0023185F" w:rsidRPr="0034497D">
        <w:rPr>
          <w:rFonts w:ascii="Arial" w:hAnsi="Arial" w:cs="Arial"/>
          <w:color w:val="0D0D0D" w:themeColor="text1" w:themeTint="F2"/>
        </w:rPr>
        <w:t>When performing the materia</w:t>
      </w:r>
      <w:r w:rsidR="004552B3" w:rsidRPr="0034497D">
        <w:rPr>
          <w:rFonts w:ascii="Arial" w:hAnsi="Arial" w:cs="Arial"/>
          <w:color w:val="0D0D0D" w:themeColor="text1" w:themeTint="F2"/>
        </w:rPr>
        <w:t xml:space="preserve">lity assessment, an entity </w:t>
      </w:r>
      <w:r w:rsidR="0023185F" w:rsidRPr="0034497D">
        <w:rPr>
          <w:rFonts w:ascii="Arial" w:hAnsi="Arial" w:cs="Arial"/>
          <w:color w:val="0D0D0D" w:themeColor="text1" w:themeTint="F2"/>
        </w:rPr>
        <w:t>may reach out to stakeholders specifically in the context of its reporting process.</w:t>
      </w:r>
    </w:p>
    <w:p w14:paraId="4BCD8BE9" w14:textId="0A071589" w:rsidR="0023185F" w:rsidRPr="0034497D" w:rsidRDefault="007279F9" w:rsidP="0034497D">
      <w:pPr>
        <w:pStyle w:val="BodyText"/>
        <w:spacing w:before="117" w:line="240" w:lineRule="auto"/>
        <w:ind w:left="524" w:right="557"/>
        <w:jc w:val="both"/>
        <w:rPr>
          <w:rFonts w:ascii="Arial" w:hAnsi="Arial" w:cs="Arial"/>
          <w:color w:val="0D0D0D" w:themeColor="text1" w:themeTint="F2"/>
        </w:rPr>
      </w:pPr>
      <w:r>
        <w:rPr>
          <w:rFonts w:ascii="Arial" w:hAnsi="Arial" w:cs="Arial"/>
          <w:b/>
          <w:color w:val="0D0D0D" w:themeColor="text1" w:themeTint="F2"/>
        </w:rPr>
        <w:t>4</w:t>
      </w:r>
      <w:r w:rsidR="00D0344D">
        <w:rPr>
          <w:rFonts w:ascii="Arial" w:hAnsi="Arial" w:cs="Arial"/>
          <w:b/>
          <w:color w:val="0D0D0D" w:themeColor="text1" w:themeTint="F2"/>
        </w:rPr>
        <w:t>.10</w:t>
      </w:r>
      <w:r w:rsidR="00925D0D" w:rsidRPr="0034497D">
        <w:rPr>
          <w:rFonts w:ascii="Arial" w:hAnsi="Arial" w:cs="Arial"/>
          <w:color w:val="0D0D0D" w:themeColor="text1" w:themeTint="F2"/>
        </w:rPr>
        <w:t xml:space="preserve"> </w:t>
      </w:r>
      <w:r w:rsidR="0023185F" w:rsidRPr="0034497D">
        <w:rPr>
          <w:rFonts w:ascii="Arial" w:hAnsi="Arial" w:cs="Arial"/>
          <w:color w:val="0D0D0D" w:themeColor="text1" w:themeTint="F2"/>
        </w:rPr>
        <w:t xml:space="preserve">An entity shall apply the relevant criteria using appropriate quantitative and/or qualitative thresholds to assess the materiality of impacts </w:t>
      </w:r>
      <w:r w:rsidR="004552B3" w:rsidRPr="0034497D">
        <w:rPr>
          <w:rFonts w:ascii="Arial" w:hAnsi="Arial" w:cs="Arial"/>
          <w:color w:val="0D0D0D" w:themeColor="text1" w:themeTint="F2"/>
        </w:rPr>
        <w:t xml:space="preserve">and outcomes </w:t>
      </w:r>
      <w:r w:rsidR="0023185F" w:rsidRPr="0034497D">
        <w:rPr>
          <w:rFonts w:ascii="Arial" w:hAnsi="Arial" w:cs="Arial"/>
          <w:color w:val="0D0D0D" w:themeColor="text1" w:themeTint="F2"/>
        </w:rPr>
        <w:t xml:space="preserve">connected to its activities </w:t>
      </w:r>
      <w:r w:rsidR="004552B3" w:rsidRPr="0034497D">
        <w:rPr>
          <w:rFonts w:ascii="Arial" w:hAnsi="Arial" w:cs="Arial"/>
          <w:color w:val="0D0D0D" w:themeColor="text1" w:themeTint="F2"/>
        </w:rPr>
        <w:t xml:space="preserve">and </w:t>
      </w:r>
      <w:r w:rsidR="0023185F" w:rsidRPr="0034497D">
        <w:rPr>
          <w:rFonts w:ascii="Arial" w:hAnsi="Arial" w:cs="Arial"/>
          <w:color w:val="0D0D0D" w:themeColor="text1" w:themeTint="F2"/>
        </w:rPr>
        <w:t>operations, products and services, including through the upstream and downstream value chain</w:t>
      </w:r>
    </w:p>
    <w:p w14:paraId="277D3F5D" w14:textId="29BBF168" w:rsidR="0023185F" w:rsidRPr="0034497D" w:rsidRDefault="007279F9" w:rsidP="0034497D">
      <w:pPr>
        <w:pStyle w:val="BodyText"/>
        <w:spacing w:before="117" w:line="240" w:lineRule="auto"/>
        <w:ind w:left="524" w:right="557"/>
        <w:jc w:val="both"/>
        <w:rPr>
          <w:rFonts w:ascii="Arial" w:hAnsi="Arial" w:cs="Arial"/>
          <w:color w:val="0D0D0D" w:themeColor="text1" w:themeTint="F2"/>
        </w:rPr>
      </w:pPr>
      <w:r>
        <w:rPr>
          <w:rFonts w:ascii="Arial" w:hAnsi="Arial" w:cs="Arial"/>
          <w:b/>
          <w:color w:val="0D0D0D" w:themeColor="text1" w:themeTint="F2"/>
        </w:rPr>
        <w:t>4</w:t>
      </w:r>
      <w:r w:rsidR="00D0344D">
        <w:rPr>
          <w:rFonts w:ascii="Arial" w:hAnsi="Arial" w:cs="Arial"/>
          <w:b/>
          <w:color w:val="0D0D0D" w:themeColor="text1" w:themeTint="F2"/>
        </w:rPr>
        <w:t>.11</w:t>
      </w:r>
      <w:r w:rsidR="00925D0D" w:rsidRPr="0034497D">
        <w:rPr>
          <w:rFonts w:ascii="Arial" w:hAnsi="Arial" w:cs="Arial"/>
          <w:color w:val="0D0D0D" w:themeColor="text1" w:themeTint="F2"/>
        </w:rPr>
        <w:t xml:space="preserve"> </w:t>
      </w:r>
      <w:r w:rsidR="0023185F" w:rsidRPr="0034497D">
        <w:rPr>
          <w:rFonts w:ascii="Arial" w:hAnsi="Arial" w:cs="Arial"/>
          <w:color w:val="0D0D0D" w:themeColor="text1" w:themeTint="F2"/>
        </w:rPr>
        <w:t>The severity of an actual or potential negative impact is assessed from the perspective of the affected people or the environment, and it is determined by the following characteristics tha</w:t>
      </w:r>
      <w:r w:rsidR="004552B3" w:rsidRPr="0034497D">
        <w:rPr>
          <w:rFonts w:ascii="Arial" w:hAnsi="Arial" w:cs="Arial"/>
          <w:color w:val="0D0D0D" w:themeColor="text1" w:themeTint="F2"/>
        </w:rPr>
        <w:t xml:space="preserve">t </w:t>
      </w:r>
      <w:r w:rsidR="0023185F" w:rsidRPr="0034497D">
        <w:rPr>
          <w:rFonts w:ascii="Arial" w:hAnsi="Arial" w:cs="Arial"/>
          <w:color w:val="0D0D0D" w:themeColor="text1" w:themeTint="F2"/>
        </w:rPr>
        <w:t>form the basis for determining the thresholds:</w:t>
      </w:r>
    </w:p>
    <w:p w14:paraId="0AF4A4D6" w14:textId="70DB3009" w:rsidR="0023185F" w:rsidRPr="0034497D" w:rsidRDefault="0023185F" w:rsidP="0034497D">
      <w:pPr>
        <w:pStyle w:val="BodyText"/>
        <w:spacing w:before="117" w:line="288" w:lineRule="auto"/>
        <w:ind w:left="524" w:right="557"/>
        <w:jc w:val="both"/>
        <w:rPr>
          <w:rFonts w:ascii="Arial" w:hAnsi="Arial" w:cs="Arial"/>
          <w:color w:val="0D0D0D" w:themeColor="text1" w:themeTint="F2"/>
        </w:rPr>
      </w:pPr>
      <w:r w:rsidRPr="0034497D">
        <w:rPr>
          <w:rFonts w:ascii="Arial" w:hAnsi="Arial" w:cs="Arial"/>
          <w:b/>
          <w:color w:val="0D0D0D" w:themeColor="text1" w:themeTint="F2"/>
        </w:rPr>
        <w:t>(a)</w:t>
      </w:r>
      <w:r w:rsidRPr="0034497D">
        <w:rPr>
          <w:rFonts w:ascii="Arial" w:hAnsi="Arial" w:cs="Arial"/>
          <w:color w:val="0D0D0D" w:themeColor="text1" w:themeTint="F2"/>
        </w:rPr>
        <w:t xml:space="preserve"> </w:t>
      </w:r>
      <w:r w:rsidRPr="0034497D">
        <w:rPr>
          <w:rFonts w:ascii="Arial" w:hAnsi="Arial" w:cs="Arial"/>
          <w:b/>
          <w:color w:val="0D0D0D" w:themeColor="text1" w:themeTint="F2"/>
        </w:rPr>
        <w:t>Scale:</w:t>
      </w:r>
      <w:r w:rsidRPr="0034497D">
        <w:rPr>
          <w:rFonts w:ascii="Arial" w:hAnsi="Arial" w:cs="Arial"/>
          <w:color w:val="0D0D0D" w:themeColor="text1" w:themeTint="F2"/>
        </w:rPr>
        <w:t xml:space="preserve"> how grave the impact is </w:t>
      </w:r>
    </w:p>
    <w:p w14:paraId="6664553F" w14:textId="77777777" w:rsidR="0023185F" w:rsidRPr="0034497D" w:rsidRDefault="0023185F" w:rsidP="0034497D">
      <w:pPr>
        <w:pStyle w:val="BodyText"/>
        <w:spacing w:before="117" w:line="288" w:lineRule="auto"/>
        <w:ind w:left="524" w:right="557"/>
        <w:jc w:val="both"/>
        <w:rPr>
          <w:rFonts w:ascii="Arial" w:hAnsi="Arial" w:cs="Arial"/>
          <w:color w:val="0D0D0D" w:themeColor="text1" w:themeTint="F2"/>
        </w:rPr>
      </w:pPr>
      <w:r w:rsidRPr="0034497D">
        <w:rPr>
          <w:rFonts w:ascii="Arial" w:hAnsi="Arial" w:cs="Arial"/>
          <w:b/>
          <w:color w:val="0D0D0D" w:themeColor="text1" w:themeTint="F2"/>
        </w:rPr>
        <w:t>(b)</w:t>
      </w:r>
      <w:r w:rsidRPr="0034497D">
        <w:rPr>
          <w:rFonts w:ascii="Arial" w:hAnsi="Arial" w:cs="Arial"/>
          <w:color w:val="0D0D0D" w:themeColor="text1" w:themeTint="F2"/>
        </w:rPr>
        <w:t xml:space="preserve"> </w:t>
      </w:r>
      <w:r w:rsidRPr="0034497D">
        <w:rPr>
          <w:rFonts w:ascii="Arial" w:hAnsi="Arial" w:cs="Arial"/>
          <w:b/>
          <w:color w:val="0D0D0D" w:themeColor="text1" w:themeTint="F2"/>
        </w:rPr>
        <w:t>Scope:</w:t>
      </w:r>
      <w:r w:rsidRPr="0034497D">
        <w:rPr>
          <w:rFonts w:ascii="Arial" w:hAnsi="Arial" w:cs="Arial"/>
          <w:color w:val="0D0D0D" w:themeColor="text1" w:themeTint="F2"/>
        </w:rPr>
        <w:t xml:space="preserve"> how widespread the impact is (i.e., the number of individuals affected or the extent of the environmental damage); and</w:t>
      </w:r>
    </w:p>
    <w:p w14:paraId="322731DF" w14:textId="7E41434D" w:rsidR="0023185F" w:rsidRPr="0034497D" w:rsidRDefault="0023185F" w:rsidP="0034497D">
      <w:pPr>
        <w:pStyle w:val="BodyText"/>
        <w:spacing w:before="117" w:line="288" w:lineRule="auto"/>
        <w:ind w:left="524" w:right="557"/>
        <w:jc w:val="both"/>
        <w:rPr>
          <w:rFonts w:ascii="Arial" w:hAnsi="Arial" w:cs="Arial"/>
          <w:color w:val="0D0D0D" w:themeColor="text1" w:themeTint="F2"/>
        </w:rPr>
      </w:pPr>
      <w:r w:rsidRPr="0034497D">
        <w:rPr>
          <w:rFonts w:ascii="Arial" w:hAnsi="Arial" w:cs="Arial"/>
          <w:b/>
          <w:color w:val="0D0D0D" w:themeColor="text1" w:themeTint="F2"/>
        </w:rPr>
        <w:t>(c)</w:t>
      </w:r>
      <w:r w:rsidRPr="0034497D">
        <w:rPr>
          <w:rFonts w:ascii="Arial" w:hAnsi="Arial" w:cs="Arial"/>
          <w:color w:val="0D0D0D" w:themeColor="text1" w:themeTint="F2"/>
        </w:rPr>
        <w:t xml:space="preserve"> </w:t>
      </w:r>
      <w:r w:rsidRPr="0034497D">
        <w:rPr>
          <w:rFonts w:ascii="Arial" w:hAnsi="Arial" w:cs="Arial"/>
          <w:b/>
          <w:color w:val="0D0D0D" w:themeColor="text1" w:themeTint="F2"/>
        </w:rPr>
        <w:t>Irremediable character</w:t>
      </w:r>
      <w:r w:rsidRPr="0034497D">
        <w:rPr>
          <w:rFonts w:ascii="Arial" w:hAnsi="Arial" w:cs="Arial"/>
          <w:color w:val="0D0D0D" w:themeColor="text1" w:themeTint="F2"/>
        </w:rPr>
        <w:t>: the extent to which the impact can be remediated</w:t>
      </w:r>
    </w:p>
    <w:p w14:paraId="24B105A4" w14:textId="7DB5DC5E" w:rsidR="0023185F" w:rsidRPr="0034497D" w:rsidRDefault="007279F9" w:rsidP="0034497D">
      <w:pPr>
        <w:pStyle w:val="BodyText"/>
        <w:spacing w:before="117" w:line="288" w:lineRule="auto"/>
        <w:ind w:left="524" w:right="557"/>
        <w:jc w:val="both"/>
        <w:rPr>
          <w:rFonts w:ascii="Arial" w:hAnsi="Arial" w:cs="Arial"/>
          <w:color w:val="0D0D0D" w:themeColor="text1" w:themeTint="F2"/>
        </w:rPr>
      </w:pPr>
      <w:r>
        <w:rPr>
          <w:rFonts w:ascii="Arial" w:hAnsi="Arial" w:cs="Arial"/>
          <w:b/>
          <w:color w:val="0D0D0D" w:themeColor="text1" w:themeTint="F2"/>
        </w:rPr>
        <w:lastRenderedPageBreak/>
        <w:t>4</w:t>
      </w:r>
      <w:r w:rsidR="00D0344D">
        <w:rPr>
          <w:rFonts w:ascii="Arial" w:hAnsi="Arial" w:cs="Arial"/>
          <w:b/>
          <w:color w:val="0D0D0D" w:themeColor="text1" w:themeTint="F2"/>
        </w:rPr>
        <w:t>.12</w:t>
      </w:r>
      <w:r w:rsidR="0023185F" w:rsidRPr="0034497D">
        <w:rPr>
          <w:rFonts w:ascii="Arial" w:hAnsi="Arial" w:cs="Arial"/>
          <w:color w:val="0D0D0D" w:themeColor="text1" w:themeTint="F2"/>
        </w:rPr>
        <w:t xml:space="preserve"> When setting up thresholds,</w:t>
      </w:r>
      <w:r w:rsidR="004552B3" w:rsidRPr="0034497D">
        <w:rPr>
          <w:rFonts w:ascii="Arial" w:hAnsi="Arial" w:cs="Arial"/>
          <w:color w:val="0D0D0D" w:themeColor="text1" w:themeTint="F2"/>
        </w:rPr>
        <w:t xml:space="preserve"> priority should be given to available relevant, objective and </w:t>
      </w:r>
      <w:r w:rsidR="0023185F" w:rsidRPr="0034497D">
        <w:rPr>
          <w:rFonts w:ascii="Arial" w:hAnsi="Arial" w:cs="Arial"/>
          <w:color w:val="0D0D0D" w:themeColor="text1" w:themeTint="F2"/>
        </w:rPr>
        <w:t xml:space="preserve">supportable evidence </w:t>
      </w:r>
      <w:r w:rsidR="009305E4" w:rsidRPr="0034497D">
        <w:rPr>
          <w:rFonts w:ascii="Arial" w:hAnsi="Arial" w:cs="Arial"/>
          <w:color w:val="0D0D0D" w:themeColor="text1" w:themeTint="F2"/>
        </w:rPr>
        <w:t>for arriving at</w:t>
      </w:r>
      <w:r w:rsidR="0023185F" w:rsidRPr="0034497D">
        <w:rPr>
          <w:rFonts w:ascii="Arial" w:hAnsi="Arial" w:cs="Arial"/>
          <w:color w:val="0D0D0D" w:themeColor="text1" w:themeTint="F2"/>
        </w:rPr>
        <w:t xml:space="preserve"> materiality conclusion. However, quantification of the potential impacts may not always be possible to support the materiality assessment.</w:t>
      </w:r>
    </w:p>
    <w:p w14:paraId="36321EF3" w14:textId="126B5F77" w:rsidR="0023185F" w:rsidRPr="0034497D" w:rsidRDefault="007279F9" w:rsidP="0034497D">
      <w:pPr>
        <w:pStyle w:val="BodyText"/>
        <w:spacing w:before="117" w:line="240" w:lineRule="auto"/>
        <w:ind w:left="524" w:right="557"/>
        <w:jc w:val="both"/>
        <w:rPr>
          <w:rFonts w:ascii="Arial" w:hAnsi="Arial" w:cs="Arial"/>
          <w:color w:val="0D0D0D" w:themeColor="text1" w:themeTint="F2"/>
        </w:rPr>
      </w:pPr>
      <w:r>
        <w:rPr>
          <w:rFonts w:ascii="Arial" w:hAnsi="Arial" w:cs="Arial"/>
          <w:b/>
          <w:color w:val="0D0D0D" w:themeColor="text1" w:themeTint="F2"/>
        </w:rPr>
        <w:t>4</w:t>
      </w:r>
      <w:r w:rsidR="00D0344D">
        <w:rPr>
          <w:rFonts w:ascii="Arial" w:hAnsi="Arial" w:cs="Arial"/>
          <w:b/>
          <w:color w:val="0D0D0D" w:themeColor="text1" w:themeTint="F2"/>
        </w:rPr>
        <w:t>.13</w:t>
      </w:r>
      <w:r w:rsidR="00925D0D" w:rsidRPr="0034497D">
        <w:rPr>
          <w:rFonts w:ascii="Arial" w:hAnsi="Arial" w:cs="Arial"/>
          <w:color w:val="0D0D0D" w:themeColor="text1" w:themeTint="F2"/>
        </w:rPr>
        <w:t xml:space="preserve"> </w:t>
      </w:r>
      <w:r w:rsidR="004552B3" w:rsidRPr="0034497D">
        <w:rPr>
          <w:rFonts w:ascii="Arial" w:hAnsi="Arial" w:cs="Arial"/>
          <w:color w:val="0D0D0D" w:themeColor="text1" w:themeTint="F2"/>
        </w:rPr>
        <w:t>The entity</w:t>
      </w:r>
      <w:r w:rsidR="0023185F" w:rsidRPr="0034497D">
        <w:rPr>
          <w:rFonts w:ascii="Arial" w:hAnsi="Arial" w:cs="Arial"/>
          <w:color w:val="0D0D0D" w:themeColor="text1" w:themeTint="F2"/>
        </w:rPr>
        <w:t xml:space="preserve"> may refer to absolute monetary thresholds or to relative monetary thresholds such as a percentage of the amount corresponding to a line item of its primary financial statements, its revenues, costs, total assets or net equity. </w:t>
      </w:r>
      <w:r w:rsidR="004552B3" w:rsidRPr="0034497D">
        <w:rPr>
          <w:rFonts w:ascii="Arial" w:hAnsi="Arial" w:cs="Arial"/>
          <w:color w:val="0D0D0D" w:themeColor="text1" w:themeTint="F2"/>
        </w:rPr>
        <w:t>However, the entity</w:t>
      </w:r>
      <w:r w:rsidR="0023185F" w:rsidRPr="0034497D">
        <w:rPr>
          <w:rFonts w:ascii="Arial" w:hAnsi="Arial" w:cs="Arial"/>
          <w:color w:val="0D0D0D" w:themeColor="text1" w:themeTint="F2"/>
        </w:rPr>
        <w:t xml:space="preserve"> shall consider that the time horizon for materiality assessment in sustainability reporting is longer than the typical time horizon factored i</w:t>
      </w:r>
      <w:r w:rsidR="004552B3" w:rsidRPr="0034497D">
        <w:rPr>
          <w:rFonts w:ascii="Arial" w:hAnsi="Arial" w:cs="Arial"/>
          <w:color w:val="0D0D0D" w:themeColor="text1" w:themeTint="F2"/>
        </w:rPr>
        <w:t xml:space="preserve">n financial statements. </w:t>
      </w:r>
      <w:r w:rsidR="0023185F" w:rsidRPr="0034497D">
        <w:rPr>
          <w:rFonts w:ascii="Arial" w:hAnsi="Arial" w:cs="Arial"/>
          <w:color w:val="0D0D0D" w:themeColor="text1" w:themeTint="F2"/>
        </w:rPr>
        <w:t>This may result in the need to con</w:t>
      </w:r>
      <w:r w:rsidR="004552B3" w:rsidRPr="0034497D">
        <w:rPr>
          <w:rFonts w:ascii="Arial" w:hAnsi="Arial" w:cs="Arial"/>
          <w:color w:val="0D0D0D" w:themeColor="text1" w:themeTint="F2"/>
        </w:rPr>
        <w:t xml:space="preserve">sider the cumulative effect of </w:t>
      </w:r>
      <w:r w:rsidR="0023185F" w:rsidRPr="0034497D">
        <w:rPr>
          <w:rFonts w:ascii="Arial" w:hAnsi="Arial" w:cs="Arial"/>
          <w:color w:val="0D0D0D" w:themeColor="text1" w:themeTint="F2"/>
        </w:rPr>
        <w:t>sustainability</w:t>
      </w:r>
      <w:r w:rsidR="004552B3" w:rsidRPr="0034497D">
        <w:rPr>
          <w:rFonts w:ascii="Arial" w:hAnsi="Arial" w:cs="Arial"/>
          <w:color w:val="0D0D0D" w:themeColor="text1" w:themeTint="F2"/>
        </w:rPr>
        <w:t xml:space="preserve"> risks </w:t>
      </w:r>
      <w:r w:rsidR="0023185F" w:rsidRPr="0034497D">
        <w:rPr>
          <w:rFonts w:ascii="Arial" w:hAnsi="Arial" w:cs="Arial"/>
          <w:color w:val="0D0D0D" w:themeColor="text1" w:themeTint="F2"/>
        </w:rPr>
        <w:t>on reven</w:t>
      </w:r>
      <w:r w:rsidR="004552B3" w:rsidRPr="0034497D">
        <w:rPr>
          <w:rFonts w:ascii="Arial" w:hAnsi="Arial" w:cs="Arial"/>
          <w:color w:val="0D0D0D" w:themeColor="text1" w:themeTint="F2"/>
        </w:rPr>
        <w:t>ues, costs, etc., over a longer</w:t>
      </w:r>
      <w:r w:rsidR="0023185F" w:rsidRPr="0034497D">
        <w:rPr>
          <w:rFonts w:ascii="Arial" w:hAnsi="Arial" w:cs="Arial"/>
          <w:color w:val="0D0D0D" w:themeColor="text1" w:themeTint="F2"/>
        </w:rPr>
        <w:t xml:space="preserve"> period of time. Similarly, a threshold for likelihood needs to consider the cumulative probability over a period of time to cover the long-term horizon as well.</w:t>
      </w:r>
    </w:p>
    <w:p w14:paraId="3BDA16DC" w14:textId="1B8C3D29" w:rsidR="0023185F" w:rsidRPr="0034497D" w:rsidRDefault="007279F9" w:rsidP="0034497D">
      <w:pPr>
        <w:pStyle w:val="BodyText"/>
        <w:spacing w:before="117" w:line="240" w:lineRule="auto"/>
        <w:ind w:left="524" w:right="557"/>
        <w:jc w:val="both"/>
        <w:rPr>
          <w:rFonts w:ascii="Arial" w:hAnsi="Arial" w:cs="Arial"/>
          <w:color w:val="0D0D0D" w:themeColor="text1" w:themeTint="F2"/>
        </w:rPr>
      </w:pPr>
      <w:r>
        <w:rPr>
          <w:rFonts w:ascii="Arial" w:hAnsi="Arial" w:cs="Arial"/>
          <w:b/>
          <w:color w:val="0D0D0D" w:themeColor="text1" w:themeTint="F2"/>
        </w:rPr>
        <w:t>4</w:t>
      </w:r>
      <w:r w:rsidR="00D0344D">
        <w:rPr>
          <w:rFonts w:ascii="Arial" w:hAnsi="Arial" w:cs="Arial"/>
          <w:b/>
          <w:color w:val="0D0D0D" w:themeColor="text1" w:themeTint="F2"/>
        </w:rPr>
        <w:t>.14</w:t>
      </w:r>
      <w:r w:rsidR="00925D0D" w:rsidRPr="0034497D">
        <w:rPr>
          <w:rFonts w:ascii="Arial" w:hAnsi="Arial" w:cs="Arial"/>
          <w:color w:val="0D0D0D" w:themeColor="text1" w:themeTint="F2"/>
        </w:rPr>
        <w:t xml:space="preserve"> </w:t>
      </w:r>
      <w:r w:rsidR="0023185F" w:rsidRPr="0034497D">
        <w:rPr>
          <w:rFonts w:ascii="Arial" w:hAnsi="Arial" w:cs="Arial"/>
          <w:color w:val="0D0D0D" w:themeColor="text1" w:themeTint="F2"/>
        </w:rPr>
        <w:t>The materiality assessment of an entity’s sustainability r</w:t>
      </w:r>
      <w:r w:rsidR="002762E5" w:rsidRPr="0034497D">
        <w:rPr>
          <w:rFonts w:ascii="Arial" w:hAnsi="Arial" w:cs="Arial"/>
          <w:color w:val="0D0D0D" w:themeColor="text1" w:themeTint="F2"/>
        </w:rPr>
        <w:t xml:space="preserve">elated risks and opportunities shall be based on </w:t>
      </w:r>
      <w:r w:rsidR="0023185F" w:rsidRPr="0034497D">
        <w:rPr>
          <w:rFonts w:ascii="Arial" w:hAnsi="Arial" w:cs="Arial"/>
          <w:color w:val="0D0D0D" w:themeColor="text1" w:themeTint="F2"/>
        </w:rPr>
        <w:t>the outcome of its due diligence process. The due diligence process includes steps to identify and assess negative impacts caused and contributed to by the undertaking as we</w:t>
      </w:r>
      <w:r w:rsidR="004552B3" w:rsidRPr="0034497D">
        <w:rPr>
          <w:rFonts w:ascii="Arial" w:hAnsi="Arial" w:cs="Arial"/>
          <w:color w:val="0D0D0D" w:themeColor="text1" w:themeTint="F2"/>
        </w:rPr>
        <w:t>ll as those connected to its</w:t>
      </w:r>
      <w:r w:rsidR="0023185F" w:rsidRPr="0034497D">
        <w:rPr>
          <w:rFonts w:ascii="Arial" w:hAnsi="Arial" w:cs="Arial"/>
          <w:color w:val="0D0D0D" w:themeColor="text1" w:themeTint="F2"/>
        </w:rPr>
        <w:t xml:space="preserve"> operations, products or services thro</w:t>
      </w:r>
      <w:r w:rsidR="004552B3" w:rsidRPr="0034497D">
        <w:rPr>
          <w:rFonts w:ascii="Arial" w:hAnsi="Arial" w:cs="Arial"/>
          <w:color w:val="0D0D0D" w:themeColor="text1" w:themeTint="F2"/>
        </w:rPr>
        <w:t xml:space="preserve">ugh its business relationships including </w:t>
      </w:r>
      <w:r w:rsidR="0023185F" w:rsidRPr="0034497D">
        <w:rPr>
          <w:rFonts w:ascii="Arial" w:hAnsi="Arial" w:cs="Arial"/>
          <w:color w:val="0D0D0D" w:themeColor="text1" w:themeTint="F2"/>
        </w:rPr>
        <w:t xml:space="preserve">the undertaking’s upstream and downstream value chain </w:t>
      </w:r>
    </w:p>
    <w:p w14:paraId="38ABD3CF" w14:textId="6A0E8C58" w:rsidR="0023185F" w:rsidRPr="0034497D" w:rsidRDefault="007279F9" w:rsidP="0034497D">
      <w:pPr>
        <w:pStyle w:val="BodyText"/>
        <w:spacing w:before="117" w:line="240" w:lineRule="auto"/>
        <w:ind w:left="524" w:right="557"/>
        <w:jc w:val="both"/>
        <w:rPr>
          <w:rFonts w:ascii="Arial" w:hAnsi="Arial" w:cs="Arial"/>
          <w:color w:val="0D0D0D" w:themeColor="text1" w:themeTint="F2"/>
        </w:rPr>
      </w:pPr>
      <w:r>
        <w:rPr>
          <w:rFonts w:ascii="Arial" w:hAnsi="Arial" w:cs="Arial"/>
          <w:b/>
          <w:color w:val="0D0D0D" w:themeColor="text1" w:themeTint="F2"/>
        </w:rPr>
        <w:t>4</w:t>
      </w:r>
      <w:r w:rsidR="00D0344D">
        <w:rPr>
          <w:rFonts w:ascii="Arial" w:hAnsi="Arial" w:cs="Arial"/>
          <w:b/>
          <w:color w:val="0D0D0D" w:themeColor="text1" w:themeTint="F2"/>
        </w:rPr>
        <w:t>.15</w:t>
      </w:r>
      <w:r w:rsidR="00925D0D" w:rsidRPr="0034497D">
        <w:rPr>
          <w:rFonts w:ascii="Arial" w:hAnsi="Arial" w:cs="Arial"/>
          <w:color w:val="0D0D0D" w:themeColor="text1" w:themeTint="F2"/>
        </w:rPr>
        <w:t xml:space="preserve"> </w:t>
      </w:r>
      <w:r w:rsidR="0023185F" w:rsidRPr="0034497D">
        <w:rPr>
          <w:rFonts w:ascii="Arial" w:hAnsi="Arial" w:cs="Arial"/>
          <w:color w:val="0D0D0D" w:themeColor="text1" w:themeTint="F2"/>
        </w:rPr>
        <w:t>Quantitative information is no</w:t>
      </w:r>
      <w:r w:rsidR="004552B3" w:rsidRPr="0034497D">
        <w:rPr>
          <w:rFonts w:ascii="Arial" w:hAnsi="Arial" w:cs="Arial"/>
          <w:color w:val="0D0D0D" w:themeColor="text1" w:themeTint="F2"/>
        </w:rPr>
        <w:t xml:space="preserve">t always available or may involve </w:t>
      </w:r>
      <w:r w:rsidR="0023185F" w:rsidRPr="0034497D">
        <w:rPr>
          <w:rFonts w:ascii="Arial" w:hAnsi="Arial" w:cs="Arial"/>
          <w:color w:val="0D0D0D" w:themeColor="text1" w:themeTint="F2"/>
        </w:rPr>
        <w:t>additional costs. Whenever a qualitative analysis is sufficient for th</w:t>
      </w:r>
      <w:r w:rsidR="007F2AE0" w:rsidRPr="0034497D">
        <w:rPr>
          <w:rFonts w:ascii="Arial" w:hAnsi="Arial" w:cs="Arial"/>
          <w:color w:val="0D0D0D" w:themeColor="text1" w:themeTint="F2"/>
        </w:rPr>
        <w:t>e entity</w:t>
      </w:r>
      <w:r w:rsidR="0023185F" w:rsidRPr="0034497D">
        <w:rPr>
          <w:rFonts w:ascii="Arial" w:hAnsi="Arial" w:cs="Arial"/>
          <w:color w:val="0D0D0D" w:themeColor="text1" w:themeTint="F2"/>
        </w:rPr>
        <w:t xml:space="preserve"> to reasonably conclude that a matter is ‘not material’ or ‘material’, additional quantitative information would add no value to the materiality assessment. As the materiality assessment process ev</w:t>
      </w:r>
      <w:r w:rsidR="007F2AE0" w:rsidRPr="0034497D">
        <w:rPr>
          <w:rFonts w:ascii="Arial" w:hAnsi="Arial" w:cs="Arial"/>
          <w:color w:val="0D0D0D" w:themeColor="text1" w:themeTint="F2"/>
        </w:rPr>
        <w:t>olves over time, the entity</w:t>
      </w:r>
      <w:r w:rsidR="0023185F" w:rsidRPr="0034497D">
        <w:rPr>
          <w:rFonts w:ascii="Arial" w:hAnsi="Arial" w:cs="Arial"/>
          <w:color w:val="0D0D0D" w:themeColor="text1" w:themeTint="F2"/>
        </w:rPr>
        <w:t xml:space="preserve"> may redefine the balance between qualitative and information. </w:t>
      </w:r>
    </w:p>
    <w:p w14:paraId="32E97687" w14:textId="4D3F8880" w:rsidR="0023185F" w:rsidRPr="0034497D" w:rsidRDefault="007279F9" w:rsidP="0034497D">
      <w:pPr>
        <w:pStyle w:val="BodyText"/>
        <w:spacing w:before="117" w:line="288" w:lineRule="auto"/>
        <w:ind w:left="524" w:right="557"/>
        <w:jc w:val="both"/>
        <w:rPr>
          <w:rFonts w:ascii="Arial" w:hAnsi="Arial" w:cs="Arial"/>
          <w:color w:val="0D0D0D" w:themeColor="text1" w:themeTint="F2"/>
        </w:rPr>
      </w:pPr>
      <w:r>
        <w:rPr>
          <w:rFonts w:ascii="Arial" w:hAnsi="Arial" w:cs="Arial"/>
          <w:b/>
          <w:color w:val="0D0D0D" w:themeColor="text1" w:themeTint="F2"/>
        </w:rPr>
        <w:t>4</w:t>
      </w:r>
      <w:r w:rsidR="00D0344D">
        <w:rPr>
          <w:rFonts w:ascii="Arial" w:hAnsi="Arial" w:cs="Arial"/>
          <w:b/>
          <w:color w:val="0D0D0D" w:themeColor="text1" w:themeTint="F2"/>
        </w:rPr>
        <w:t>.16</w:t>
      </w:r>
      <w:r w:rsidR="002762E5" w:rsidRPr="0034497D">
        <w:rPr>
          <w:rFonts w:ascii="Arial" w:hAnsi="Arial" w:cs="Arial"/>
          <w:color w:val="0D0D0D" w:themeColor="text1" w:themeTint="F2"/>
        </w:rPr>
        <w:t xml:space="preserve"> </w:t>
      </w:r>
      <w:r w:rsidR="0023185F" w:rsidRPr="0034497D">
        <w:rPr>
          <w:rFonts w:ascii="Arial" w:hAnsi="Arial" w:cs="Arial"/>
          <w:color w:val="0D0D0D" w:themeColor="text1" w:themeTint="F2"/>
        </w:rPr>
        <w:t>In case of d</w:t>
      </w:r>
      <w:r w:rsidR="007F2AE0" w:rsidRPr="0034497D">
        <w:rPr>
          <w:rFonts w:ascii="Arial" w:hAnsi="Arial" w:cs="Arial"/>
          <w:color w:val="0D0D0D" w:themeColor="text1" w:themeTint="F2"/>
        </w:rPr>
        <w:t>iversified global entity</w:t>
      </w:r>
      <w:r w:rsidR="002762E5" w:rsidRPr="0034497D">
        <w:rPr>
          <w:rFonts w:ascii="Arial" w:hAnsi="Arial" w:cs="Arial"/>
          <w:color w:val="0D0D0D" w:themeColor="text1" w:themeTint="F2"/>
        </w:rPr>
        <w:t xml:space="preserve"> t</w:t>
      </w:r>
      <w:r w:rsidR="0023185F" w:rsidRPr="0034497D">
        <w:rPr>
          <w:rFonts w:ascii="Arial" w:hAnsi="Arial" w:cs="Arial"/>
          <w:color w:val="0D0D0D" w:themeColor="text1" w:themeTint="F2"/>
        </w:rPr>
        <w:t xml:space="preserve">he parent undertaking may perform its materiality assessment using </w:t>
      </w:r>
      <w:r w:rsidR="007F2AE0" w:rsidRPr="0034497D">
        <w:rPr>
          <w:rFonts w:ascii="Arial" w:hAnsi="Arial" w:cs="Arial"/>
          <w:color w:val="0D0D0D" w:themeColor="text1" w:themeTint="F2"/>
        </w:rPr>
        <w:t xml:space="preserve">following </w:t>
      </w:r>
      <w:r w:rsidR="0023185F" w:rsidRPr="0034497D">
        <w:rPr>
          <w:rFonts w:ascii="Arial" w:hAnsi="Arial" w:cs="Arial"/>
          <w:color w:val="0D0D0D" w:themeColor="text1" w:themeTint="F2"/>
        </w:rPr>
        <w:t xml:space="preserve">different approaches or a combination of two. </w:t>
      </w:r>
    </w:p>
    <w:p w14:paraId="4174FA13" w14:textId="03C07B64" w:rsidR="0023185F" w:rsidRPr="0034497D" w:rsidRDefault="0023185F" w:rsidP="0034497D">
      <w:pPr>
        <w:pStyle w:val="BodyText"/>
        <w:spacing w:before="117" w:line="288" w:lineRule="auto"/>
        <w:ind w:left="524" w:right="557"/>
        <w:jc w:val="both"/>
        <w:rPr>
          <w:rFonts w:ascii="Arial" w:hAnsi="Arial" w:cs="Arial"/>
          <w:color w:val="0D0D0D" w:themeColor="text1" w:themeTint="F2"/>
        </w:rPr>
      </w:pPr>
      <w:r w:rsidRPr="0034497D">
        <w:rPr>
          <w:rFonts w:ascii="Arial" w:hAnsi="Arial" w:cs="Arial"/>
          <w:color w:val="0D0D0D" w:themeColor="text1" w:themeTint="F2"/>
        </w:rPr>
        <w:t xml:space="preserve">(a) a top-down approach, with an assessment performed at the group level </w:t>
      </w:r>
      <w:r w:rsidR="007F2AE0" w:rsidRPr="0034497D">
        <w:rPr>
          <w:rFonts w:ascii="Arial" w:hAnsi="Arial" w:cs="Arial"/>
          <w:color w:val="0D0D0D" w:themeColor="text1" w:themeTint="F2"/>
        </w:rPr>
        <w:t>in terms of and after taking into account business relationship and transactions with</w:t>
      </w:r>
      <w:r w:rsidRPr="0034497D">
        <w:rPr>
          <w:rFonts w:ascii="Arial" w:hAnsi="Arial" w:cs="Arial"/>
          <w:color w:val="0D0D0D" w:themeColor="text1" w:themeTint="F2"/>
        </w:rPr>
        <w:t xml:space="preserve"> subsidiaries</w:t>
      </w:r>
    </w:p>
    <w:p w14:paraId="3FAA8D5C" w14:textId="4BE4CCEC" w:rsidR="0023185F" w:rsidRPr="0034497D" w:rsidRDefault="0023185F" w:rsidP="0034497D">
      <w:pPr>
        <w:pStyle w:val="BodyText"/>
        <w:spacing w:before="117" w:line="288" w:lineRule="auto"/>
        <w:ind w:left="524" w:right="557"/>
        <w:jc w:val="both"/>
        <w:rPr>
          <w:rFonts w:ascii="Arial" w:hAnsi="Arial" w:cs="Arial"/>
          <w:color w:val="0D0D0D" w:themeColor="text1" w:themeTint="F2"/>
        </w:rPr>
      </w:pPr>
      <w:r w:rsidRPr="0034497D">
        <w:rPr>
          <w:rFonts w:ascii="Arial" w:hAnsi="Arial" w:cs="Arial"/>
          <w:color w:val="0D0D0D" w:themeColor="text1" w:themeTint="F2"/>
        </w:rPr>
        <w:t>(b)</w:t>
      </w:r>
      <w:r w:rsidR="002762E5" w:rsidRPr="0034497D">
        <w:rPr>
          <w:rFonts w:ascii="Arial" w:hAnsi="Arial" w:cs="Arial"/>
          <w:color w:val="0D0D0D" w:themeColor="text1" w:themeTint="F2"/>
        </w:rPr>
        <w:t xml:space="preserve"> </w:t>
      </w:r>
      <w:r w:rsidRPr="0034497D">
        <w:rPr>
          <w:rFonts w:ascii="Arial" w:hAnsi="Arial" w:cs="Arial"/>
          <w:color w:val="0D0D0D" w:themeColor="text1" w:themeTint="F2"/>
        </w:rPr>
        <w:t xml:space="preserve"> a bottom-up approach, with an assessment performed at the subsidiary level and consolidating the results at the group level.</w:t>
      </w:r>
    </w:p>
    <w:p w14:paraId="0CFDCFD4" w14:textId="3F3BF400" w:rsidR="0023185F" w:rsidRPr="0034497D" w:rsidRDefault="007279F9" w:rsidP="0034497D">
      <w:pPr>
        <w:pStyle w:val="BodyText"/>
        <w:spacing w:before="117" w:line="240" w:lineRule="auto"/>
        <w:ind w:left="524" w:right="557"/>
        <w:jc w:val="both"/>
        <w:rPr>
          <w:rFonts w:ascii="Arial" w:hAnsi="Arial" w:cs="Arial"/>
          <w:color w:val="0D0D0D" w:themeColor="text1" w:themeTint="F2"/>
        </w:rPr>
      </w:pPr>
      <w:r>
        <w:rPr>
          <w:rFonts w:ascii="Arial" w:hAnsi="Arial" w:cs="Arial"/>
          <w:b/>
          <w:color w:val="0D0D0D" w:themeColor="text1" w:themeTint="F2"/>
        </w:rPr>
        <w:t>4</w:t>
      </w:r>
      <w:r w:rsidR="00D0344D">
        <w:rPr>
          <w:rFonts w:ascii="Arial" w:hAnsi="Arial" w:cs="Arial"/>
          <w:b/>
          <w:color w:val="0D0D0D" w:themeColor="text1" w:themeTint="F2"/>
        </w:rPr>
        <w:t>.17</w:t>
      </w:r>
      <w:r w:rsidR="00925D0D" w:rsidRPr="0034497D">
        <w:rPr>
          <w:rFonts w:ascii="Arial" w:hAnsi="Arial" w:cs="Arial"/>
          <w:color w:val="0D0D0D" w:themeColor="text1" w:themeTint="F2"/>
        </w:rPr>
        <w:t xml:space="preserve"> </w:t>
      </w:r>
      <w:r w:rsidR="0023185F" w:rsidRPr="0034497D">
        <w:rPr>
          <w:rFonts w:ascii="Arial" w:hAnsi="Arial" w:cs="Arial"/>
          <w:color w:val="0D0D0D" w:themeColor="text1" w:themeTint="F2"/>
        </w:rPr>
        <w:t xml:space="preserve">Stakeholder engagement </w:t>
      </w:r>
      <w:r w:rsidR="007F2AE0" w:rsidRPr="0034497D">
        <w:rPr>
          <w:rFonts w:ascii="Arial" w:hAnsi="Arial" w:cs="Arial"/>
          <w:color w:val="0D0D0D" w:themeColor="text1" w:themeTint="F2"/>
        </w:rPr>
        <w:t xml:space="preserve">shall be used strategically used for </w:t>
      </w:r>
      <w:r w:rsidR="0023185F" w:rsidRPr="0034497D">
        <w:rPr>
          <w:rFonts w:ascii="Arial" w:hAnsi="Arial" w:cs="Arial"/>
          <w:color w:val="0D0D0D" w:themeColor="text1" w:themeTint="F2"/>
        </w:rPr>
        <w:t>identification and</w:t>
      </w:r>
      <w:r w:rsidR="007F2AE0" w:rsidRPr="0034497D">
        <w:rPr>
          <w:rFonts w:ascii="Arial" w:hAnsi="Arial" w:cs="Arial"/>
          <w:color w:val="0D0D0D" w:themeColor="text1" w:themeTint="F2"/>
        </w:rPr>
        <w:t xml:space="preserve"> assessment of material impacts and outcomes. </w:t>
      </w:r>
      <w:r w:rsidR="0023185F" w:rsidRPr="0034497D">
        <w:rPr>
          <w:rFonts w:ascii="Arial" w:hAnsi="Arial" w:cs="Arial"/>
          <w:color w:val="0D0D0D" w:themeColor="text1" w:themeTint="F2"/>
        </w:rPr>
        <w:t xml:space="preserve"> Engagement with affected stakeholders helps the undertaking to understand which sustainability matters are sources of concern for the respective stakeholders and how they are affected. This information may be useful input for the assessment.</w:t>
      </w:r>
    </w:p>
    <w:p w14:paraId="001A9D7C" w14:textId="4A44C9CC" w:rsidR="0023185F" w:rsidRPr="0034497D" w:rsidRDefault="007279F9" w:rsidP="0034497D">
      <w:pPr>
        <w:pStyle w:val="BodyText"/>
        <w:spacing w:before="117" w:line="240" w:lineRule="auto"/>
        <w:ind w:left="524" w:right="557"/>
        <w:jc w:val="both"/>
        <w:rPr>
          <w:rFonts w:ascii="Arial" w:hAnsi="Arial" w:cs="Arial"/>
          <w:color w:val="0D0D0D" w:themeColor="text1" w:themeTint="F2"/>
        </w:rPr>
      </w:pPr>
      <w:r>
        <w:rPr>
          <w:rFonts w:ascii="Arial" w:hAnsi="Arial" w:cs="Arial"/>
          <w:b/>
          <w:color w:val="0D0D0D" w:themeColor="text1" w:themeTint="F2"/>
        </w:rPr>
        <w:t>4</w:t>
      </w:r>
      <w:r w:rsidR="00D0344D">
        <w:rPr>
          <w:rFonts w:ascii="Arial" w:hAnsi="Arial" w:cs="Arial"/>
          <w:b/>
          <w:color w:val="0D0D0D" w:themeColor="text1" w:themeTint="F2"/>
        </w:rPr>
        <w:t>.18</w:t>
      </w:r>
      <w:r w:rsidR="00925D0D" w:rsidRPr="0034497D">
        <w:rPr>
          <w:rFonts w:ascii="Arial" w:hAnsi="Arial" w:cs="Arial"/>
          <w:color w:val="0D0D0D" w:themeColor="text1" w:themeTint="F2"/>
        </w:rPr>
        <w:t xml:space="preserve"> </w:t>
      </w:r>
      <w:r w:rsidR="0023185F" w:rsidRPr="0034497D">
        <w:rPr>
          <w:rFonts w:ascii="Arial" w:hAnsi="Arial" w:cs="Arial"/>
          <w:color w:val="0D0D0D" w:themeColor="text1" w:themeTint="F2"/>
        </w:rPr>
        <w:t>The threshold that distinguishes material information from non-material information wil</w:t>
      </w:r>
      <w:r w:rsidR="007F2AE0" w:rsidRPr="0034497D">
        <w:rPr>
          <w:rFonts w:ascii="Arial" w:hAnsi="Arial" w:cs="Arial"/>
          <w:color w:val="0D0D0D" w:themeColor="text1" w:themeTint="F2"/>
        </w:rPr>
        <w:t>l be unique to each entity</w:t>
      </w:r>
      <w:r w:rsidR="0023185F" w:rsidRPr="0034497D">
        <w:rPr>
          <w:rFonts w:ascii="Arial" w:hAnsi="Arial" w:cs="Arial"/>
          <w:color w:val="0D0D0D" w:themeColor="text1" w:themeTint="F2"/>
        </w:rPr>
        <w:t xml:space="preserve">. In determining material information for reporting about the SRROs that could reasonably be expected to affect the organisation’s prospects, the following factors need to be assessed: </w:t>
      </w:r>
    </w:p>
    <w:p w14:paraId="18184AA2" w14:textId="77777777" w:rsidR="0023185F" w:rsidRPr="0034497D" w:rsidRDefault="0023185F" w:rsidP="0034497D">
      <w:pPr>
        <w:pStyle w:val="BodyText"/>
        <w:spacing w:before="117" w:line="288" w:lineRule="auto"/>
        <w:ind w:left="524" w:right="557"/>
        <w:jc w:val="both"/>
        <w:rPr>
          <w:rFonts w:ascii="Arial" w:hAnsi="Arial" w:cs="Arial"/>
          <w:color w:val="0D0D0D" w:themeColor="text1" w:themeTint="F2"/>
        </w:rPr>
      </w:pPr>
      <w:r w:rsidRPr="0034497D">
        <w:rPr>
          <w:rFonts w:ascii="Arial" w:hAnsi="Arial" w:cs="Arial"/>
          <w:color w:val="0D0D0D" w:themeColor="text1" w:themeTint="F2"/>
        </w:rPr>
        <w:lastRenderedPageBreak/>
        <w:t>•</w:t>
      </w:r>
      <w:r w:rsidRPr="0034497D">
        <w:rPr>
          <w:rFonts w:ascii="Arial" w:hAnsi="Arial" w:cs="Arial"/>
          <w:color w:val="0D0D0D" w:themeColor="text1" w:themeTint="F2"/>
        </w:rPr>
        <w:tab/>
        <w:t xml:space="preserve">The requirements of relevant sustainability reporting standards or frameworks that specifically apply to that SRRO. </w:t>
      </w:r>
    </w:p>
    <w:p w14:paraId="76F3DF3F" w14:textId="69737A2F" w:rsidR="0023185F" w:rsidRPr="0034497D" w:rsidRDefault="0023185F" w:rsidP="0034497D">
      <w:pPr>
        <w:pStyle w:val="BodyText"/>
        <w:spacing w:before="117" w:line="288" w:lineRule="auto"/>
        <w:ind w:left="524" w:right="557"/>
        <w:jc w:val="both"/>
        <w:rPr>
          <w:rFonts w:ascii="Arial" w:hAnsi="Arial" w:cs="Arial"/>
          <w:color w:val="0D0D0D" w:themeColor="text1" w:themeTint="F2"/>
        </w:rPr>
      </w:pPr>
      <w:r w:rsidRPr="0034497D">
        <w:rPr>
          <w:rFonts w:ascii="Arial" w:hAnsi="Arial" w:cs="Arial"/>
          <w:color w:val="0D0D0D" w:themeColor="text1" w:themeTint="F2"/>
        </w:rPr>
        <w:t>•</w:t>
      </w:r>
      <w:r w:rsidRPr="0034497D">
        <w:rPr>
          <w:rFonts w:ascii="Arial" w:hAnsi="Arial" w:cs="Arial"/>
          <w:color w:val="0D0D0D" w:themeColor="text1" w:themeTint="F2"/>
        </w:rPr>
        <w:tab/>
        <w:t>The information</w:t>
      </w:r>
      <w:r w:rsidR="007F2AE0" w:rsidRPr="0034497D">
        <w:rPr>
          <w:rFonts w:ascii="Arial" w:hAnsi="Arial" w:cs="Arial"/>
          <w:color w:val="0D0D0D" w:themeColor="text1" w:themeTint="F2"/>
        </w:rPr>
        <w:t>’s relevance to the entity</w:t>
      </w:r>
      <w:r w:rsidRPr="0034497D">
        <w:rPr>
          <w:rFonts w:ascii="Arial" w:hAnsi="Arial" w:cs="Arial"/>
          <w:color w:val="0D0D0D" w:themeColor="text1" w:themeTint="F2"/>
        </w:rPr>
        <w:t xml:space="preserve">’s purpose and business, by taking into account the nature, magnitude and likelihood of actual or anticipated effects </w:t>
      </w:r>
      <w:r w:rsidR="007F2AE0" w:rsidRPr="0034497D">
        <w:rPr>
          <w:rFonts w:ascii="Arial" w:hAnsi="Arial" w:cs="Arial"/>
          <w:color w:val="0D0D0D" w:themeColor="text1" w:themeTint="F2"/>
        </w:rPr>
        <w:t xml:space="preserve">likely to emanate </w:t>
      </w:r>
      <w:r w:rsidRPr="0034497D">
        <w:rPr>
          <w:rFonts w:ascii="Arial" w:hAnsi="Arial" w:cs="Arial"/>
          <w:color w:val="0D0D0D" w:themeColor="text1" w:themeTint="F2"/>
        </w:rPr>
        <w:t xml:space="preserve">from the SRROs. </w:t>
      </w:r>
    </w:p>
    <w:p w14:paraId="04C87D84" w14:textId="75A01BE9" w:rsidR="0023185F" w:rsidRPr="0034497D" w:rsidRDefault="0023185F" w:rsidP="0034497D">
      <w:pPr>
        <w:pStyle w:val="BodyText"/>
        <w:spacing w:before="117" w:line="288" w:lineRule="auto"/>
        <w:ind w:left="524" w:right="557"/>
        <w:jc w:val="both"/>
        <w:rPr>
          <w:rFonts w:ascii="Arial" w:hAnsi="Arial" w:cs="Arial"/>
          <w:color w:val="0D0D0D" w:themeColor="text1" w:themeTint="F2"/>
        </w:rPr>
      </w:pPr>
      <w:r w:rsidRPr="0034497D">
        <w:rPr>
          <w:rFonts w:ascii="Arial" w:hAnsi="Arial" w:cs="Arial"/>
          <w:color w:val="0D0D0D" w:themeColor="text1" w:themeTint="F2"/>
        </w:rPr>
        <w:t>•</w:t>
      </w:r>
      <w:r w:rsidRPr="0034497D">
        <w:rPr>
          <w:rFonts w:ascii="Arial" w:hAnsi="Arial" w:cs="Arial"/>
          <w:color w:val="0D0D0D" w:themeColor="text1" w:themeTint="F2"/>
        </w:rPr>
        <w:tab/>
        <w:t>Its relevance to key internal and external stakeholders – if inf</w:t>
      </w:r>
      <w:r w:rsidR="007F2AE0" w:rsidRPr="0034497D">
        <w:rPr>
          <w:rFonts w:ascii="Arial" w:hAnsi="Arial" w:cs="Arial"/>
          <w:color w:val="0D0D0D" w:themeColor="text1" w:themeTint="F2"/>
        </w:rPr>
        <w:t xml:space="preserve">ormation about an SRRO is critical for </w:t>
      </w:r>
      <w:r w:rsidRPr="0034497D">
        <w:rPr>
          <w:rFonts w:ascii="Arial" w:hAnsi="Arial" w:cs="Arial"/>
          <w:color w:val="0D0D0D" w:themeColor="text1" w:themeTint="F2"/>
        </w:rPr>
        <w:t>primary users, it could be material for reporting regardless of the magnitude of its potential effects</w:t>
      </w:r>
    </w:p>
    <w:p w14:paraId="1A83DFC9" w14:textId="235765AD" w:rsidR="0023185F" w:rsidRPr="0034497D" w:rsidRDefault="0023185F" w:rsidP="0034497D">
      <w:pPr>
        <w:pStyle w:val="BodyText"/>
        <w:spacing w:before="117" w:line="288" w:lineRule="auto"/>
        <w:ind w:left="524" w:right="557"/>
        <w:jc w:val="both"/>
        <w:rPr>
          <w:rFonts w:ascii="Arial" w:hAnsi="Arial" w:cs="Arial"/>
          <w:color w:val="0D0D0D" w:themeColor="text1" w:themeTint="F2"/>
        </w:rPr>
      </w:pPr>
      <w:r w:rsidRPr="0034497D">
        <w:rPr>
          <w:rFonts w:ascii="Arial" w:hAnsi="Arial" w:cs="Arial"/>
          <w:color w:val="0D0D0D" w:themeColor="text1" w:themeTint="F2"/>
        </w:rPr>
        <w:t>•</w:t>
      </w:r>
      <w:r w:rsidRPr="0034497D">
        <w:rPr>
          <w:rFonts w:ascii="Arial" w:hAnsi="Arial" w:cs="Arial"/>
          <w:color w:val="0D0D0D" w:themeColor="text1" w:themeTint="F2"/>
        </w:rPr>
        <w:tab/>
        <w:t>Both quantitative and qualitative factors, such as the magnitude and the nature of the effec</w:t>
      </w:r>
      <w:r w:rsidR="007F2AE0" w:rsidRPr="0034497D">
        <w:rPr>
          <w:rFonts w:ascii="Arial" w:hAnsi="Arial" w:cs="Arial"/>
          <w:color w:val="0D0D0D" w:themeColor="text1" w:themeTint="F2"/>
        </w:rPr>
        <w:t>t of an SRRO on the entity</w:t>
      </w:r>
      <w:r w:rsidRPr="0034497D">
        <w:rPr>
          <w:rFonts w:ascii="Arial" w:hAnsi="Arial" w:cs="Arial"/>
          <w:color w:val="0D0D0D" w:themeColor="text1" w:themeTint="F2"/>
        </w:rPr>
        <w:t>, should be assessed.</w:t>
      </w:r>
    </w:p>
    <w:p w14:paraId="0823CBAC" w14:textId="5862657E" w:rsidR="009E1B08" w:rsidRPr="0034497D" w:rsidRDefault="0023185F" w:rsidP="0034497D">
      <w:pPr>
        <w:jc w:val="both"/>
        <w:rPr>
          <w:rFonts w:ascii="Arial" w:hAnsi="Arial" w:cs="Arial"/>
          <w:color w:val="0D0D0D" w:themeColor="text1" w:themeTint="F2"/>
        </w:rPr>
      </w:pPr>
      <w:r w:rsidRPr="0034497D">
        <w:rPr>
          <w:rFonts w:ascii="Arial" w:hAnsi="Arial" w:cs="Arial"/>
          <w:color w:val="0D0D0D" w:themeColor="text1" w:themeTint="F2"/>
        </w:rPr>
        <w:t>•</w:t>
      </w:r>
      <w:r w:rsidRPr="0034497D">
        <w:rPr>
          <w:rFonts w:ascii="Arial" w:hAnsi="Arial" w:cs="Arial"/>
          <w:color w:val="0D0D0D" w:themeColor="text1" w:themeTint="F2"/>
        </w:rPr>
        <w:tab/>
      </w:r>
      <w:r w:rsidR="007F2AE0" w:rsidRPr="0034497D">
        <w:rPr>
          <w:rFonts w:ascii="Arial" w:hAnsi="Arial" w:cs="Arial"/>
          <w:color w:val="0D0D0D" w:themeColor="text1" w:themeTint="F2"/>
        </w:rPr>
        <w:t>E</w:t>
      </w:r>
      <w:r w:rsidRPr="0034497D">
        <w:rPr>
          <w:rFonts w:ascii="Arial" w:hAnsi="Arial" w:cs="Arial"/>
          <w:color w:val="0D0D0D" w:themeColor="text1" w:themeTint="F2"/>
        </w:rPr>
        <w:t>valuate what can cause a</w:t>
      </w:r>
      <w:r w:rsidR="007F2AE0" w:rsidRPr="0034497D">
        <w:rPr>
          <w:rFonts w:ascii="Arial" w:hAnsi="Arial" w:cs="Arial"/>
          <w:color w:val="0D0D0D" w:themeColor="text1" w:themeTint="F2"/>
        </w:rPr>
        <w:t xml:space="preserve">n SRRO to affect an entity’s </w:t>
      </w:r>
      <w:r w:rsidR="00D31670">
        <w:rPr>
          <w:rFonts w:ascii="Arial" w:eastAsia="Arial Unicode MS" w:hAnsi="Arial" w:cs="Arial"/>
          <w:color w:val="0D0D0D" w:themeColor="text1" w:themeTint="F2"/>
          <w:w w:val="115"/>
        </w:rPr>
        <w:t>existence</w:t>
      </w:r>
      <w:proofErr w:type="gramStart"/>
      <w:r w:rsidR="00D31670">
        <w:rPr>
          <w:rFonts w:ascii="Arial" w:eastAsia="Arial Unicode MS" w:hAnsi="Arial" w:cs="Arial"/>
          <w:color w:val="0D0D0D" w:themeColor="text1" w:themeTint="F2"/>
          <w:w w:val="115"/>
        </w:rPr>
        <w:t>,  performance</w:t>
      </w:r>
      <w:proofErr w:type="gramEnd"/>
      <w:r w:rsidR="00D31670">
        <w:rPr>
          <w:rFonts w:ascii="Arial" w:eastAsia="Arial Unicode MS" w:hAnsi="Arial" w:cs="Arial"/>
          <w:color w:val="0D0D0D" w:themeColor="text1" w:themeTint="F2"/>
          <w:w w:val="115"/>
        </w:rPr>
        <w:t>, cash flows and prospects</w:t>
      </w:r>
      <w:r w:rsidR="007F2AE0" w:rsidRPr="0034497D">
        <w:rPr>
          <w:rFonts w:ascii="Arial" w:eastAsia="Arial Unicode MS" w:hAnsi="Arial" w:cs="Arial"/>
          <w:color w:val="0D0D0D" w:themeColor="text1" w:themeTint="F2"/>
          <w:w w:val="115"/>
        </w:rPr>
        <w:t xml:space="preserve"> over</w:t>
      </w:r>
      <w:r w:rsidR="007F2AE0" w:rsidRPr="0034497D">
        <w:rPr>
          <w:rFonts w:ascii="Arial" w:eastAsia="Arial Unicode MS" w:hAnsi="Arial" w:cs="Arial"/>
          <w:color w:val="0D0D0D" w:themeColor="text1" w:themeTint="F2"/>
          <w:spacing w:val="-7"/>
          <w:w w:val="115"/>
        </w:rPr>
        <w:t xml:space="preserve"> </w:t>
      </w:r>
      <w:r w:rsidR="007F2AE0" w:rsidRPr="0034497D">
        <w:rPr>
          <w:rFonts w:ascii="Arial" w:eastAsia="Arial Unicode MS" w:hAnsi="Arial" w:cs="Arial"/>
          <w:color w:val="0D0D0D" w:themeColor="text1" w:themeTint="F2"/>
          <w:w w:val="115"/>
        </w:rPr>
        <w:t>the</w:t>
      </w:r>
      <w:r w:rsidR="007F2AE0" w:rsidRPr="0034497D">
        <w:rPr>
          <w:rFonts w:ascii="Arial" w:eastAsia="Arial Unicode MS" w:hAnsi="Arial" w:cs="Arial"/>
          <w:color w:val="0D0D0D" w:themeColor="text1" w:themeTint="F2"/>
          <w:spacing w:val="-7"/>
          <w:w w:val="115"/>
        </w:rPr>
        <w:t xml:space="preserve"> </w:t>
      </w:r>
      <w:r w:rsidR="007F2AE0" w:rsidRPr="0034497D">
        <w:rPr>
          <w:rFonts w:ascii="Arial" w:eastAsia="Arial Unicode MS" w:hAnsi="Arial" w:cs="Arial"/>
          <w:color w:val="0D0D0D" w:themeColor="text1" w:themeTint="F2"/>
          <w:w w:val="115"/>
        </w:rPr>
        <w:t>short, medium and long term</w:t>
      </w:r>
      <w:r w:rsidRPr="0034497D">
        <w:rPr>
          <w:rFonts w:ascii="Arial" w:hAnsi="Arial" w:cs="Arial"/>
          <w:color w:val="0D0D0D" w:themeColor="text1" w:themeTint="F2"/>
        </w:rPr>
        <w:t xml:space="preserve"> and how quickly it can happen </w:t>
      </w:r>
      <w:r w:rsidR="009E1B08" w:rsidRPr="0034497D">
        <w:rPr>
          <w:rFonts w:ascii="Arial" w:hAnsi="Arial" w:cs="Arial"/>
          <w:color w:val="0D0D0D" w:themeColor="text1" w:themeTint="F2"/>
        </w:rPr>
        <w:t xml:space="preserve"> </w:t>
      </w:r>
    </w:p>
    <w:p w14:paraId="604930DE" w14:textId="3D13A808" w:rsidR="009E1B08" w:rsidRPr="0034497D" w:rsidRDefault="007279F9" w:rsidP="0034497D">
      <w:pPr>
        <w:pStyle w:val="BodyText"/>
        <w:spacing w:before="117" w:line="288" w:lineRule="auto"/>
        <w:ind w:right="557"/>
        <w:jc w:val="both"/>
        <w:rPr>
          <w:rFonts w:ascii="Arial" w:hAnsi="Arial" w:cs="Arial"/>
          <w:color w:val="0D0D0D" w:themeColor="text1" w:themeTint="F2"/>
        </w:rPr>
      </w:pPr>
      <w:r>
        <w:rPr>
          <w:rFonts w:ascii="Arial" w:hAnsi="Arial" w:cs="Arial"/>
          <w:b/>
          <w:color w:val="0D0D0D" w:themeColor="text1" w:themeTint="F2"/>
        </w:rPr>
        <w:t>5.</w:t>
      </w:r>
      <w:r w:rsidR="009E1B08" w:rsidRPr="0034497D">
        <w:rPr>
          <w:rFonts w:ascii="Arial" w:hAnsi="Arial" w:cs="Arial"/>
          <w:b/>
          <w:color w:val="0D0D0D" w:themeColor="text1" w:themeTint="F2"/>
        </w:rPr>
        <w:t xml:space="preserve"> </w:t>
      </w:r>
      <w:r w:rsidR="009E1B08" w:rsidRPr="007279F9">
        <w:rPr>
          <w:rFonts w:ascii="Arial" w:hAnsi="Arial" w:cs="Arial"/>
          <w:b/>
          <w:color w:val="0D0D0D" w:themeColor="text1" w:themeTint="F2"/>
        </w:rPr>
        <w:t>Case study – Pfizer’s Materiality assessment</w:t>
      </w:r>
    </w:p>
    <w:p w14:paraId="0E192C24" w14:textId="56C27479" w:rsidR="009E1B08" w:rsidRPr="0034497D" w:rsidRDefault="009E1B08" w:rsidP="0034497D">
      <w:pPr>
        <w:pStyle w:val="BodyText"/>
        <w:spacing w:before="117" w:line="288" w:lineRule="auto"/>
        <w:ind w:right="557"/>
        <w:jc w:val="both"/>
        <w:rPr>
          <w:rFonts w:ascii="Arial" w:hAnsi="Arial" w:cs="Arial"/>
          <w:color w:val="0D0D0D" w:themeColor="text1" w:themeTint="F2"/>
        </w:rPr>
      </w:pPr>
      <w:proofErr w:type="spellStart"/>
      <w:r w:rsidRPr="0034497D">
        <w:rPr>
          <w:rFonts w:ascii="Arial" w:hAnsi="Arial" w:cs="Arial"/>
          <w:b/>
          <w:color w:val="0D0D0D" w:themeColor="text1" w:themeTint="F2"/>
        </w:rPr>
        <w:t>i</w:t>
      </w:r>
      <w:proofErr w:type="spellEnd"/>
      <w:r w:rsidRPr="0034497D">
        <w:rPr>
          <w:rFonts w:ascii="Arial" w:hAnsi="Arial" w:cs="Arial"/>
          <w:b/>
          <w:color w:val="0D0D0D" w:themeColor="text1" w:themeTint="F2"/>
        </w:rPr>
        <w:t>)</w:t>
      </w:r>
      <w:r w:rsidRPr="0034497D">
        <w:rPr>
          <w:rFonts w:ascii="Arial" w:hAnsi="Arial" w:cs="Arial"/>
          <w:color w:val="0D0D0D" w:themeColor="text1" w:themeTint="F2"/>
        </w:rPr>
        <w:t xml:space="preserve">  Engaged with employees, investors, policy makers and patient advocacy groups</w:t>
      </w:r>
    </w:p>
    <w:p w14:paraId="4221E76E" w14:textId="77777777" w:rsidR="009E1B08" w:rsidRPr="0034497D" w:rsidRDefault="009E1B08" w:rsidP="0034497D">
      <w:pPr>
        <w:pStyle w:val="BodyText"/>
        <w:spacing w:before="117" w:line="288" w:lineRule="auto"/>
        <w:ind w:right="557"/>
        <w:jc w:val="both"/>
        <w:rPr>
          <w:rFonts w:ascii="Arial" w:hAnsi="Arial" w:cs="Arial"/>
          <w:color w:val="0D0D0D" w:themeColor="text1" w:themeTint="F2"/>
        </w:rPr>
      </w:pPr>
      <w:r w:rsidRPr="0034497D">
        <w:rPr>
          <w:rFonts w:ascii="Arial" w:hAnsi="Arial" w:cs="Arial"/>
          <w:b/>
          <w:color w:val="0D0D0D" w:themeColor="text1" w:themeTint="F2"/>
        </w:rPr>
        <w:t>ii)</w:t>
      </w:r>
      <w:r w:rsidRPr="0034497D">
        <w:rPr>
          <w:rFonts w:ascii="Arial" w:hAnsi="Arial" w:cs="Arial"/>
          <w:color w:val="0D0D0D" w:themeColor="text1" w:themeTint="F2"/>
        </w:rPr>
        <w:t xml:space="preserve"> Identified key sustainability risks including climate change, ethical governance</w:t>
      </w:r>
    </w:p>
    <w:p w14:paraId="6858348B" w14:textId="5347B0B3" w:rsidR="009E1B08" w:rsidRPr="0034497D" w:rsidRDefault="009E1B08" w:rsidP="0034497D">
      <w:pPr>
        <w:pStyle w:val="BodyText"/>
        <w:spacing w:before="117" w:line="288" w:lineRule="auto"/>
        <w:ind w:right="557"/>
        <w:jc w:val="both"/>
        <w:rPr>
          <w:rFonts w:ascii="Arial" w:hAnsi="Arial" w:cs="Arial"/>
          <w:color w:val="0D0D0D" w:themeColor="text1" w:themeTint="F2"/>
        </w:rPr>
      </w:pPr>
      <w:r w:rsidRPr="0034497D">
        <w:rPr>
          <w:rFonts w:ascii="Arial" w:hAnsi="Arial" w:cs="Arial"/>
          <w:b/>
          <w:color w:val="0D0D0D" w:themeColor="text1" w:themeTint="F2"/>
        </w:rPr>
        <w:t xml:space="preserve">iii) </w:t>
      </w:r>
      <w:r w:rsidRPr="0034497D">
        <w:rPr>
          <w:rFonts w:ascii="Arial" w:hAnsi="Arial" w:cs="Arial"/>
          <w:color w:val="0D0D0D" w:themeColor="text1" w:themeTint="F2"/>
        </w:rPr>
        <w:t xml:space="preserve">Mapped issues on a materiality matrix evaluation </w:t>
      </w:r>
    </w:p>
    <w:p w14:paraId="5463E2DB" w14:textId="3BC70422" w:rsidR="009E1B08" w:rsidRPr="0034497D" w:rsidRDefault="009E1B08" w:rsidP="00A3562E">
      <w:pPr>
        <w:pStyle w:val="BodyText"/>
        <w:numPr>
          <w:ilvl w:val="0"/>
          <w:numId w:val="19"/>
        </w:numPr>
        <w:spacing w:before="117" w:line="288" w:lineRule="auto"/>
        <w:ind w:right="557"/>
        <w:jc w:val="both"/>
        <w:rPr>
          <w:rFonts w:ascii="Arial" w:hAnsi="Arial" w:cs="Arial"/>
          <w:color w:val="0D0D0D" w:themeColor="text1" w:themeTint="F2"/>
        </w:rPr>
      </w:pPr>
      <w:r w:rsidRPr="0034497D">
        <w:rPr>
          <w:rFonts w:ascii="Arial" w:hAnsi="Arial" w:cs="Arial"/>
          <w:color w:val="0D0D0D" w:themeColor="text1" w:themeTint="F2"/>
        </w:rPr>
        <w:t>business impact</w:t>
      </w:r>
    </w:p>
    <w:p w14:paraId="439B66E4" w14:textId="71233558" w:rsidR="009E1B08" w:rsidRPr="0034497D" w:rsidRDefault="009E1B08" w:rsidP="00A3562E">
      <w:pPr>
        <w:pStyle w:val="BodyText"/>
        <w:numPr>
          <w:ilvl w:val="0"/>
          <w:numId w:val="19"/>
        </w:numPr>
        <w:spacing w:before="117" w:line="288" w:lineRule="auto"/>
        <w:ind w:right="557"/>
        <w:jc w:val="both"/>
        <w:rPr>
          <w:rFonts w:ascii="Arial" w:hAnsi="Arial" w:cs="Arial"/>
          <w:color w:val="0D0D0D" w:themeColor="text1" w:themeTint="F2"/>
        </w:rPr>
      </w:pPr>
      <w:r w:rsidRPr="0034497D">
        <w:rPr>
          <w:rFonts w:ascii="Arial" w:hAnsi="Arial" w:cs="Arial"/>
          <w:color w:val="0D0D0D" w:themeColor="text1" w:themeTint="F2"/>
        </w:rPr>
        <w:t>Stakeholders impact</w:t>
      </w:r>
    </w:p>
    <w:p w14:paraId="11ACD7EA" w14:textId="518A01DA" w:rsidR="009E1B08" w:rsidRPr="0034497D" w:rsidRDefault="009E1B08" w:rsidP="0034497D">
      <w:pPr>
        <w:pStyle w:val="BodyText"/>
        <w:spacing w:before="117" w:line="288" w:lineRule="auto"/>
        <w:ind w:right="557"/>
        <w:jc w:val="both"/>
        <w:rPr>
          <w:rFonts w:ascii="Arial" w:hAnsi="Arial" w:cs="Arial"/>
          <w:b/>
          <w:color w:val="0D0D0D" w:themeColor="text1" w:themeTint="F2"/>
        </w:rPr>
      </w:pPr>
      <w:r w:rsidRPr="0034497D">
        <w:rPr>
          <w:rFonts w:ascii="Arial" w:hAnsi="Arial" w:cs="Arial"/>
          <w:b/>
          <w:color w:val="0D0D0D" w:themeColor="text1" w:themeTint="F2"/>
        </w:rPr>
        <w:t xml:space="preserve">Iv) </w:t>
      </w:r>
      <w:r w:rsidRPr="0034497D">
        <w:rPr>
          <w:rFonts w:ascii="Arial" w:hAnsi="Arial" w:cs="Arial"/>
          <w:color w:val="0D0D0D" w:themeColor="text1" w:themeTint="F2"/>
        </w:rPr>
        <w:t xml:space="preserve">Used the results to refine their sustainability strategy, decision making and initiatives, </w:t>
      </w:r>
      <w:r w:rsidR="00000706" w:rsidRPr="0034497D">
        <w:rPr>
          <w:rFonts w:ascii="Arial" w:hAnsi="Arial" w:cs="Arial"/>
          <w:color w:val="0D0D0D" w:themeColor="text1" w:themeTint="F2"/>
        </w:rPr>
        <w:t xml:space="preserve">and disclosures  </w:t>
      </w:r>
    </w:p>
    <w:p w14:paraId="660C7805" w14:textId="54ED1046" w:rsidR="0023185F" w:rsidRPr="0034497D" w:rsidRDefault="007279F9" w:rsidP="0034497D">
      <w:pPr>
        <w:pStyle w:val="BodyText"/>
        <w:spacing w:before="117" w:line="288" w:lineRule="auto"/>
        <w:ind w:left="524" w:right="557"/>
        <w:jc w:val="both"/>
        <w:rPr>
          <w:rFonts w:ascii="Arial" w:hAnsi="Arial" w:cs="Arial"/>
          <w:b/>
          <w:color w:val="0D0D0D" w:themeColor="text1" w:themeTint="F2"/>
        </w:rPr>
      </w:pPr>
      <w:r>
        <w:rPr>
          <w:rFonts w:ascii="Arial" w:hAnsi="Arial" w:cs="Arial"/>
          <w:b/>
          <w:color w:val="0D0D0D" w:themeColor="text1" w:themeTint="F2"/>
        </w:rPr>
        <w:t>6</w:t>
      </w:r>
      <w:r w:rsidR="00925D0D" w:rsidRPr="0034497D">
        <w:rPr>
          <w:rFonts w:ascii="Arial" w:hAnsi="Arial" w:cs="Arial"/>
          <w:b/>
          <w:color w:val="0D0D0D" w:themeColor="text1" w:themeTint="F2"/>
        </w:rPr>
        <w:t xml:space="preserve">. </w:t>
      </w:r>
      <w:r w:rsidR="0023185F" w:rsidRPr="0034497D">
        <w:rPr>
          <w:rFonts w:ascii="Arial" w:hAnsi="Arial" w:cs="Arial"/>
          <w:b/>
          <w:color w:val="0D0D0D" w:themeColor="text1" w:themeTint="F2"/>
        </w:rPr>
        <w:t>Aggregation/Disaggregation</w:t>
      </w:r>
    </w:p>
    <w:p w14:paraId="0765352E" w14:textId="0C8172D6" w:rsidR="0023185F" w:rsidRPr="0034497D" w:rsidRDefault="007279F9" w:rsidP="0034497D">
      <w:pPr>
        <w:pStyle w:val="BodyText"/>
        <w:spacing w:before="117" w:line="288" w:lineRule="auto"/>
        <w:ind w:left="524" w:right="557"/>
        <w:jc w:val="both"/>
        <w:rPr>
          <w:rFonts w:ascii="Arial" w:hAnsi="Arial" w:cs="Arial"/>
          <w:color w:val="0D0D0D" w:themeColor="text1" w:themeTint="F2"/>
        </w:rPr>
      </w:pPr>
      <w:r>
        <w:rPr>
          <w:rFonts w:ascii="Arial" w:hAnsi="Arial" w:cs="Arial"/>
          <w:b/>
          <w:color w:val="0D0D0D" w:themeColor="text1" w:themeTint="F2"/>
        </w:rPr>
        <w:t>6</w:t>
      </w:r>
      <w:r w:rsidR="00925D0D" w:rsidRPr="0034497D">
        <w:rPr>
          <w:rFonts w:ascii="Arial" w:hAnsi="Arial" w:cs="Arial"/>
          <w:b/>
          <w:color w:val="0D0D0D" w:themeColor="text1" w:themeTint="F2"/>
        </w:rPr>
        <w:t>.1</w:t>
      </w:r>
      <w:r w:rsidR="00925D0D" w:rsidRPr="0034497D">
        <w:rPr>
          <w:rFonts w:ascii="Arial" w:hAnsi="Arial" w:cs="Arial"/>
          <w:color w:val="0D0D0D" w:themeColor="text1" w:themeTint="F2"/>
        </w:rPr>
        <w:t xml:space="preserve"> </w:t>
      </w:r>
      <w:r w:rsidR="0023185F" w:rsidRPr="0034497D">
        <w:rPr>
          <w:rFonts w:ascii="Arial" w:hAnsi="Arial" w:cs="Arial"/>
          <w:color w:val="0D0D0D" w:themeColor="text1" w:themeTint="F2"/>
        </w:rPr>
        <w:t>The undertaking may ag</w:t>
      </w:r>
      <w:r w:rsidR="006C19B4" w:rsidRPr="0034497D">
        <w:rPr>
          <w:rFonts w:ascii="Arial" w:hAnsi="Arial" w:cs="Arial"/>
          <w:color w:val="0D0D0D" w:themeColor="text1" w:themeTint="F2"/>
        </w:rPr>
        <w:t xml:space="preserve">gregate or disaggregate the </w:t>
      </w:r>
      <w:r w:rsidR="007F2AE0" w:rsidRPr="0034497D">
        <w:rPr>
          <w:rFonts w:ascii="Arial" w:hAnsi="Arial" w:cs="Arial"/>
          <w:color w:val="0D0D0D" w:themeColor="text1" w:themeTint="F2"/>
        </w:rPr>
        <w:t xml:space="preserve">Sustainability related </w:t>
      </w:r>
      <w:r w:rsidR="006C19B4" w:rsidRPr="0034497D">
        <w:rPr>
          <w:rFonts w:ascii="Arial" w:hAnsi="Arial" w:cs="Arial"/>
          <w:color w:val="0D0D0D" w:themeColor="text1" w:themeTint="F2"/>
        </w:rPr>
        <w:t>info</w:t>
      </w:r>
      <w:r w:rsidR="00812B7B" w:rsidRPr="0034497D">
        <w:rPr>
          <w:rFonts w:ascii="Arial" w:hAnsi="Arial" w:cs="Arial"/>
          <w:color w:val="0D0D0D" w:themeColor="text1" w:themeTint="F2"/>
        </w:rPr>
        <w:t>rmation</w:t>
      </w:r>
      <w:r w:rsidR="0023185F" w:rsidRPr="0034497D">
        <w:rPr>
          <w:rFonts w:ascii="Arial" w:hAnsi="Arial" w:cs="Arial"/>
          <w:color w:val="0D0D0D" w:themeColor="text1" w:themeTint="F2"/>
        </w:rPr>
        <w:t xml:space="preserve"> at the most appropriate level according to its facts and circumstances.</w:t>
      </w:r>
    </w:p>
    <w:p w14:paraId="50B5E5A0" w14:textId="11BF195F" w:rsidR="0023185F" w:rsidRPr="0034497D" w:rsidRDefault="007279F9" w:rsidP="0034497D">
      <w:pPr>
        <w:pStyle w:val="BodyText"/>
        <w:spacing w:before="117" w:line="240" w:lineRule="auto"/>
        <w:ind w:left="524" w:right="557"/>
        <w:jc w:val="both"/>
        <w:rPr>
          <w:rFonts w:ascii="Arial" w:hAnsi="Arial" w:cs="Arial"/>
          <w:color w:val="0D0D0D" w:themeColor="text1" w:themeTint="F2"/>
        </w:rPr>
      </w:pPr>
      <w:r>
        <w:rPr>
          <w:rFonts w:ascii="Arial" w:hAnsi="Arial" w:cs="Arial"/>
          <w:b/>
          <w:color w:val="0D0D0D" w:themeColor="text1" w:themeTint="F2"/>
        </w:rPr>
        <w:t>6</w:t>
      </w:r>
      <w:r w:rsidR="00925D0D" w:rsidRPr="0034497D">
        <w:rPr>
          <w:rFonts w:ascii="Arial" w:hAnsi="Arial" w:cs="Arial"/>
          <w:b/>
          <w:color w:val="0D0D0D" w:themeColor="text1" w:themeTint="F2"/>
        </w:rPr>
        <w:t>.2</w:t>
      </w:r>
      <w:r w:rsidR="00925D0D" w:rsidRPr="0034497D">
        <w:rPr>
          <w:rFonts w:ascii="Arial" w:hAnsi="Arial" w:cs="Arial"/>
          <w:color w:val="0D0D0D" w:themeColor="text1" w:themeTint="F2"/>
        </w:rPr>
        <w:t xml:space="preserve"> </w:t>
      </w:r>
      <w:r w:rsidR="0023185F" w:rsidRPr="0034497D">
        <w:rPr>
          <w:rFonts w:ascii="Arial" w:hAnsi="Arial" w:cs="Arial"/>
          <w:color w:val="0D0D0D" w:themeColor="text1" w:themeTint="F2"/>
        </w:rPr>
        <w:t xml:space="preserve">The disaggregation </w:t>
      </w:r>
      <w:r w:rsidR="007F2AE0" w:rsidRPr="0034497D">
        <w:rPr>
          <w:rFonts w:ascii="Arial" w:hAnsi="Arial" w:cs="Arial"/>
          <w:color w:val="0D0D0D" w:themeColor="text1" w:themeTint="F2"/>
        </w:rPr>
        <w:t xml:space="preserve">of sustainability related information </w:t>
      </w:r>
      <w:r w:rsidR="0023185F" w:rsidRPr="0034497D">
        <w:rPr>
          <w:rFonts w:ascii="Arial" w:hAnsi="Arial" w:cs="Arial"/>
          <w:color w:val="0D0D0D" w:themeColor="text1" w:themeTint="F2"/>
        </w:rPr>
        <w:t xml:space="preserve">for materiality purposes </w:t>
      </w:r>
      <w:r w:rsidR="007F2AE0" w:rsidRPr="0034497D">
        <w:rPr>
          <w:rFonts w:ascii="Arial" w:hAnsi="Arial" w:cs="Arial"/>
          <w:color w:val="0D0D0D" w:themeColor="text1" w:themeTint="F2"/>
        </w:rPr>
        <w:t xml:space="preserve">should reasonably and fairly reflect the severity of </w:t>
      </w:r>
      <w:r w:rsidR="0023185F" w:rsidRPr="0034497D">
        <w:rPr>
          <w:rFonts w:ascii="Arial" w:hAnsi="Arial" w:cs="Arial"/>
          <w:color w:val="0D0D0D" w:themeColor="text1" w:themeTint="F2"/>
        </w:rPr>
        <w:t xml:space="preserve">impacts </w:t>
      </w:r>
      <w:r w:rsidR="007F2AE0" w:rsidRPr="0034497D">
        <w:rPr>
          <w:rFonts w:ascii="Arial" w:hAnsi="Arial" w:cs="Arial"/>
          <w:color w:val="0D0D0D" w:themeColor="text1" w:themeTint="F2"/>
        </w:rPr>
        <w:t xml:space="preserve">and outcomes </w:t>
      </w:r>
      <w:r w:rsidR="0023185F" w:rsidRPr="0034497D">
        <w:rPr>
          <w:rFonts w:ascii="Arial" w:hAnsi="Arial" w:cs="Arial"/>
          <w:color w:val="0D0D0D" w:themeColor="text1" w:themeTint="F2"/>
        </w:rPr>
        <w:t xml:space="preserve">or the severity and </w:t>
      </w:r>
      <w:r w:rsidR="007F2AE0" w:rsidRPr="0034497D">
        <w:rPr>
          <w:rFonts w:ascii="Arial" w:hAnsi="Arial" w:cs="Arial"/>
          <w:color w:val="0D0D0D" w:themeColor="text1" w:themeTint="F2"/>
        </w:rPr>
        <w:t xml:space="preserve">likelihood of potential impacts. </w:t>
      </w:r>
    </w:p>
    <w:p w14:paraId="6D3702A4" w14:textId="1EE6D03B" w:rsidR="0023185F" w:rsidRPr="0034497D" w:rsidRDefault="007279F9" w:rsidP="0034497D">
      <w:pPr>
        <w:pStyle w:val="BodyText"/>
        <w:spacing w:before="117" w:line="240" w:lineRule="auto"/>
        <w:ind w:left="524" w:right="557"/>
        <w:jc w:val="both"/>
        <w:rPr>
          <w:rFonts w:ascii="Arial" w:hAnsi="Arial" w:cs="Arial"/>
          <w:color w:val="0D0D0D" w:themeColor="text1" w:themeTint="F2"/>
        </w:rPr>
      </w:pPr>
      <w:r>
        <w:rPr>
          <w:rFonts w:ascii="Arial" w:hAnsi="Arial" w:cs="Arial"/>
          <w:b/>
          <w:color w:val="0D0D0D" w:themeColor="text1" w:themeTint="F2"/>
        </w:rPr>
        <w:t>6</w:t>
      </w:r>
      <w:r w:rsidR="00925D0D" w:rsidRPr="0034497D">
        <w:rPr>
          <w:rFonts w:ascii="Arial" w:hAnsi="Arial" w:cs="Arial"/>
          <w:b/>
          <w:color w:val="0D0D0D" w:themeColor="text1" w:themeTint="F2"/>
        </w:rPr>
        <w:t>.3</w:t>
      </w:r>
      <w:r w:rsidR="00925D0D" w:rsidRPr="0034497D">
        <w:rPr>
          <w:rFonts w:ascii="Arial" w:hAnsi="Arial" w:cs="Arial"/>
          <w:color w:val="0D0D0D" w:themeColor="text1" w:themeTint="F2"/>
        </w:rPr>
        <w:t xml:space="preserve"> </w:t>
      </w:r>
      <w:r w:rsidR="0023185F" w:rsidRPr="0034497D">
        <w:rPr>
          <w:rFonts w:ascii="Arial" w:hAnsi="Arial" w:cs="Arial"/>
          <w:color w:val="0D0D0D" w:themeColor="text1" w:themeTint="F2"/>
        </w:rPr>
        <w:t>Where the severity of impacts could be obscured by a</w:t>
      </w:r>
      <w:r w:rsidR="007F2AE0" w:rsidRPr="0034497D">
        <w:rPr>
          <w:rFonts w:ascii="Arial" w:hAnsi="Arial" w:cs="Arial"/>
          <w:color w:val="0D0D0D" w:themeColor="text1" w:themeTint="F2"/>
        </w:rPr>
        <w:t>ggregating data, the entity</w:t>
      </w:r>
      <w:r w:rsidR="0023185F" w:rsidRPr="0034497D">
        <w:rPr>
          <w:rFonts w:ascii="Arial" w:hAnsi="Arial" w:cs="Arial"/>
          <w:color w:val="0D0D0D" w:themeColor="text1" w:themeTint="F2"/>
        </w:rPr>
        <w:t xml:space="preserve"> should disaggregate per country, site, asset or subsidiary to meet the qualitative characteristics of information, namely relevance and faithful representati</w:t>
      </w:r>
      <w:r w:rsidR="007F2AE0" w:rsidRPr="0034497D">
        <w:rPr>
          <w:rFonts w:ascii="Arial" w:hAnsi="Arial" w:cs="Arial"/>
          <w:color w:val="0D0D0D" w:themeColor="text1" w:themeTint="F2"/>
        </w:rPr>
        <w:t xml:space="preserve">on </w:t>
      </w:r>
      <w:r w:rsidR="0023185F" w:rsidRPr="0034497D">
        <w:rPr>
          <w:rFonts w:ascii="Arial" w:hAnsi="Arial" w:cs="Arial"/>
          <w:color w:val="0D0D0D" w:themeColor="text1" w:themeTint="F2"/>
        </w:rPr>
        <w:t>when disclosing the severity of the related impact. Disaggregation of data should focus on the specific facts and circumstan</w:t>
      </w:r>
      <w:r w:rsidR="007F2AE0" w:rsidRPr="0034497D">
        <w:rPr>
          <w:rFonts w:ascii="Arial" w:hAnsi="Arial" w:cs="Arial"/>
          <w:color w:val="0D0D0D" w:themeColor="text1" w:themeTint="F2"/>
        </w:rPr>
        <w:t>ces of the reporting entity. The entity</w:t>
      </w:r>
      <w:r w:rsidR="0023185F" w:rsidRPr="0034497D">
        <w:rPr>
          <w:rFonts w:ascii="Arial" w:hAnsi="Arial" w:cs="Arial"/>
          <w:color w:val="0D0D0D" w:themeColor="text1" w:themeTint="F2"/>
        </w:rPr>
        <w:t xml:space="preserve"> could adopt a different level of disaggregation for two separate sustainability matters within the same topic depending on the circumstances.</w:t>
      </w:r>
    </w:p>
    <w:p w14:paraId="726D2D69" w14:textId="02504B67" w:rsidR="0023185F" w:rsidRPr="0034497D" w:rsidRDefault="007279F9" w:rsidP="0034497D">
      <w:pPr>
        <w:pStyle w:val="BodyText"/>
        <w:spacing w:before="117" w:line="288" w:lineRule="auto"/>
        <w:ind w:left="524" w:right="557"/>
        <w:jc w:val="both"/>
        <w:rPr>
          <w:rFonts w:ascii="Arial" w:hAnsi="Arial" w:cs="Arial"/>
          <w:b/>
          <w:color w:val="0D0D0D" w:themeColor="text1" w:themeTint="F2"/>
        </w:rPr>
      </w:pPr>
      <w:r>
        <w:rPr>
          <w:rFonts w:ascii="Arial" w:hAnsi="Arial" w:cs="Arial"/>
          <w:b/>
          <w:color w:val="0D0D0D" w:themeColor="text1" w:themeTint="F2"/>
        </w:rPr>
        <w:t>7</w:t>
      </w:r>
      <w:r w:rsidR="00925D0D" w:rsidRPr="0034497D">
        <w:rPr>
          <w:rFonts w:ascii="Arial" w:hAnsi="Arial" w:cs="Arial"/>
          <w:b/>
          <w:color w:val="0D0D0D" w:themeColor="text1" w:themeTint="F2"/>
        </w:rPr>
        <w:t xml:space="preserve">. </w:t>
      </w:r>
      <w:r w:rsidR="0023185F" w:rsidRPr="0034497D">
        <w:rPr>
          <w:rFonts w:ascii="Arial" w:hAnsi="Arial" w:cs="Arial"/>
          <w:b/>
          <w:color w:val="0D0D0D" w:themeColor="text1" w:themeTint="F2"/>
        </w:rPr>
        <w:t>Materiality judgements</w:t>
      </w:r>
    </w:p>
    <w:p w14:paraId="6173FB45" w14:textId="2EC660E7" w:rsidR="0023185F" w:rsidRPr="0034497D" w:rsidRDefault="007279F9" w:rsidP="0034497D">
      <w:pPr>
        <w:pStyle w:val="BodyText"/>
        <w:spacing w:before="117" w:line="240" w:lineRule="auto"/>
        <w:ind w:left="524" w:right="557"/>
        <w:jc w:val="both"/>
        <w:rPr>
          <w:rFonts w:ascii="Arial" w:hAnsi="Arial" w:cs="Arial"/>
          <w:color w:val="0D0D0D" w:themeColor="text1" w:themeTint="F2"/>
        </w:rPr>
      </w:pPr>
      <w:r>
        <w:rPr>
          <w:rFonts w:ascii="Arial" w:hAnsi="Arial" w:cs="Arial"/>
          <w:b/>
          <w:color w:val="0D0D0D" w:themeColor="text1" w:themeTint="F2"/>
        </w:rPr>
        <w:lastRenderedPageBreak/>
        <w:t>7</w:t>
      </w:r>
      <w:r w:rsidR="00925D0D" w:rsidRPr="0034497D">
        <w:rPr>
          <w:rFonts w:ascii="Arial" w:hAnsi="Arial" w:cs="Arial"/>
          <w:b/>
          <w:color w:val="0D0D0D" w:themeColor="text1" w:themeTint="F2"/>
        </w:rPr>
        <w:t>.1</w:t>
      </w:r>
      <w:r w:rsidR="00925D0D" w:rsidRPr="0034497D">
        <w:rPr>
          <w:rFonts w:ascii="Arial" w:hAnsi="Arial" w:cs="Arial"/>
          <w:color w:val="0D0D0D" w:themeColor="text1" w:themeTint="F2"/>
        </w:rPr>
        <w:t xml:space="preserve"> </w:t>
      </w:r>
      <w:r w:rsidR="0023185F" w:rsidRPr="0034497D">
        <w:rPr>
          <w:rFonts w:ascii="Arial" w:hAnsi="Arial" w:cs="Arial"/>
          <w:color w:val="0D0D0D" w:themeColor="text1" w:themeTint="F2"/>
        </w:rPr>
        <w:t>When making materiality judgements, an entity considers whether the item of information could reasonably be ex</w:t>
      </w:r>
      <w:r w:rsidR="008C3F80" w:rsidRPr="0034497D">
        <w:rPr>
          <w:rFonts w:ascii="Arial" w:hAnsi="Arial" w:cs="Arial"/>
          <w:color w:val="0D0D0D" w:themeColor="text1" w:themeTint="F2"/>
        </w:rPr>
        <w:t xml:space="preserve">pected to affect </w:t>
      </w:r>
      <w:proofErr w:type="gramStart"/>
      <w:r w:rsidR="008C3F80" w:rsidRPr="0034497D">
        <w:rPr>
          <w:rFonts w:ascii="Arial" w:hAnsi="Arial" w:cs="Arial"/>
          <w:color w:val="0D0D0D" w:themeColor="text1" w:themeTint="F2"/>
        </w:rPr>
        <w:t>stakeholders</w:t>
      </w:r>
      <w:proofErr w:type="gramEnd"/>
      <w:r w:rsidR="008C3F80" w:rsidRPr="0034497D">
        <w:rPr>
          <w:rFonts w:ascii="Arial" w:hAnsi="Arial" w:cs="Arial"/>
          <w:color w:val="0D0D0D" w:themeColor="text1" w:themeTint="F2"/>
        </w:rPr>
        <w:t xml:space="preserve"> </w:t>
      </w:r>
      <w:r w:rsidR="0023185F" w:rsidRPr="0034497D">
        <w:rPr>
          <w:rFonts w:ascii="Arial" w:hAnsi="Arial" w:cs="Arial"/>
          <w:color w:val="0D0D0D" w:themeColor="text1" w:themeTint="F2"/>
        </w:rPr>
        <w:t xml:space="preserve">assessment of the amount, timing and uncertainty of </w:t>
      </w:r>
      <w:r w:rsidR="008C3F80" w:rsidRPr="0034497D">
        <w:rPr>
          <w:rFonts w:ascii="Arial" w:hAnsi="Arial" w:cs="Arial"/>
          <w:color w:val="0D0D0D" w:themeColor="text1" w:themeTint="F2"/>
        </w:rPr>
        <w:t xml:space="preserve">prospects and </w:t>
      </w:r>
      <w:r w:rsidR="0023185F" w:rsidRPr="0034497D">
        <w:rPr>
          <w:rFonts w:ascii="Arial" w:hAnsi="Arial" w:cs="Arial"/>
          <w:color w:val="0D0D0D" w:themeColor="text1" w:themeTint="F2"/>
        </w:rPr>
        <w:t xml:space="preserve">future net cash inflows to the entity </w:t>
      </w:r>
      <w:r w:rsidR="008C3F80" w:rsidRPr="0034497D">
        <w:rPr>
          <w:rFonts w:ascii="Arial" w:hAnsi="Arial" w:cs="Arial"/>
          <w:color w:val="0D0D0D" w:themeColor="text1" w:themeTint="F2"/>
        </w:rPr>
        <w:t>which could influence stakeholders</w:t>
      </w:r>
      <w:r w:rsidR="0023185F" w:rsidRPr="0034497D">
        <w:rPr>
          <w:rFonts w:ascii="Arial" w:hAnsi="Arial" w:cs="Arial"/>
          <w:color w:val="0D0D0D" w:themeColor="text1" w:themeTint="F2"/>
        </w:rPr>
        <w:t xml:space="preserve">’ decisions, </w:t>
      </w:r>
    </w:p>
    <w:p w14:paraId="5D39E22F" w14:textId="528603BF" w:rsidR="00925D0D" w:rsidRPr="0034497D" w:rsidRDefault="007279F9" w:rsidP="0034497D">
      <w:pPr>
        <w:pStyle w:val="BodyText"/>
        <w:spacing w:before="117" w:line="240" w:lineRule="auto"/>
        <w:ind w:left="524" w:right="557"/>
        <w:jc w:val="both"/>
        <w:rPr>
          <w:rFonts w:ascii="Arial" w:hAnsi="Arial" w:cs="Arial"/>
          <w:color w:val="0D0D0D" w:themeColor="text1" w:themeTint="F2"/>
        </w:rPr>
      </w:pPr>
      <w:r>
        <w:rPr>
          <w:rFonts w:ascii="Arial" w:hAnsi="Arial" w:cs="Arial"/>
          <w:b/>
          <w:color w:val="0D0D0D" w:themeColor="text1" w:themeTint="F2"/>
        </w:rPr>
        <w:t>7</w:t>
      </w:r>
      <w:r w:rsidR="00925D0D" w:rsidRPr="0034497D">
        <w:rPr>
          <w:rFonts w:ascii="Arial" w:hAnsi="Arial" w:cs="Arial"/>
          <w:b/>
          <w:color w:val="0D0D0D" w:themeColor="text1" w:themeTint="F2"/>
        </w:rPr>
        <w:t>.2</w:t>
      </w:r>
      <w:r w:rsidR="00925D0D" w:rsidRPr="0034497D">
        <w:rPr>
          <w:rFonts w:ascii="Arial" w:hAnsi="Arial" w:cs="Arial"/>
          <w:color w:val="0D0D0D" w:themeColor="text1" w:themeTint="F2"/>
        </w:rPr>
        <w:t xml:space="preserve"> Information about a possible future event that is expected to affect an entity’s </w:t>
      </w:r>
      <w:r w:rsidR="008C3F80" w:rsidRPr="0034497D">
        <w:rPr>
          <w:rFonts w:ascii="Arial" w:hAnsi="Arial" w:cs="Arial"/>
          <w:color w:val="0D0D0D" w:themeColor="text1" w:themeTint="F2"/>
        </w:rPr>
        <w:t xml:space="preserve">prospects and </w:t>
      </w:r>
      <w:r w:rsidR="00925D0D" w:rsidRPr="0034497D">
        <w:rPr>
          <w:rFonts w:ascii="Arial" w:hAnsi="Arial" w:cs="Arial"/>
          <w:color w:val="0D0D0D" w:themeColor="text1" w:themeTint="F2"/>
        </w:rPr>
        <w:t xml:space="preserve">cash flows many years in the future is less likely to be material than information about a possible future event with similar effects that has the possibility of occurring sooner. </w:t>
      </w:r>
    </w:p>
    <w:p w14:paraId="250391AB" w14:textId="1BC7D902" w:rsidR="0023185F" w:rsidRPr="0034497D" w:rsidRDefault="007279F9" w:rsidP="0034497D">
      <w:pPr>
        <w:pStyle w:val="BodyText"/>
        <w:spacing w:before="117" w:line="288" w:lineRule="auto"/>
        <w:ind w:left="524" w:right="557"/>
        <w:jc w:val="both"/>
        <w:rPr>
          <w:rFonts w:ascii="Arial" w:hAnsi="Arial" w:cs="Arial"/>
          <w:color w:val="0D0D0D" w:themeColor="text1" w:themeTint="F2"/>
        </w:rPr>
      </w:pPr>
      <w:r>
        <w:rPr>
          <w:rFonts w:ascii="Arial" w:hAnsi="Arial" w:cs="Arial"/>
          <w:b/>
          <w:color w:val="0D0D0D" w:themeColor="text1" w:themeTint="F2"/>
        </w:rPr>
        <w:t>8</w:t>
      </w:r>
      <w:r w:rsidR="00925D0D" w:rsidRPr="0034497D">
        <w:rPr>
          <w:rFonts w:ascii="Arial" w:hAnsi="Arial" w:cs="Arial"/>
          <w:b/>
          <w:color w:val="0D0D0D" w:themeColor="text1" w:themeTint="F2"/>
        </w:rPr>
        <w:t xml:space="preserve">. </w:t>
      </w:r>
      <w:r w:rsidR="0023185F" w:rsidRPr="0034497D">
        <w:rPr>
          <w:rFonts w:ascii="Arial" w:hAnsi="Arial" w:cs="Arial"/>
          <w:b/>
          <w:color w:val="0D0D0D" w:themeColor="text1" w:themeTint="F2"/>
        </w:rPr>
        <w:t xml:space="preserve">Reassess materiality judgements </w:t>
      </w:r>
      <w:r w:rsidR="002762E5" w:rsidRPr="0034497D">
        <w:rPr>
          <w:rFonts w:ascii="Arial" w:hAnsi="Arial" w:cs="Arial"/>
          <w:b/>
          <w:color w:val="0D0D0D" w:themeColor="text1" w:themeTint="F2"/>
        </w:rPr>
        <w:t xml:space="preserve"> </w:t>
      </w:r>
    </w:p>
    <w:p w14:paraId="551005BD" w14:textId="227294F5" w:rsidR="002762E5" w:rsidRPr="0034497D" w:rsidRDefault="007279F9" w:rsidP="0034497D">
      <w:pPr>
        <w:pStyle w:val="BodyText"/>
        <w:spacing w:before="117" w:line="288" w:lineRule="auto"/>
        <w:ind w:left="524" w:right="557"/>
        <w:jc w:val="both"/>
        <w:rPr>
          <w:rFonts w:ascii="Arial" w:hAnsi="Arial" w:cs="Arial"/>
          <w:color w:val="0D0D0D" w:themeColor="text1" w:themeTint="F2"/>
        </w:rPr>
      </w:pPr>
      <w:r>
        <w:rPr>
          <w:rFonts w:ascii="Arial" w:hAnsi="Arial" w:cs="Arial"/>
          <w:b/>
          <w:color w:val="0D0D0D" w:themeColor="text1" w:themeTint="F2"/>
        </w:rPr>
        <w:t>8</w:t>
      </w:r>
      <w:r w:rsidR="00F20020" w:rsidRPr="0034497D">
        <w:rPr>
          <w:rFonts w:ascii="Arial" w:hAnsi="Arial" w:cs="Arial"/>
          <w:b/>
          <w:color w:val="0D0D0D" w:themeColor="text1" w:themeTint="F2"/>
        </w:rPr>
        <w:t>.1</w:t>
      </w:r>
      <w:r w:rsidR="00F20020" w:rsidRPr="0034497D">
        <w:rPr>
          <w:rFonts w:ascii="Arial" w:hAnsi="Arial" w:cs="Arial"/>
          <w:color w:val="0D0D0D" w:themeColor="text1" w:themeTint="F2"/>
        </w:rPr>
        <w:t xml:space="preserve"> </w:t>
      </w:r>
      <w:r w:rsidR="002762E5" w:rsidRPr="0034497D">
        <w:rPr>
          <w:rFonts w:ascii="Arial" w:hAnsi="Arial" w:cs="Arial"/>
          <w:color w:val="0D0D0D" w:themeColor="text1" w:themeTint="F2"/>
        </w:rPr>
        <w:t xml:space="preserve">The ISS 1 requires materiality judgements to be reassessed at each reporting date, taking into account changed (or new) circumstances and assumptions.  </w:t>
      </w:r>
    </w:p>
    <w:p w14:paraId="73CFAE96" w14:textId="62846548" w:rsidR="00F20020" w:rsidRPr="0034497D" w:rsidRDefault="007279F9" w:rsidP="0034497D">
      <w:pPr>
        <w:pStyle w:val="BodyText"/>
        <w:spacing w:before="117" w:line="240" w:lineRule="auto"/>
        <w:ind w:left="524" w:right="557"/>
        <w:jc w:val="both"/>
        <w:rPr>
          <w:rFonts w:ascii="Arial" w:hAnsi="Arial" w:cs="Arial"/>
          <w:color w:val="0D0D0D" w:themeColor="text1" w:themeTint="F2"/>
        </w:rPr>
      </w:pPr>
      <w:r>
        <w:rPr>
          <w:rFonts w:ascii="Arial" w:hAnsi="Arial" w:cs="Arial"/>
          <w:b/>
          <w:color w:val="0D0D0D" w:themeColor="text1" w:themeTint="F2"/>
        </w:rPr>
        <w:t>8</w:t>
      </w:r>
      <w:r w:rsidR="002762E5" w:rsidRPr="0034497D">
        <w:rPr>
          <w:rFonts w:ascii="Arial" w:hAnsi="Arial" w:cs="Arial"/>
          <w:b/>
          <w:color w:val="0D0D0D" w:themeColor="text1" w:themeTint="F2"/>
        </w:rPr>
        <w:t>.2</w:t>
      </w:r>
      <w:r w:rsidR="002762E5" w:rsidRPr="0034497D">
        <w:rPr>
          <w:rFonts w:ascii="Arial" w:hAnsi="Arial" w:cs="Arial"/>
          <w:color w:val="0D0D0D" w:themeColor="text1" w:themeTint="F2"/>
        </w:rPr>
        <w:t xml:space="preserve"> </w:t>
      </w:r>
      <w:r w:rsidR="00F20020" w:rsidRPr="0034497D">
        <w:rPr>
          <w:rFonts w:ascii="Arial" w:hAnsi="Arial" w:cs="Arial"/>
          <w:color w:val="0D0D0D" w:themeColor="text1" w:themeTint="F2"/>
        </w:rPr>
        <w:t>An entity shall reassess its materiality judgements at each reporting date to take account of changed circumstances and assumptions. Because of changes in the entity’s individual circumstances, or in the external environment, some types of information included in an entity’s sustainability-related financial disclosures for prior periods might no longer be material. Conversely, some types of information not previously disclosed mi</w:t>
      </w:r>
      <w:r w:rsidR="00812B7B" w:rsidRPr="0034497D">
        <w:rPr>
          <w:rFonts w:ascii="Arial" w:hAnsi="Arial" w:cs="Arial"/>
          <w:color w:val="0D0D0D" w:themeColor="text1" w:themeTint="F2"/>
        </w:rPr>
        <w:t xml:space="preserve">ght become material. The ISS 1 </w:t>
      </w:r>
      <w:r w:rsidR="00F20020" w:rsidRPr="0034497D">
        <w:rPr>
          <w:rFonts w:ascii="Arial" w:hAnsi="Arial" w:cs="Arial"/>
          <w:color w:val="0D0D0D" w:themeColor="text1" w:themeTint="F2"/>
        </w:rPr>
        <w:t xml:space="preserve">requires materiality judgements to be reassessed at each reporting date, taking into account changed (or new) circumstances and assumptions.  </w:t>
      </w:r>
    </w:p>
    <w:p w14:paraId="368273B7" w14:textId="09C6B6B9" w:rsidR="00032B00" w:rsidRPr="0034497D" w:rsidRDefault="00032B00" w:rsidP="0034497D">
      <w:pPr>
        <w:pStyle w:val="BodyText"/>
        <w:spacing w:before="117" w:line="240" w:lineRule="auto"/>
        <w:ind w:left="524" w:right="557"/>
        <w:jc w:val="both"/>
        <w:rPr>
          <w:rFonts w:ascii="Arial" w:hAnsi="Arial" w:cs="Arial"/>
          <w:color w:val="0D0D0D" w:themeColor="text1" w:themeTint="F2"/>
        </w:rPr>
      </w:pPr>
      <w:r w:rsidRPr="0034497D">
        <w:rPr>
          <w:rFonts w:ascii="Arial" w:hAnsi="Arial" w:cs="Arial"/>
          <w:b/>
          <w:color w:val="0D0D0D" w:themeColor="text1" w:themeTint="F2"/>
        </w:rPr>
        <w:t>For example</w:t>
      </w:r>
    </w:p>
    <w:p w14:paraId="275C8225" w14:textId="5F77F508" w:rsidR="00032B00" w:rsidRPr="0034497D" w:rsidRDefault="00032B00" w:rsidP="00A3562E">
      <w:pPr>
        <w:pStyle w:val="BodyText"/>
        <w:numPr>
          <w:ilvl w:val="0"/>
          <w:numId w:val="18"/>
        </w:numPr>
        <w:spacing w:before="117" w:line="240" w:lineRule="auto"/>
        <w:ind w:right="557"/>
        <w:jc w:val="both"/>
        <w:rPr>
          <w:rFonts w:ascii="Arial" w:hAnsi="Arial" w:cs="Arial"/>
          <w:color w:val="0D0D0D" w:themeColor="text1" w:themeTint="F2"/>
        </w:rPr>
      </w:pPr>
      <w:r w:rsidRPr="0034497D">
        <w:rPr>
          <w:rFonts w:ascii="Arial" w:hAnsi="Arial" w:cs="Arial"/>
          <w:color w:val="0D0D0D" w:themeColor="text1" w:themeTint="F2"/>
        </w:rPr>
        <w:t>Social media and privacy regulations were not financially material for Tech companies in the early 2000s, but have become today due to consumer data protection laws</w:t>
      </w:r>
    </w:p>
    <w:p w14:paraId="64E415E4" w14:textId="37C303A1" w:rsidR="00032B00" w:rsidRPr="0034497D" w:rsidRDefault="00032B00" w:rsidP="00A3562E">
      <w:pPr>
        <w:pStyle w:val="BodyText"/>
        <w:numPr>
          <w:ilvl w:val="0"/>
          <w:numId w:val="18"/>
        </w:numPr>
        <w:spacing w:before="117" w:line="240" w:lineRule="auto"/>
        <w:ind w:right="557"/>
        <w:jc w:val="both"/>
        <w:rPr>
          <w:rFonts w:ascii="Arial" w:hAnsi="Arial" w:cs="Arial"/>
          <w:color w:val="0D0D0D" w:themeColor="text1" w:themeTint="F2"/>
        </w:rPr>
      </w:pPr>
      <w:r w:rsidRPr="0034497D">
        <w:rPr>
          <w:rFonts w:ascii="Arial" w:hAnsi="Arial" w:cs="Arial"/>
          <w:color w:val="0D0D0D" w:themeColor="text1" w:themeTint="F2"/>
        </w:rPr>
        <w:t xml:space="preserve">Fast – fashion brands initially overlooked supply chain labour conditions, but regulatory and consumer activism made it a financial and reputational risk over time </w:t>
      </w:r>
    </w:p>
    <w:p w14:paraId="14F81727" w14:textId="6D2596C4" w:rsidR="0023185F" w:rsidRPr="0034497D" w:rsidRDefault="007279F9" w:rsidP="0034497D">
      <w:pPr>
        <w:pStyle w:val="BodyText"/>
        <w:spacing w:before="117" w:line="288" w:lineRule="auto"/>
        <w:ind w:left="524" w:right="557"/>
        <w:jc w:val="both"/>
        <w:rPr>
          <w:rFonts w:ascii="Arial" w:hAnsi="Arial" w:cs="Arial"/>
          <w:color w:val="0D0D0D" w:themeColor="text1" w:themeTint="F2"/>
        </w:rPr>
      </w:pPr>
      <w:r>
        <w:rPr>
          <w:rFonts w:ascii="Arial" w:hAnsi="Arial" w:cs="Arial"/>
          <w:b/>
          <w:color w:val="0D0D0D" w:themeColor="text1" w:themeTint="F2"/>
        </w:rPr>
        <w:t>9</w:t>
      </w:r>
      <w:r w:rsidR="00925D0D" w:rsidRPr="0034497D">
        <w:rPr>
          <w:rFonts w:ascii="Arial" w:hAnsi="Arial" w:cs="Arial"/>
          <w:b/>
          <w:color w:val="0D0D0D" w:themeColor="text1" w:themeTint="F2"/>
        </w:rPr>
        <w:t>.</w:t>
      </w:r>
      <w:r w:rsidR="00925D0D" w:rsidRPr="0034497D">
        <w:rPr>
          <w:rFonts w:ascii="Arial" w:hAnsi="Arial" w:cs="Arial"/>
          <w:color w:val="0D0D0D" w:themeColor="text1" w:themeTint="F2"/>
        </w:rPr>
        <w:t xml:space="preserve"> </w:t>
      </w:r>
      <w:r w:rsidR="0023185F" w:rsidRPr="0034497D">
        <w:rPr>
          <w:rFonts w:ascii="Arial" w:hAnsi="Arial" w:cs="Arial"/>
          <w:b/>
          <w:color w:val="0D0D0D" w:themeColor="text1" w:themeTint="F2"/>
        </w:rPr>
        <w:t>Consideration of quantitative factors</w:t>
      </w:r>
      <w:r w:rsidR="0023185F" w:rsidRPr="0034497D">
        <w:rPr>
          <w:rFonts w:ascii="Arial" w:hAnsi="Arial" w:cs="Arial"/>
          <w:color w:val="0D0D0D" w:themeColor="text1" w:themeTint="F2"/>
        </w:rPr>
        <w:t xml:space="preserve"> </w:t>
      </w:r>
    </w:p>
    <w:p w14:paraId="0C9CF855" w14:textId="18FFB208" w:rsidR="0023185F" w:rsidRPr="0034497D" w:rsidRDefault="0023185F" w:rsidP="0034497D">
      <w:pPr>
        <w:pStyle w:val="BodyText"/>
        <w:spacing w:before="117" w:line="240" w:lineRule="auto"/>
        <w:ind w:left="524" w:right="557"/>
        <w:jc w:val="both"/>
        <w:rPr>
          <w:rFonts w:ascii="Arial" w:hAnsi="Arial" w:cs="Arial"/>
          <w:color w:val="0D0D0D" w:themeColor="text1" w:themeTint="F2"/>
        </w:rPr>
      </w:pPr>
      <w:r w:rsidRPr="0034497D">
        <w:rPr>
          <w:rFonts w:ascii="Arial" w:hAnsi="Arial" w:cs="Arial"/>
          <w:color w:val="0D0D0D" w:themeColor="text1" w:themeTint="F2"/>
        </w:rPr>
        <w:t>An entity ordinarily assesses whether information is quantitatively material by considering the size of the effect of the sustainability-related risk or opportunity against other related measures. The entity needs to assess whether the effect is of such a size that information about the sustainability-related risk or opportunity could reasonably be</w:t>
      </w:r>
      <w:r w:rsidR="008C3F80" w:rsidRPr="0034497D">
        <w:rPr>
          <w:rFonts w:ascii="Arial" w:hAnsi="Arial" w:cs="Arial"/>
          <w:color w:val="0D0D0D" w:themeColor="text1" w:themeTint="F2"/>
        </w:rPr>
        <w:t xml:space="preserve"> exp</w:t>
      </w:r>
      <w:r w:rsidR="003E5D28">
        <w:rPr>
          <w:rFonts w:ascii="Arial" w:hAnsi="Arial" w:cs="Arial"/>
          <w:color w:val="0D0D0D" w:themeColor="text1" w:themeTint="F2"/>
        </w:rPr>
        <w:t>ected to influence stakeholders’</w:t>
      </w:r>
      <w:r w:rsidRPr="0034497D">
        <w:rPr>
          <w:rFonts w:ascii="Arial" w:hAnsi="Arial" w:cs="Arial"/>
          <w:color w:val="0D0D0D" w:themeColor="text1" w:themeTint="F2"/>
        </w:rPr>
        <w:t xml:space="preserve"> decisions. Examples of quantitative factors might include impact on </w:t>
      </w:r>
      <w:r w:rsidR="008C3F80" w:rsidRPr="0034497D">
        <w:rPr>
          <w:rFonts w:ascii="Arial" w:hAnsi="Arial" w:cs="Arial"/>
          <w:color w:val="0D0D0D" w:themeColor="text1" w:themeTint="F2"/>
        </w:rPr>
        <w:t xml:space="preserve">prospects and </w:t>
      </w:r>
      <w:r w:rsidRPr="0034497D">
        <w:rPr>
          <w:rFonts w:ascii="Arial" w:hAnsi="Arial" w:cs="Arial"/>
          <w:color w:val="0D0D0D" w:themeColor="text1" w:themeTint="F2"/>
        </w:rPr>
        <w:t>cash flows, return on investment or market share.</w:t>
      </w:r>
    </w:p>
    <w:p w14:paraId="7CEF7B17" w14:textId="1D12D09A" w:rsidR="0023185F" w:rsidRPr="0034497D" w:rsidRDefault="007279F9" w:rsidP="0034497D">
      <w:pPr>
        <w:pStyle w:val="BodyText"/>
        <w:spacing w:before="117" w:line="288" w:lineRule="auto"/>
        <w:ind w:left="524" w:right="557"/>
        <w:jc w:val="both"/>
        <w:rPr>
          <w:rFonts w:ascii="Arial" w:hAnsi="Arial" w:cs="Arial"/>
          <w:color w:val="0D0D0D" w:themeColor="text1" w:themeTint="F2"/>
        </w:rPr>
      </w:pPr>
      <w:r>
        <w:rPr>
          <w:rFonts w:ascii="Arial" w:hAnsi="Arial" w:cs="Arial"/>
          <w:b/>
          <w:color w:val="0D0D0D" w:themeColor="text1" w:themeTint="F2"/>
        </w:rPr>
        <w:t>10</w:t>
      </w:r>
      <w:r w:rsidR="00925D0D" w:rsidRPr="0034497D">
        <w:rPr>
          <w:rFonts w:ascii="Arial" w:hAnsi="Arial" w:cs="Arial"/>
          <w:b/>
          <w:color w:val="0D0D0D" w:themeColor="text1" w:themeTint="F2"/>
        </w:rPr>
        <w:t>.</w:t>
      </w:r>
      <w:r w:rsidR="00925D0D" w:rsidRPr="0034497D">
        <w:rPr>
          <w:rFonts w:ascii="Arial" w:hAnsi="Arial" w:cs="Arial"/>
          <w:color w:val="0D0D0D" w:themeColor="text1" w:themeTint="F2"/>
        </w:rPr>
        <w:t xml:space="preserve"> </w:t>
      </w:r>
      <w:r w:rsidR="0023185F" w:rsidRPr="0034497D">
        <w:rPr>
          <w:rFonts w:ascii="Arial" w:hAnsi="Arial" w:cs="Arial"/>
          <w:b/>
          <w:color w:val="0D0D0D" w:themeColor="text1" w:themeTint="F2"/>
        </w:rPr>
        <w:t>Consideration of qualitative factors</w:t>
      </w:r>
    </w:p>
    <w:p w14:paraId="0A5213A0" w14:textId="4E5E367A" w:rsidR="0023185F" w:rsidRPr="0034497D" w:rsidRDefault="0023185F" w:rsidP="0034497D">
      <w:pPr>
        <w:pStyle w:val="BodyText"/>
        <w:spacing w:before="117" w:line="240" w:lineRule="auto"/>
        <w:ind w:left="524" w:right="557"/>
        <w:jc w:val="both"/>
        <w:rPr>
          <w:rFonts w:ascii="Arial" w:hAnsi="Arial" w:cs="Arial"/>
          <w:color w:val="0D0D0D" w:themeColor="text1" w:themeTint="F2"/>
        </w:rPr>
      </w:pPr>
      <w:r w:rsidRPr="0034497D">
        <w:rPr>
          <w:rFonts w:ascii="Arial" w:hAnsi="Arial" w:cs="Arial"/>
          <w:color w:val="0D0D0D" w:themeColor="text1" w:themeTint="F2"/>
        </w:rPr>
        <w:t xml:space="preserve"> Qualitative factors </w:t>
      </w:r>
      <w:r w:rsidR="008C3F80" w:rsidRPr="0034497D">
        <w:rPr>
          <w:rFonts w:ascii="Arial" w:hAnsi="Arial" w:cs="Arial"/>
          <w:color w:val="0D0D0D" w:themeColor="text1" w:themeTint="F2"/>
        </w:rPr>
        <w:t xml:space="preserve">which </w:t>
      </w:r>
      <w:r w:rsidRPr="0034497D">
        <w:rPr>
          <w:rFonts w:ascii="Arial" w:hAnsi="Arial" w:cs="Arial"/>
          <w:color w:val="0D0D0D" w:themeColor="text1" w:themeTint="F2"/>
        </w:rPr>
        <w:t xml:space="preserve">an entity </w:t>
      </w:r>
      <w:r w:rsidR="008C3F80" w:rsidRPr="0034497D">
        <w:rPr>
          <w:rFonts w:ascii="Arial" w:hAnsi="Arial" w:cs="Arial"/>
          <w:color w:val="0D0D0D" w:themeColor="text1" w:themeTint="F2"/>
        </w:rPr>
        <w:t>may consider</w:t>
      </w:r>
      <w:r w:rsidRPr="0034497D">
        <w:rPr>
          <w:rFonts w:ascii="Arial" w:hAnsi="Arial" w:cs="Arial"/>
          <w:color w:val="0D0D0D" w:themeColor="text1" w:themeTint="F2"/>
        </w:rPr>
        <w:t xml:space="preserve"> in making materiality judgements </w:t>
      </w:r>
      <w:r w:rsidR="008C3F80" w:rsidRPr="0034497D">
        <w:rPr>
          <w:rFonts w:ascii="Arial" w:hAnsi="Arial" w:cs="Arial"/>
          <w:color w:val="0D0D0D" w:themeColor="text1" w:themeTint="F2"/>
        </w:rPr>
        <w:t xml:space="preserve">would depend upon </w:t>
      </w:r>
      <w:r w:rsidRPr="0034497D">
        <w:rPr>
          <w:rFonts w:ascii="Arial" w:hAnsi="Arial" w:cs="Arial"/>
          <w:color w:val="0D0D0D" w:themeColor="text1" w:themeTint="F2"/>
        </w:rPr>
        <w:t xml:space="preserve">characteristic of the entity, such as its governance, and its interactions with its stakeholders, society, the economy and the natural environment throughout the entity’s value chain, that ultimately give rise to sustainability-related risks or opportunities. </w:t>
      </w:r>
    </w:p>
    <w:p w14:paraId="09C794C1" w14:textId="77777777" w:rsidR="0023185F" w:rsidRPr="0034497D" w:rsidRDefault="0023185F" w:rsidP="0034497D">
      <w:pPr>
        <w:pStyle w:val="BodyText"/>
        <w:spacing w:before="117" w:line="288" w:lineRule="auto"/>
        <w:ind w:left="524" w:right="557"/>
        <w:jc w:val="both"/>
        <w:rPr>
          <w:rFonts w:ascii="Arial" w:hAnsi="Arial" w:cs="Arial"/>
          <w:color w:val="0D0D0D" w:themeColor="text1" w:themeTint="F2"/>
        </w:rPr>
      </w:pPr>
      <w:r w:rsidRPr="0034497D">
        <w:rPr>
          <w:rFonts w:ascii="Arial" w:hAnsi="Arial" w:cs="Arial"/>
          <w:color w:val="0D0D0D" w:themeColor="text1" w:themeTint="F2"/>
        </w:rPr>
        <w:t>Examples of entity-specific qualitative factors and external qualitative factors</w:t>
      </w:r>
    </w:p>
    <w:p w14:paraId="48A2695C" w14:textId="32A4863D" w:rsidR="0023185F" w:rsidRPr="0034497D" w:rsidRDefault="007279F9" w:rsidP="0034497D">
      <w:pPr>
        <w:pStyle w:val="BodyText"/>
        <w:spacing w:before="117" w:line="288" w:lineRule="auto"/>
        <w:ind w:left="524" w:right="557"/>
        <w:jc w:val="both"/>
        <w:rPr>
          <w:rFonts w:ascii="Arial" w:hAnsi="Arial" w:cs="Arial"/>
          <w:b/>
          <w:color w:val="0D0D0D" w:themeColor="text1" w:themeTint="F2"/>
        </w:rPr>
      </w:pPr>
      <w:r>
        <w:rPr>
          <w:rFonts w:ascii="Arial" w:hAnsi="Arial" w:cs="Arial"/>
          <w:b/>
          <w:color w:val="0D0D0D" w:themeColor="text1" w:themeTint="F2"/>
        </w:rPr>
        <w:t>11.</w:t>
      </w:r>
      <w:r w:rsidR="00925D0D" w:rsidRPr="0034497D">
        <w:rPr>
          <w:rFonts w:ascii="Arial" w:hAnsi="Arial" w:cs="Arial"/>
          <w:b/>
          <w:color w:val="0D0D0D" w:themeColor="text1" w:themeTint="F2"/>
        </w:rPr>
        <w:t xml:space="preserve"> </w:t>
      </w:r>
      <w:r w:rsidR="0023185F" w:rsidRPr="0034497D">
        <w:rPr>
          <w:rFonts w:ascii="Arial" w:hAnsi="Arial" w:cs="Arial"/>
          <w:b/>
          <w:color w:val="0D0D0D" w:themeColor="text1" w:themeTint="F2"/>
        </w:rPr>
        <w:t>Entity-specific qualitative factors</w:t>
      </w:r>
    </w:p>
    <w:p w14:paraId="19B0BF92" w14:textId="61978255" w:rsidR="0023185F" w:rsidRPr="0034497D" w:rsidRDefault="0023185F" w:rsidP="0034497D">
      <w:pPr>
        <w:pStyle w:val="BodyText"/>
        <w:spacing w:before="117" w:line="240" w:lineRule="auto"/>
        <w:ind w:left="524" w:right="557"/>
        <w:jc w:val="both"/>
        <w:rPr>
          <w:rFonts w:ascii="Arial" w:hAnsi="Arial" w:cs="Arial"/>
          <w:color w:val="0D0D0D" w:themeColor="text1" w:themeTint="F2"/>
        </w:rPr>
      </w:pPr>
      <w:r w:rsidRPr="0034497D">
        <w:rPr>
          <w:rFonts w:ascii="Arial" w:hAnsi="Arial" w:cs="Arial"/>
          <w:color w:val="0D0D0D" w:themeColor="text1" w:themeTint="F2"/>
        </w:rPr>
        <w:lastRenderedPageBreak/>
        <w:t xml:space="preserve">Examples include: • the nature of the </w:t>
      </w:r>
      <w:r w:rsidR="008C3F80" w:rsidRPr="0034497D">
        <w:rPr>
          <w:rFonts w:ascii="Arial" w:hAnsi="Arial" w:cs="Arial"/>
          <w:color w:val="0D0D0D" w:themeColor="text1" w:themeTint="F2"/>
        </w:rPr>
        <w:t xml:space="preserve">sustainability </w:t>
      </w:r>
      <w:r w:rsidRPr="0034497D">
        <w:rPr>
          <w:rFonts w:ascii="Arial" w:hAnsi="Arial" w:cs="Arial"/>
          <w:color w:val="0D0D0D" w:themeColor="text1" w:themeTint="F2"/>
        </w:rPr>
        <w:t>risk or opportunity; • the extent to which the entity’s business model and strategy depend on particular resources or relationships—for example, relationships with important suppliers or customers; and • unexpected variation or change in trends. In some circumstances, the entity might decide that a quantitatively immaterial amount is material, for example, because of an unexpected variation compared to the prior-period amount provided in the s</w:t>
      </w:r>
      <w:r w:rsidR="008C3F80" w:rsidRPr="0034497D">
        <w:rPr>
          <w:rFonts w:ascii="Arial" w:hAnsi="Arial" w:cs="Arial"/>
          <w:color w:val="0D0D0D" w:themeColor="text1" w:themeTint="F2"/>
        </w:rPr>
        <w:t xml:space="preserve">ustainability-related </w:t>
      </w:r>
      <w:r w:rsidRPr="0034497D">
        <w:rPr>
          <w:rFonts w:ascii="Arial" w:hAnsi="Arial" w:cs="Arial"/>
          <w:color w:val="0D0D0D" w:themeColor="text1" w:themeTint="F2"/>
        </w:rPr>
        <w:t>disclosures.</w:t>
      </w:r>
    </w:p>
    <w:p w14:paraId="2CB21304" w14:textId="667534BA" w:rsidR="0023185F" w:rsidRPr="0034497D" w:rsidRDefault="007279F9" w:rsidP="0034497D">
      <w:pPr>
        <w:pStyle w:val="BodyText"/>
        <w:spacing w:before="117" w:line="288" w:lineRule="auto"/>
        <w:ind w:left="524" w:right="557"/>
        <w:jc w:val="both"/>
        <w:rPr>
          <w:rFonts w:ascii="Arial" w:hAnsi="Arial" w:cs="Arial"/>
          <w:b/>
          <w:color w:val="0D0D0D" w:themeColor="text1" w:themeTint="F2"/>
        </w:rPr>
      </w:pPr>
      <w:r>
        <w:rPr>
          <w:rFonts w:ascii="Arial" w:hAnsi="Arial" w:cs="Arial"/>
          <w:b/>
          <w:color w:val="0D0D0D" w:themeColor="text1" w:themeTint="F2"/>
        </w:rPr>
        <w:t>11.1</w:t>
      </w:r>
      <w:r w:rsidR="00925D0D" w:rsidRPr="0034497D">
        <w:rPr>
          <w:rFonts w:ascii="Arial" w:hAnsi="Arial" w:cs="Arial"/>
          <w:b/>
          <w:color w:val="0D0D0D" w:themeColor="text1" w:themeTint="F2"/>
        </w:rPr>
        <w:t xml:space="preserve"> </w:t>
      </w:r>
      <w:r w:rsidR="0023185F" w:rsidRPr="0034497D">
        <w:rPr>
          <w:rFonts w:ascii="Arial" w:hAnsi="Arial" w:cs="Arial"/>
          <w:b/>
          <w:color w:val="0D0D0D" w:themeColor="text1" w:themeTint="F2"/>
        </w:rPr>
        <w:t>External qualitative factors</w:t>
      </w:r>
    </w:p>
    <w:p w14:paraId="4690452A" w14:textId="77777777" w:rsidR="0023185F" w:rsidRPr="0034497D" w:rsidRDefault="0023185F" w:rsidP="0034497D">
      <w:pPr>
        <w:pStyle w:val="BodyText"/>
        <w:spacing w:before="117" w:line="240" w:lineRule="auto"/>
        <w:ind w:left="524" w:right="557"/>
        <w:jc w:val="both"/>
        <w:rPr>
          <w:rFonts w:ascii="Arial" w:hAnsi="Arial" w:cs="Arial"/>
          <w:color w:val="0D0D0D" w:themeColor="text1" w:themeTint="F2"/>
        </w:rPr>
      </w:pPr>
      <w:r w:rsidRPr="0034497D">
        <w:rPr>
          <w:rFonts w:ascii="Arial" w:hAnsi="Arial" w:cs="Arial"/>
          <w:color w:val="0D0D0D" w:themeColor="text1" w:themeTint="F2"/>
        </w:rPr>
        <w:t>Examples include: • the entity’s geographical location; • the entity’s industry or sector; and • the state of the economy or economies in which the entity operates. Entities operating in the same industry or region might share a number of external qualitative factors. External qualitative factors could remain constant over time or could change.</w:t>
      </w:r>
    </w:p>
    <w:p w14:paraId="27BA2564" w14:textId="4C3FFA5D" w:rsidR="0023185F" w:rsidRPr="0034497D" w:rsidRDefault="007279F9" w:rsidP="0034497D">
      <w:pPr>
        <w:pStyle w:val="BodyText"/>
        <w:spacing w:before="117" w:line="288" w:lineRule="auto"/>
        <w:ind w:left="524" w:right="557"/>
        <w:jc w:val="both"/>
        <w:rPr>
          <w:rFonts w:ascii="Arial" w:hAnsi="Arial" w:cs="Arial"/>
          <w:b/>
          <w:color w:val="0D0D0D" w:themeColor="text1" w:themeTint="F2"/>
        </w:rPr>
      </w:pPr>
      <w:r>
        <w:rPr>
          <w:rFonts w:ascii="Arial" w:hAnsi="Arial" w:cs="Arial"/>
          <w:b/>
          <w:color w:val="0D0D0D" w:themeColor="text1" w:themeTint="F2"/>
        </w:rPr>
        <w:t>11.2</w:t>
      </w:r>
      <w:r w:rsidR="00925D0D" w:rsidRPr="0034497D">
        <w:rPr>
          <w:rFonts w:ascii="Arial" w:hAnsi="Arial" w:cs="Arial"/>
          <w:b/>
          <w:color w:val="0D0D0D" w:themeColor="text1" w:themeTint="F2"/>
        </w:rPr>
        <w:t xml:space="preserve"> </w:t>
      </w:r>
      <w:r w:rsidR="0023185F" w:rsidRPr="0034497D">
        <w:rPr>
          <w:rFonts w:ascii="Arial" w:hAnsi="Arial" w:cs="Arial"/>
          <w:b/>
          <w:color w:val="0D0D0D" w:themeColor="text1" w:themeTint="F2"/>
        </w:rPr>
        <w:t xml:space="preserve">Qualitative / Qualitative have no hierarchy: </w:t>
      </w:r>
    </w:p>
    <w:p w14:paraId="2B392B98" w14:textId="77777777" w:rsidR="0023185F" w:rsidRPr="0034497D" w:rsidRDefault="0023185F" w:rsidP="0034497D">
      <w:pPr>
        <w:pStyle w:val="BodyText"/>
        <w:spacing w:before="117" w:line="240" w:lineRule="auto"/>
        <w:ind w:left="524" w:right="557"/>
        <w:jc w:val="both"/>
        <w:rPr>
          <w:rFonts w:ascii="Arial" w:hAnsi="Arial" w:cs="Arial"/>
          <w:color w:val="0D0D0D" w:themeColor="text1" w:themeTint="F2"/>
        </w:rPr>
      </w:pPr>
      <w:r w:rsidRPr="0034497D">
        <w:rPr>
          <w:rFonts w:ascii="Arial" w:hAnsi="Arial" w:cs="Arial"/>
          <w:color w:val="0D0D0D" w:themeColor="text1" w:themeTint="F2"/>
        </w:rPr>
        <w:t>Neither quantitative factors nor qualitative factors are more important than the other. As an entity assesses the materiality of information by considering both quantitative and qualitative factors, it would be inappropriate for the entity to rely on purely numerical guidelines or to apply a uniform quantitative threshold for all materiality judgements.</w:t>
      </w:r>
    </w:p>
    <w:p w14:paraId="5CA2ECD2" w14:textId="161CC824" w:rsidR="0023185F" w:rsidRPr="0034497D" w:rsidRDefault="00925D0D" w:rsidP="0034497D">
      <w:pPr>
        <w:pStyle w:val="BodyText"/>
        <w:spacing w:before="117" w:line="288" w:lineRule="auto"/>
        <w:ind w:left="524" w:right="557"/>
        <w:jc w:val="both"/>
        <w:rPr>
          <w:rFonts w:ascii="Arial" w:hAnsi="Arial" w:cs="Arial"/>
          <w:b/>
          <w:color w:val="0D0D0D" w:themeColor="text1" w:themeTint="F2"/>
        </w:rPr>
      </w:pPr>
      <w:r w:rsidRPr="0034497D">
        <w:rPr>
          <w:rFonts w:ascii="Arial" w:hAnsi="Arial" w:cs="Arial"/>
          <w:b/>
          <w:color w:val="0D0D0D" w:themeColor="text1" w:themeTint="F2"/>
        </w:rPr>
        <w:t xml:space="preserve">12. </w:t>
      </w:r>
      <w:r w:rsidR="0023185F" w:rsidRPr="0034497D">
        <w:rPr>
          <w:rFonts w:ascii="Arial" w:hAnsi="Arial" w:cs="Arial"/>
          <w:b/>
          <w:color w:val="0D0D0D" w:themeColor="text1" w:themeTint="F2"/>
        </w:rPr>
        <w:t>Disclosing material information</w:t>
      </w:r>
    </w:p>
    <w:p w14:paraId="71641E03" w14:textId="11E90192" w:rsidR="0023185F" w:rsidRPr="0034497D" w:rsidRDefault="00925D0D" w:rsidP="0034497D">
      <w:pPr>
        <w:pStyle w:val="BodyText"/>
        <w:spacing w:before="117" w:line="240" w:lineRule="auto"/>
        <w:ind w:left="524" w:right="557"/>
        <w:jc w:val="both"/>
        <w:rPr>
          <w:rFonts w:ascii="Arial" w:hAnsi="Arial" w:cs="Arial"/>
          <w:color w:val="0D0D0D" w:themeColor="text1" w:themeTint="F2"/>
        </w:rPr>
      </w:pPr>
      <w:r w:rsidRPr="0034497D">
        <w:rPr>
          <w:rFonts w:ascii="Arial" w:hAnsi="Arial" w:cs="Arial"/>
          <w:b/>
          <w:color w:val="0D0D0D" w:themeColor="text1" w:themeTint="F2"/>
        </w:rPr>
        <w:t>12.1</w:t>
      </w:r>
      <w:r w:rsidRPr="0034497D">
        <w:rPr>
          <w:rFonts w:ascii="Arial" w:hAnsi="Arial" w:cs="Arial"/>
          <w:color w:val="0D0D0D" w:themeColor="text1" w:themeTint="F2"/>
        </w:rPr>
        <w:t xml:space="preserve">  </w:t>
      </w:r>
      <w:r w:rsidR="0023185F" w:rsidRPr="0034497D">
        <w:rPr>
          <w:rFonts w:ascii="Arial" w:hAnsi="Arial" w:cs="Arial"/>
          <w:color w:val="0D0D0D" w:themeColor="text1" w:themeTint="F2"/>
        </w:rPr>
        <w:t xml:space="preserve"> If an entity concludes that particular information that is ne</w:t>
      </w:r>
      <w:r w:rsidR="008C3F80" w:rsidRPr="0034497D">
        <w:rPr>
          <w:rFonts w:ascii="Arial" w:hAnsi="Arial" w:cs="Arial"/>
          <w:color w:val="0D0D0D" w:themeColor="text1" w:themeTint="F2"/>
        </w:rPr>
        <w:t xml:space="preserve">cessary to enable stakeholders </w:t>
      </w:r>
      <w:r w:rsidR="0023185F" w:rsidRPr="0034497D">
        <w:rPr>
          <w:rFonts w:ascii="Arial" w:hAnsi="Arial" w:cs="Arial"/>
          <w:color w:val="0D0D0D" w:themeColor="text1" w:themeTint="F2"/>
        </w:rPr>
        <w:t xml:space="preserve">to understand the effects of a sustainability-related risk or opportunity on the entity’s </w:t>
      </w:r>
      <w:r w:rsidR="00D31670">
        <w:rPr>
          <w:rFonts w:ascii="Arial" w:hAnsi="Arial" w:cs="Arial"/>
          <w:color w:val="0D0D0D" w:themeColor="text1" w:themeTint="F2"/>
        </w:rPr>
        <w:t>existence,  performance, cash flows and prospects</w:t>
      </w:r>
      <w:r w:rsidR="008C3F80" w:rsidRPr="0034497D">
        <w:rPr>
          <w:rFonts w:ascii="Arial" w:hAnsi="Arial" w:cs="Arial"/>
          <w:color w:val="0D0D0D" w:themeColor="text1" w:themeTint="F2"/>
        </w:rPr>
        <w:t xml:space="preserve"> </w:t>
      </w:r>
      <w:r w:rsidR="0023185F" w:rsidRPr="0034497D">
        <w:rPr>
          <w:rFonts w:ascii="Arial" w:hAnsi="Arial" w:cs="Arial"/>
          <w:color w:val="0D0D0D" w:themeColor="text1" w:themeTint="F2"/>
        </w:rPr>
        <w:t xml:space="preserve">is material, then I the entity </w:t>
      </w:r>
      <w:r w:rsidR="008C3F80" w:rsidRPr="0034497D">
        <w:rPr>
          <w:rFonts w:ascii="Arial" w:hAnsi="Arial" w:cs="Arial"/>
          <w:color w:val="0D0D0D" w:themeColor="text1" w:themeTint="F2"/>
        </w:rPr>
        <w:t xml:space="preserve">should </w:t>
      </w:r>
      <w:r w:rsidR="0023185F" w:rsidRPr="0034497D">
        <w:rPr>
          <w:rFonts w:ascii="Arial" w:hAnsi="Arial" w:cs="Arial"/>
          <w:color w:val="0D0D0D" w:themeColor="text1" w:themeTint="F2"/>
        </w:rPr>
        <w:t>disclose this information, regardless of whether it is specifically required by ISS 1</w:t>
      </w:r>
      <w:r w:rsidR="008C3F80" w:rsidRPr="0034497D">
        <w:rPr>
          <w:rFonts w:ascii="Arial" w:hAnsi="Arial" w:cs="Arial"/>
          <w:color w:val="0D0D0D" w:themeColor="text1" w:themeTint="F2"/>
        </w:rPr>
        <w:t xml:space="preserve"> or not</w:t>
      </w:r>
    </w:p>
    <w:p w14:paraId="0984421B" w14:textId="253CC146" w:rsidR="00F20020" w:rsidRPr="0034497D" w:rsidRDefault="00925D0D" w:rsidP="0034497D">
      <w:pPr>
        <w:pStyle w:val="BodyText"/>
        <w:spacing w:before="117" w:line="240" w:lineRule="auto"/>
        <w:ind w:left="524" w:right="557"/>
        <w:jc w:val="both"/>
        <w:rPr>
          <w:rFonts w:ascii="Arial" w:hAnsi="Arial" w:cs="Arial"/>
          <w:color w:val="0D0D0D" w:themeColor="text1" w:themeTint="F2"/>
        </w:rPr>
      </w:pPr>
      <w:r w:rsidRPr="0034497D">
        <w:rPr>
          <w:rFonts w:ascii="Arial" w:hAnsi="Arial" w:cs="Arial"/>
          <w:b/>
          <w:color w:val="0D0D0D" w:themeColor="text1" w:themeTint="F2"/>
        </w:rPr>
        <w:t>12.2</w:t>
      </w:r>
      <w:r w:rsidRPr="0034497D">
        <w:rPr>
          <w:rFonts w:ascii="Arial" w:hAnsi="Arial" w:cs="Arial"/>
          <w:color w:val="0D0D0D" w:themeColor="text1" w:themeTint="F2"/>
        </w:rPr>
        <w:t xml:space="preserve"> </w:t>
      </w:r>
      <w:r w:rsidR="0023185F" w:rsidRPr="0034497D">
        <w:rPr>
          <w:rFonts w:ascii="Arial" w:hAnsi="Arial" w:cs="Arial"/>
          <w:color w:val="0D0D0D" w:themeColor="text1" w:themeTint="F2"/>
        </w:rPr>
        <w:t xml:space="preserve">An entity shall not obscure material information. Information is obscured if it is communicated in a way that would have a </w:t>
      </w:r>
      <w:r w:rsidR="003E5D28">
        <w:rPr>
          <w:rFonts w:ascii="Arial" w:hAnsi="Arial" w:cs="Arial"/>
          <w:color w:val="0D0D0D" w:themeColor="text1" w:themeTint="F2"/>
        </w:rPr>
        <w:t xml:space="preserve">similar effect </w:t>
      </w:r>
      <w:r w:rsidR="008C3F80" w:rsidRPr="0034497D">
        <w:rPr>
          <w:rFonts w:ascii="Arial" w:hAnsi="Arial" w:cs="Arial"/>
          <w:color w:val="0D0D0D" w:themeColor="text1" w:themeTint="F2"/>
        </w:rPr>
        <w:t xml:space="preserve">for  </w:t>
      </w:r>
      <w:r w:rsidR="003E5D28">
        <w:rPr>
          <w:rFonts w:ascii="Arial" w:hAnsi="Arial" w:cs="Arial"/>
          <w:color w:val="0D0D0D" w:themeColor="text1" w:themeTint="F2"/>
        </w:rPr>
        <w:t xml:space="preserve"> </w:t>
      </w:r>
      <w:r w:rsidR="008C3F80" w:rsidRPr="0034497D">
        <w:rPr>
          <w:rFonts w:ascii="Arial" w:hAnsi="Arial" w:cs="Arial"/>
          <w:color w:val="0D0D0D" w:themeColor="text1" w:themeTint="F2"/>
        </w:rPr>
        <w:t>stakehold</w:t>
      </w:r>
      <w:r w:rsidR="003E5D28">
        <w:rPr>
          <w:rFonts w:ascii="Arial" w:hAnsi="Arial" w:cs="Arial"/>
          <w:color w:val="0D0D0D" w:themeColor="text1" w:themeTint="F2"/>
        </w:rPr>
        <w:t xml:space="preserve">ers whether the information is </w:t>
      </w:r>
      <w:r w:rsidR="008C3F80" w:rsidRPr="0034497D">
        <w:rPr>
          <w:rFonts w:ascii="Arial" w:hAnsi="Arial" w:cs="Arial"/>
          <w:color w:val="0D0D0D" w:themeColor="text1" w:themeTint="F2"/>
        </w:rPr>
        <w:t>omitted or misstated</w:t>
      </w:r>
      <w:r w:rsidR="0023185F" w:rsidRPr="0034497D">
        <w:rPr>
          <w:rFonts w:ascii="Arial" w:hAnsi="Arial" w:cs="Arial"/>
          <w:color w:val="0D0D0D" w:themeColor="text1" w:themeTint="F2"/>
        </w:rPr>
        <w:t xml:space="preserve"> </w:t>
      </w:r>
    </w:p>
    <w:p w14:paraId="3DC0B2C1" w14:textId="5DC706B5" w:rsidR="0023185F" w:rsidRPr="0034497D" w:rsidRDefault="00F20020" w:rsidP="0034497D">
      <w:pPr>
        <w:pStyle w:val="BodyText"/>
        <w:spacing w:before="117" w:line="288" w:lineRule="auto"/>
        <w:ind w:left="524" w:right="557"/>
        <w:jc w:val="both"/>
        <w:rPr>
          <w:rFonts w:ascii="Arial" w:hAnsi="Arial" w:cs="Arial"/>
          <w:color w:val="0D0D0D" w:themeColor="text1" w:themeTint="F2"/>
        </w:rPr>
      </w:pPr>
      <w:r w:rsidRPr="0034497D">
        <w:rPr>
          <w:rFonts w:ascii="Arial" w:hAnsi="Arial" w:cs="Arial"/>
          <w:b/>
          <w:color w:val="0D0D0D" w:themeColor="text1" w:themeTint="F2"/>
        </w:rPr>
        <w:t>12.3</w:t>
      </w:r>
      <w:r w:rsidRPr="0034497D">
        <w:rPr>
          <w:rFonts w:ascii="Arial" w:hAnsi="Arial" w:cs="Arial"/>
          <w:color w:val="0D0D0D" w:themeColor="text1" w:themeTint="F2"/>
        </w:rPr>
        <w:t xml:space="preserve"> </w:t>
      </w:r>
      <w:r w:rsidR="0023185F" w:rsidRPr="0034497D">
        <w:rPr>
          <w:rFonts w:ascii="Arial" w:hAnsi="Arial" w:cs="Arial"/>
          <w:color w:val="0D0D0D" w:themeColor="text1" w:themeTint="F2"/>
        </w:rPr>
        <w:t>Examples of circumstances that might result in material info</w:t>
      </w:r>
      <w:r w:rsidR="00073B48" w:rsidRPr="0034497D">
        <w:rPr>
          <w:rFonts w:ascii="Arial" w:hAnsi="Arial" w:cs="Arial"/>
          <w:color w:val="0D0D0D" w:themeColor="text1" w:themeTint="F2"/>
        </w:rPr>
        <w:t>rmation being obscured include:</w:t>
      </w:r>
    </w:p>
    <w:p w14:paraId="249674F9" w14:textId="5DC839E0" w:rsidR="0023185F" w:rsidRPr="0034497D" w:rsidRDefault="00032B00" w:rsidP="0034497D">
      <w:pPr>
        <w:pStyle w:val="BodyText"/>
        <w:spacing w:before="117" w:line="288" w:lineRule="auto"/>
        <w:ind w:left="524" w:right="557"/>
        <w:jc w:val="both"/>
        <w:rPr>
          <w:rFonts w:ascii="Arial" w:hAnsi="Arial" w:cs="Arial"/>
          <w:color w:val="0D0D0D" w:themeColor="text1" w:themeTint="F2"/>
        </w:rPr>
      </w:pPr>
      <w:proofErr w:type="spellStart"/>
      <w:r w:rsidRPr="0034497D">
        <w:rPr>
          <w:rFonts w:ascii="Arial" w:hAnsi="Arial" w:cs="Arial"/>
          <w:color w:val="0D0D0D" w:themeColor="text1" w:themeTint="F2"/>
        </w:rPr>
        <w:t>i</w:t>
      </w:r>
      <w:proofErr w:type="spellEnd"/>
      <w:r w:rsidRPr="0034497D">
        <w:rPr>
          <w:rFonts w:ascii="Arial" w:hAnsi="Arial" w:cs="Arial"/>
          <w:color w:val="0D0D0D" w:themeColor="text1" w:themeTint="F2"/>
        </w:rPr>
        <w:t xml:space="preserve">) </w:t>
      </w:r>
      <w:r w:rsidR="0023185F" w:rsidRPr="0034497D">
        <w:rPr>
          <w:rFonts w:ascii="Arial" w:hAnsi="Arial" w:cs="Arial"/>
          <w:color w:val="0D0D0D" w:themeColor="text1" w:themeTint="F2"/>
        </w:rPr>
        <w:t xml:space="preserve">material information is disclosed in the sustainability-related </w:t>
      </w:r>
      <w:r w:rsidR="00073B48" w:rsidRPr="0034497D">
        <w:rPr>
          <w:rFonts w:ascii="Arial" w:hAnsi="Arial" w:cs="Arial"/>
          <w:color w:val="0D0D0D" w:themeColor="text1" w:themeTint="F2"/>
        </w:rPr>
        <w:t xml:space="preserve">risk or opportunity is </w:t>
      </w:r>
      <w:r w:rsidR="0023185F" w:rsidRPr="0034497D">
        <w:rPr>
          <w:rFonts w:ascii="Arial" w:hAnsi="Arial" w:cs="Arial"/>
          <w:color w:val="0D0D0D" w:themeColor="text1" w:themeTint="F2"/>
        </w:rPr>
        <w:t>dis</w:t>
      </w:r>
      <w:r w:rsidR="00073B48" w:rsidRPr="0034497D">
        <w:rPr>
          <w:rFonts w:ascii="Arial" w:hAnsi="Arial" w:cs="Arial"/>
          <w:color w:val="0D0D0D" w:themeColor="text1" w:themeTint="F2"/>
        </w:rPr>
        <w:t>closed</w:t>
      </w:r>
      <w:r w:rsidR="0023185F" w:rsidRPr="0034497D">
        <w:rPr>
          <w:rFonts w:ascii="Arial" w:hAnsi="Arial" w:cs="Arial"/>
          <w:color w:val="0D0D0D" w:themeColor="text1" w:themeTint="F2"/>
        </w:rPr>
        <w:t>, but the language used is vague or unclear;</w:t>
      </w:r>
    </w:p>
    <w:p w14:paraId="27A908F4" w14:textId="4F7B13E6" w:rsidR="0023185F" w:rsidRPr="0034497D" w:rsidRDefault="00032B00" w:rsidP="0034497D">
      <w:pPr>
        <w:pStyle w:val="BodyText"/>
        <w:spacing w:before="117" w:line="288" w:lineRule="auto"/>
        <w:ind w:left="524" w:right="557"/>
        <w:jc w:val="both"/>
        <w:rPr>
          <w:rFonts w:ascii="Arial" w:hAnsi="Arial" w:cs="Arial"/>
          <w:color w:val="0D0D0D" w:themeColor="text1" w:themeTint="F2"/>
        </w:rPr>
      </w:pPr>
      <w:r w:rsidRPr="0034497D">
        <w:rPr>
          <w:rFonts w:ascii="Arial" w:hAnsi="Arial" w:cs="Arial"/>
          <w:color w:val="0D0D0D" w:themeColor="text1" w:themeTint="F2"/>
        </w:rPr>
        <w:t xml:space="preserve">ii) </w:t>
      </w:r>
      <w:r w:rsidR="0023185F" w:rsidRPr="0034497D">
        <w:rPr>
          <w:rFonts w:ascii="Arial" w:hAnsi="Arial" w:cs="Arial"/>
          <w:color w:val="0D0D0D" w:themeColor="text1" w:themeTint="F2"/>
        </w:rPr>
        <w:t>material information about a sustainability-related risk or opportunity is scattered throughout the sustainability-related disclosures;</w:t>
      </w:r>
    </w:p>
    <w:p w14:paraId="35744CA1" w14:textId="43F52C21" w:rsidR="0023185F" w:rsidRDefault="0023185F" w:rsidP="00A3562E">
      <w:pPr>
        <w:pStyle w:val="BodyText"/>
        <w:numPr>
          <w:ilvl w:val="0"/>
          <w:numId w:val="18"/>
        </w:numPr>
        <w:spacing w:before="117" w:line="288" w:lineRule="auto"/>
        <w:ind w:right="557"/>
        <w:jc w:val="both"/>
        <w:rPr>
          <w:rFonts w:ascii="Arial" w:hAnsi="Arial" w:cs="Arial"/>
          <w:color w:val="0D0D0D" w:themeColor="text1" w:themeTint="F2"/>
        </w:rPr>
      </w:pPr>
      <w:r w:rsidRPr="0034497D">
        <w:rPr>
          <w:rFonts w:ascii="Arial" w:hAnsi="Arial" w:cs="Arial"/>
          <w:color w:val="0D0D0D" w:themeColor="text1" w:themeTint="F2"/>
        </w:rPr>
        <w:t xml:space="preserve">the </w:t>
      </w:r>
      <w:r w:rsidR="003E5D28" w:rsidRPr="0034497D">
        <w:rPr>
          <w:rFonts w:ascii="Arial" w:hAnsi="Arial" w:cs="Arial"/>
          <w:color w:val="0D0D0D" w:themeColor="text1" w:themeTint="F2"/>
        </w:rPr>
        <w:t>understand ability</w:t>
      </w:r>
      <w:r w:rsidRPr="0034497D">
        <w:rPr>
          <w:rFonts w:ascii="Arial" w:hAnsi="Arial" w:cs="Arial"/>
          <w:color w:val="0D0D0D" w:themeColor="text1" w:themeTint="F2"/>
        </w:rPr>
        <w:t xml:space="preserve"> of the sustainability-related discl</w:t>
      </w:r>
      <w:r w:rsidR="00073B48" w:rsidRPr="0034497D">
        <w:rPr>
          <w:rFonts w:ascii="Arial" w:hAnsi="Arial" w:cs="Arial"/>
          <w:color w:val="0D0D0D" w:themeColor="text1" w:themeTint="F2"/>
        </w:rPr>
        <w:t>osures is reduced due to</w:t>
      </w:r>
      <w:r w:rsidRPr="0034497D">
        <w:rPr>
          <w:rFonts w:ascii="Arial" w:hAnsi="Arial" w:cs="Arial"/>
          <w:color w:val="0D0D0D" w:themeColor="text1" w:themeTint="F2"/>
        </w:rPr>
        <w:t xml:space="preserve"> material information being hidden by immaterial informa</w:t>
      </w:r>
      <w:r w:rsidR="00073B48" w:rsidRPr="0034497D">
        <w:rPr>
          <w:rFonts w:ascii="Arial" w:hAnsi="Arial" w:cs="Arial"/>
          <w:color w:val="0D0D0D" w:themeColor="text1" w:themeTint="F2"/>
        </w:rPr>
        <w:t xml:space="preserve">tion as </w:t>
      </w:r>
      <w:r w:rsidRPr="0034497D">
        <w:rPr>
          <w:rFonts w:ascii="Arial" w:hAnsi="Arial" w:cs="Arial"/>
          <w:color w:val="0D0D0D" w:themeColor="text1" w:themeTint="F2"/>
        </w:rPr>
        <w:t>a primary user is unable to determine what information is material.</w:t>
      </w:r>
      <w:r w:rsidR="00F20020" w:rsidRPr="0034497D">
        <w:rPr>
          <w:rFonts w:ascii="Arial" w:hAnsi="Arial" w:cs="Arial"/>
          <w:color w:val="0D0D0D" w:themeColor="text1" w:themeTint="F2"/>
        </w:rPr>
        <w:t xml:space="preserve"> </w:t>
      </w:r>
    </w:p>
    <w:p w14:paraId="3A7C0C6B" w14:textId="1FA03070" w:rsidR="001A0B45" w:rsidRPr="009339B3" w:rsidRDefault="0096242B" w:rsidP="0096242B">
      <w:pPr>
        <w:pStyle w:val="BodyText"/>
        <w:spacing w:before="117" w:line="240" w:lineRule="auto"/>
        <w:ind w:right="557"/>
        <w:jc w:val="both"/>
        <w:rPr>
          <w:rFonts w:ascii="Arial" w:hAnsi="Arial" w:cs="Arial"/>
          <w:b/>
          <w:color w:val="0D0D0D" w:themeColor="text1" w:themeTint="F2"/>
        </w:rPr>
      </w:pPr>
      <w:r w:rsidRPr="009339B3">
        <w:rPr>
          <w:rFonts w:ascii="Arial" w:hAnsi="Arial" w:cs="Arial"/>
          <w:b/>
          <w:color w:val="0D0D0D" w:themeColor="text1" w:themeTint="F2"/>
        </w:rPr>
        <w:t xml:space="preserve">13. </w:t>
      </w:r>
      <w:r w:rsidR="001A0B45" w:rsidRPr="009339B3">
        <w:rPr>
          <w:rFonts w:ascii="Arial" w:hAnsi="Arial" w:cs="Arial"/>
          <w:b/>
          <w:color w:val="0D0D0D" w:themeColor="text1" w:themeTint="F2"/>
        </w:rPr>
        <w:t>Scenario analysis</w:t>
      </w:r>
    </w:p>
    <w:p w14:paraId="149CA94D" w14:textId="51EC3CC1" w:rsidR="001A0B45" w:rsidRPr="009339B3" w:rsidRDefault="001A0B45" w:rsidP="00A3562E">
      <w:pPr>
        <w:pStyle w:val="ListParagraph"/>
        <w:numPr>
          <w:ilvl w:val="0"/>
          <w:numId w:val="47"/>
        </w:numPr>
        <w:shd w:val="clear" w:color="auto" w:fill="FFFFFF"/>
        <w:spacing w:after="90" w:line="240" w:lineRule="auto"/>
        <w:jc w:val="both"/>
        <w:rPr>
          <w:rFonts w:ascii="Arial" w:eastAsia="Times New Roman" w:hAnsi="Arial" w:cs="Arial"/>
          <w:color w:val="0D0D0D" w:themeColor="text1" w:themeTint="F2"/>
          <w:spacing w:val="-6"/>
          <w:lang w:eastAsia="en-IN"/>
        </w:rPr>
      </w:pPr>
      <w:r w:rsidRPr="009339B3">
        <w:rPr>
          <w:rFonts w:ascii="Arial" w:eastAsia="Times New Roman" w:hAnsi="Arial" w:cs="Arial"/>
          <w:color w:val="0D0D0D" w:themeColor="text1" w:themeTint="F2"/>
          <w:spacing w:val="-6"/>
          <w:lang w:eastAsia="en-IN"/>
        </w:rPr>
        <w:t>A scenario describes a path of development leading to a particular outcome.</w:t>
      </w:r>
    </w:p>
    <w:p w14:paraId="5917B9FA" w14:textId="05A2C1F2" w:rsidR="001A0B45" w:rsidRPr="009339B3" w:rsidRDefault="001A0B45" w:rsidP="00A3562E">
      <w:pPr>
        <w:pStyle w:val="ListParagraph"/>
        <w:numPr>
          <w:ilvl w:val="0"/>
          <w:numId w:val="47"/>
        </w:numPr>
        <w:shd w:val="clear" w:color="auto" w:fill="FFFFFF"/>
        <w:spacing w:after="90" w:line="240" w:lineRule="auto"/>
        <w:jc w:val="both"/>
        <w:rPr>
          <w:rFonts w:ascii="Arial" w:eastAsia="Times New Roman" w:hAnsi="Arial" w:cs="Arial"/>
          <w:color w:val="0D0D0D" w:themeColor="text1" w:themeTint="F2"/>
          <w:spacing w:val="-6"/>
          <w:lang w:eastAsia="en-IN"/>
        </w:rPr>
      </w:pPr>
      <w:r w:rsidRPr="009339B3">
        <w:rPr>
          <w:rFonts w:ascii="Arial" w:eastAsia="Times New Roman" w:hAnsi="Arial" w:cs="Arial"/>
          <w:color w:val="0D0D0D" w:themeColor="text1" w:themeTint="F2"/>
          <w:spacing w:val="-6"/>
          <w:lang w:eastAsia="en-IN"/>
        </w:rPr>
        <w:lastRenderedPageBreak/>
        <w:t>Scenarios are not intended to represent a full description of the future, but rather to highlight central elements of a possible future and to draw attention to the key factors that will drive future developments.</w:t>
      </w:r>
    </w:p>
    <w:p w14:paraId="7E467ED6" w14:textId="4D095811" w:rsidR="001A0B45" w:rsidRPr="009339B3" w:rsidRDefault="001A0B45" w:rsidP="00A3562E">
      <w:pPr>
        <w:pStyle w:val="ListParagraph"/>
        <w:numPr>
          <w:ilvl w:val="0"/>
          <w:numId w:val="47"/>
        </w:numPr>
        <w:shd w:val="clear" w:color="auto" w:fill="FFFFFF"/>
        <w:spacing w:after="90" w:line="240" w:lineRule="auto"/>
        <w:jc w:val="both"/>
        <w:rPr>
          <w:rFonts w:ascii="Arial" w:eastAsia="Times New Roman" w:hAnsi="Arial" w:cs="Arial"/>
          <w:color w:val="0D0D0D" w:themeColor="text1" w:themeTint="F2"/>
          <w:spacing w:val="-6"/>
          <w:lang w:eastAsia="en-IN"/>
        </w:rPr>
      </w:pPr>
      <w:r w:rsidRPr="009339B3">
        <w:rPr>
          <w:rFonts w:ascii="Arial" w:eastAsia="Times New Roman" w:hAnsi="Arial" w:cs="Arial"/>
          <w:color w:val="0D0D0D" w:themeColor="text1" w:themeTint="F2"/>
          <w:spacing w:val="-6"/>
          <w:lang w:eastAsia="en-IN"/>
        </w:rPr>
        <w:t>They are hypothetical constructs</w:t>
      </w:r>
      <w:r w:rsidR="009339B3">
        <w:rPr>
          <w:rFonts w:ascii="Arial" w:eastAsia="Times New Roman" w:hAnsi="Arial" w:cs="Arial"/>
          <w:color w:val="0D0D0D" w:themeColor="text1" w:themeTint="F2"/>
          <w:spacing w:val="-6"/>
          <w:lang w:eastAsia="en-IN"/>
        </w:rPr>
        <w:t xml:space="preserve">, not forecasts or predictions </w:t>
      </w:r>
    </w:p>
    <w:p w14:paraId="6EC1FDF5" w14:textId="77777777" w:rsidR="001A0B45" w:rsidRPr="009339B3" w:rsidRDefault="001A0B45" w:rsidP="00A3562E">
      <w:pPr>
        <w:numPr>
          <w:ilvl w:val="0"/>
          <w:numId w:val="47"/>
        </w:numPr>
        <w:shd w:val="clear" w:color="auto" w:fill="FFFFFF"/>
        <w:spacing w:after="90" w:line="240" w:lineRule="auto"/>
        <w:jc w:val="both"/>
        <w:rPr>
          <w:rFonts w:ascii="Arial" w:eastAsia="Times New Roman" w:hAnsi="Arial" w:cs="Arial"/>
          <w:color w:val="0D0D0D" w:themeColor="text1" w:themeTint="F2"/>
          <w:spacing w:val="-6"/>
          <w:lang w:eastAsia="en-IN"/>
        </w:rPr>
      </w:pPr>
      <w:r w:rsidRPr="009339B3">
        <w:rPr>
          <w:rFonts w:ascii="Arial" w:eastAsia="Times New Roman" w:hAnsi="Arial" w:cs="Arial"/>
          <w:color w:val="0D0D0D" w:themeColor="text1" w:themeTint="F2"/>
          <w:spacing w:val="-6"/>
          <w:lang w:eastAsia="en-IN"/>
        </w:rPr>
        <w:t>In a world of uncertainty, scenarios are intended to explore alternatives that may significantly alter the basis for “business-as-usual” assumptions.</w:t>
      </w:r>
    </w:p>
    <w:p w14:paraId="231D5CEB" w14:textId="00103D8B" w:rsidR="0096242B" w:rsidRPr="009339B3" w:rsidRDefault="0096242B" w:rsidP="00A3562E">
      <w:pPr>
        <w:numPr>
          <w:ilvl w:val="0"/>
          <w:numId w:val="47"/>
        </w:numPr>
        <w:shd w:val="clear" w:color="auto" w:fill="FFFFFF"/>
        <w:spacing w:after="90" w:line="240" w:lineRule="auto"/>
        <w:jc w:val="both"/>
        <w:rPr>
          <w:rFonts w:ascii="Arial" w:eastAsia="Times New Roman" w:hAnsi="Arial" w:cs="Arial"/>
          <w:color w:val="0D0D0D" w:themeColor="text1" w:themeTint="F2"/>
          <w:spacing w:val="-6"/>
          <w:lang w:eastAsia="en-IN"/>
        </w:rPr>
      </w:pPr>
      <w:r w:rsidRPr="009339B3">
        <w:rPr>
          <w:rFonts w:ascii="Arial" w:eastAsia="Times New Roman" w:hAnsi="Arial" w:cs="Arial"/>
          <w:color w:val="0D0D0D" w:themeColor="text1" w:themeTint="F2"/>
          <w:spacing w:val="-6"/>
          <w:lang w:eastAsia="en-IN"/>
        </w:rPr>
        <w:t>The goal of scenario analysis is to explore the way that factors interact, and each action should have a reaction.</w:t>
      </w:r>
    </w:p>
    <w:p w14:paraId="78F0DF8E" w14:textId="77777777" w:rsidR="0096242B" w:rsidRPr="009339B3" w:rsidRDefault="0096242B" w:rsidP="00A3562E">
      <w:pPr>
        <w:pStyle w:val="ListParagraph"/>
        <w:numPr>
          <w:ilvl w:val="0"/>
          <w:numId w:val="47"/>
        </w:numPr>
        <w:shd w:val="clear" w:color="auto" w:fill="FFFFFF"/>
        <w:spacing w:after="90" w:line="240" w:lineRule="auto"/>
        <w:jc w:val="both"/>
        <w:rPr>
          <w:rFonts w:ascii="Arial" w:eastAsia="Times New Roman" w:hAnsi="Arial" w:cs="Arial"/>
          <w:color w:val="0D0D0D" w:themeColor="text1" w:themeTint="F2"/>
          <w:spacing w:val="-6"/>
          <w:lang w:eastAsia="en-IN"/>
        </w:rPr>
      </w:pPr>
      <w:r w:rsidRPr="009339B3">
        <w:rPr>
          <w:rFonts w:ascii="Arial" w:eastAsia="Times New Roman" w:hAnsi="Arial" w:cs="Arial"/>
          <w:color w:val="0D0D0D" w:themeColor="text1" w:themeTint="F2"/>
          <w:spacing w:val="-6"/>
          <w:lang w:eastAsia="en-IN"/>
        </w:rPr>
        <w:t>When thinking about the major sources of uncertainty, scenarios should try to explore alternatives that will significantly alter the basis for business-as-usual assumptions.</w:t>
      </w:r>
    </w:p>
    <w:p w14:paraId="3A1CABA0" w14:textId="0E7B33A5" w:rsidR="0096242B" w:rsidRPr="009339B3" w:rsidRDefault="002F159A" w:rsidP="00A3562E">
      <w:pPr>
        <w:numPr>
          <w:ilvl w:val="0"/>
          <w:numId w:val="47"/>
        </w:numPr>
        <w:shd w:val="clear" w:color="auto" w:fill="FFFFFF"/>
        <w:spacing w:after="90" w:line="240" w:lineRule="auto"/>
        <w:jc w:val="both"/>
        <w:rPr>
          <w:rFonts w:ascii="Arial" w:eastAsia="Times New Roman" w:hAnsi="Arial" w:cs="Arial"/>
          <w:color w:val="0D0D0D" w:themeColor="text1" w:themeTint="F2"/>
          <w:spacing w:val="-6"/>
          <w:lang w:eastAsia="en-IN"/>
        </w:rPr>
      </w:pPr>
      <w:r w:rsidRPr="009339B3">
        <w:rPr>
          <w:rFonts w:ascii="Arial" w:hAnsi="Arial" w:cs="Arial"/>
          <w:color w:val="0D0D0D" w:themeColor="text1" w:themeTint="F2"/>
          <w:spacing w:val="-6"/>
          <w:shd w:val="clear" w:color="auto" w:fill="FFFFFF"/>
        </w:rPr>
        <w:t>Entities should carefully consider the key parameters, assumptions, and other analytical choices made during scenario analysis as well as the potential impacts or effects that are identified</w:t>
      </w:r>
    </w:p>
    <w:p w14:paraId="2489466B" w14:textId="516CD824" w:rsidR="002F159A" w:rsidRPr="009339B3" w:rsidRDefault="002F159A" w:rsidP="00A3562E">
      <w:pPr>
        <w:numPr>
          <w:ilvl w:val="0"/>
          <w:numId w:val="47"/>
        </w:numPr>
        <w:shd w:val="clear" w:color="auto" w:fill="FFFFFF"/>
        <w:spacing w:after="90" w:line="240" w:lineRule="auto"/>
        <w:jc w:val="both"/>
        <w:rPr>
          <w:rFonts w:ascii="Arial" w:eastAsia="Times New Roman" w:hAnsi="Arial" w:cs="Arial"/>
          <w:color w:val="0D0D0D" w:themeColor="text1" w:themeTint="F2"/>
          <w:spacing w:val="-6"/>
          <w:lang w:eastAsia="en-IN"/>
        </w:rPr>
      </w:pPr>
      <w:r w:rsidRPr="009339B3">
        <w:rPr>
          <w:rFonts w:ascii="Arial" w:hAnsi="Arial" w:cs="Arial"/>
          <w:color w:val="0D0D0D" w:themeColor="text1" w:themeTint="F2"/>
          <w:spacing w:val="-6"/>
          <w:shd w:val="clear" w:color="auto" w:fill="FFFFFF"/>
        </w:rPr>
        <w:t>Entities should disclose the approach used for selecting scenarios used as well as the underlying assumptions for each scenario regarding how a particular pathway might develop, e.g. emergence and deployment of key technologies, policy developments and timing, geopolitical environment around climate policies.</w:t>
      </w:r>
    </w:p>
    <w:p w14:paraId="57ACBC89" w14:textId="6E92440E" w:rsidR="002F159A" w:rsidRPr="009339B3" w:rsidRDefault="002F159A" w:rsidP="00A3562E">
      <w:pPr>
        <w:numPr>
          <w:ilvl w:val="0"/>
          <w:numId w:val="47"/>
        </w:numPr>
        <w:shd w:val="clear" w:color="auto" w:fill="FFFFFF"/>
        <w:spacing w:after="90" w:line="240" w:lineRule="auto"/>
        <w:jc w:val="both"/>
        <w:rPr>
          <w:rFonts w:ascii="Arial" w:eastAsia="Times New Roman" w:hAnsi="Arial" w:cs="Arial"/>
          <w:color w:val="0D0D0D" w:themeColor="text1" w:themeTint="F2"/>
          <w:spacing w:val="-6"/>
          <w:lang w:eastAsia="en-IN"/>
        </w:rPr>
      </w:pPr>
      <w:r w:rsidRPr="009339B3">
        <w:rPr>
          <w:rFonts w:ascii="Arial" w:hAnsi="Arial" w:cs="Arial"/>
          <w:color w:val="0D0D0D" w:themeColor="text1" w:themeTint="F2"/>
          <w:spacing w:val="-6"/>
          <w:shd w:val="clear" w:color="auto" w:fill="FFFFFF"/>
        </w:rPr>
        <w:t>Transparency around key parameters, assumptions, and analytical choices will help to support comparability of results between different scenarios used by an entity and across entities.</w:t>
      </w:r>
    </w:p>
    <w:p w14:paraId="717CE1D5" w14:textId="1B200E1C" w:rsidR="001A0B45" w:rsidRPr="009339B3" w:rsidRDefault="0096242B" w:rsidP="009339B3">
      <w:pPr>
        <w:rPr>
          <w:rFonts w:ascii="Arial" w:hAnsi="Arial" w:cs="Arial"/>
          <w:b/>
        </w:rPr>
      </w:pPr>
      <w:r w:rsidRPr="009339B3">
        <w:rPr>
          <w:rFonts w:ascii="Arial" w:hAnsi="Arial" w:cs="Arial"/>
          <w:b/>
        </w:rPr>
        <w:t xml:space="preserve">13.1 </w:t>
      </w:r>
      <w:r w:rsidR="001A0B45" w:rsidRPr="009339B3">
        <w:rPr>
          <w:rFonts w:ascii="Arial" w:hAnsi="Arial" w:cs="Arial"/>
          <w:b/>
        </w:rPr>
        <w:t>Scenario analysis characteristics</w:t>
      </w:r>
    </w:p>
    <w:p w14:paraId="169661D3" w14:textId="04274086" w:rsidR="001A0B45" w:rsidRPr="0096242B" w:rsidRDefault="0096242B" w:rsidP="0096242B">
      <w:pPr>
        <w:shd w:val="clear" w:color="auto" w:fill="FFFFFF"/>
        <w:spacing w:after="90" w:line="240" w:lineRule="auto"/>
        <w:jc w:val="both"/>
        <w:rPr>
          <w:rFonts w:ascii="Arial" w:eastAsia="Times New Roman" w:hAnsi="Arial" w:cs="Arial"/>
          <w:color w:val="0D0D0D" w:themeColor="text1" w:themeTint="F2"/>
          <w:spacing w:val="-6"/>
          <w:lang w:eastAsia="en-IN"/>
        </w:rPr>
      </w:pPr>
      <w:proofErr w:type="spellStart"/>
      <w:r>
        <w:rPr>
          <w:rFonts w:ascii="Arial" w:hAnsi="Arial" w:cs="Arial"/>
          <w:color w:val="0D0D0D" w:themeColor="text1" w:themeTint="F2"/>
          <w:spacing w:val="-6"/>
          <w:shd w:val="clear" w:color="auto" w:fill="FFFFFF"/>
        </w:rPr>
        <w:t>i</w:t>
      </w:r>
      <w:proofErr w:type="spellEnd"/>
      <w:r>
        <w:rPr>
          <w:rFonts w:ascii="Arial" w:hAnsi="Arial" w:cs="Arial"/>
          <w:color w:val="0D0D0D" w:themeColor="text1" w:themeTint="F2"/>
          <w:spacing w:val="-6"/>
          <w:shd w:val="clear" w:color="auto" w:fill="FFFFFF"/>
        </w:rPr>
        <w:t xml:space="preserve">) </w:t>
      </w:r>
      <w:r w:rsidR="001A0B45" w:rsidRPr="0096242B">
        <w:rPr>
          <w:rFonts w:ascii="Arial" w:hAnsi="Arial" w:cs="Arial"/>
          <w:color w:val="0D0D0D" w:themeColor="text1" w:themeTint="F2"/>
          <w:spacing w:val="-6"/>
          <w:shd w:val="clear" w:color="auto" w:fill="FFFFFF"/>
        </w:rPr>
        <w:t xml:space="preserve">Plausible - </w:t>
      </w:r>
      <w:r w:rsidR="001A0B45" w:rsidRPr="0096242B">
        <w:rPr>
          <w:rFonts w:ascii="Arial" w:eastAsia="Times New Roman" w:hAnsi="Arial" w:cs="Arial"/>
          <w:color w:val="0D0D0D" w:themeColor="text1" w:themeTint="F2"/>
          <w:spacing w:val="-6"/>
          <w:lang w:eastAsia="en-IN"/>
        </w:rPr>
        <w:t>The events in the scenario should be possible and the narrative credible (i.e. the descriptions of what happened, and why and how it happened, should be believable).</w:t>
      </w:r>
    </w:p>
    <w:p w14:paraId="63690EEB" w14:textId="507A9B2D" w:rsidR="001A0B45" w:rsidRPr="0096242B" w:rsidRDefault="0096242B" w:rsidP="0096242B">
      <w:pPr>
        <w:shd w:val="clear" w:color="auto" w:fill="FFFFFF"/>
        <w:spacing w:after="90" w:line="240" w:lineRule="auto"/>
        <w:jc w:val="both"/>
        <w:rPr>
          <w:rFonts w:ascii="Arial" w:eastAsia="Times New Roman" w:hAnsi="Arial" w:cs="Arial"/>
          <w:color w:val="0D0D0D" w:themeColor="text1" w:themeTint="F2"/>
          <w:spacing w:val="-6"/>
          <w:lang w:eastAsia="en-IN"/>
        </w:rPr>
      </w:pPr>
      <w:r>
        <w:rPr>
          <w:rFonts w:ascii="Arial" w:hAnsi="Arial" w:cs="Arial"/>
          <w:color w:val="0D0D0D" w:themeColor="text1" w:themeTint="F2"/>
          <w:spacing w:val="-6"/>
          <w:shd w:val="clear" w:color="auto" w:fill="FFFFFF"/>
        </w:rPr>
        <w:t xml:space="preserve">ii) </w:t>
      </w:r>
      <w:r w:rsidR="001A0B45" w:rsidRPr="0096242B">
        <w:rPr>
          <w:rFonts w:ascii="Arial" w:hAnsi="Arial" w:cs="Arial"/>
          <w:color w:val="0D0D0D" w:themeColor="text1" w:themeTint="F2"/>
          <w:spacing w:val="-6"/>
          <w:shd w:val="clear" w:color="auto" w:fill="FFFFFF"/>
        </w:rPr>
        <w:t xml:space="preserve">Distinctive - </w:t>
      </w:r>
      <w:r w:rsidR="001A0B45" w:rsidRPr="0096242B">
        <w:rPr>
          <w:rFonts w:ascii="Arial" w:eastAsia="Times New Roman" w:hAnsi="Arial" w:cs="Arial"/>
          <w:color w:val="0D0D0D" w:themeColor="text1" w:themeTint="F2"/>
          <w:spacing w:val="-6"/>
          <w:lang w:eastAsia="en-IN"/>
        </w:rPr>
        <w:t>Each scenario should focus on a different combination of the key factors.</w:t>
      </w:r>
    </w:p>
    <w:p w14:paraId="506E3093" w14:textId="24D72A43" w:rsidR="001A0B45" w:rsidRPr="009339B3" w:rsidRDefault="009339B3" w:rsidP="009339B3">
      <w:pPr>
        <w:shd w:val="clear" w:color="auto" w:fill="FFFFFF"/>
        <w:spacing w:after="90" w:line="240" w:lineRule="auto"/>
        <w:jc w:val="both"/>
        <w:rPr>
          <w:rFonts w:ascii="Arial" w:eastAsia="Times New Roman" w:hAnsi="Arial" w:cs="Arial"/>
          <w:color w:val="0D0D0D" w:themeColor="text1" w:themeTint="F2"/>
          <w:spacing w:val="-6"/>
          <w:lang w:eastAsia="en-IN"/>
        </w:rPr>
      </w:pPr>
      <w:r>
        <w:rPr>
          <w:rFonts w:ascii="Arial" w:eastAsia="Times New Roman" w:hAnsi="Arial" w:cs="Arial"/>
          <w:color w:val="0D0D0D" w:themeColor="text1" w:themeTint="F2"/>
          <w:spacing w:val="-6"/>
          <w:lang w:eastAsia="en-IN"/>
        </w:rPr>
        <w:t>iii)</w:t>
      </w:r>
      <w:r w:rsidR="001A0B45" w:rsidRPr="009339B3">
        <w:rPr>
          <w:rFonts w:ascii="Arial" w:eastAsia="Times New Roman" w:hAnsi="Arial" w:cs="Arial"/>
          <w:color w:val="0D0D0D" w:themeColor="text1" w:themeTint="F2"/>
          <w:spacing w:val="-6"/>
          <w:lang w:eastAsia="en-IN"/>
        </w:rPr>
        <w:t>Scenarios should be clearly differentiated in structure and in message, not variations on a single theme.</w:t>
      </w:r>
    </w:p>
    <w:p w14:paraId="2E4A6420" w14:textId="0B7C5A49" w:rsidR="001A0B45" w:rsidRPr="0096242B" w:rsidRDefault="0096242B" w:rsidP="0096242B">
      <w:pPr>
        <w:shd w:val="clear" w:color="auto" w:fill="FFFFFF"/>
        <w:spacing w:after="90" w:line="240" w:lineRule="auto"/>
        <w:jc w:val="both"/>
        <w:rPr>
          <w:rFonts w:ascii="Arial" w:eastAsia="Times New Roman" w:hAnsi="Arial" w:cs="Arial"/>
          <w:color w:val="0D0D0D" w:themeColor="text1" w:themeTint="F2"/>
          <w:spacing w:val="-6"/>
          <w:lang w:eastAsia="en-IN"/>
        </w:rPr>
      </w:pPr>
      <w:r>
        <w:rPr>
          <w:rFonts w:ascii="Arial" w:eastAsia="Times New Roman" w:hAnsi="Arial" w:cs="Arial"/>
          <w:color w:val="0D0D0D" w:themeColor="text1" w:themeTint="F2"/>
          <w:spacing w:val="-6"/>
          <w:lang w:eastAsia="en-IN"/>
        </w:rPr>
        <w:t>iv)</w:t>
      </w:r>
      <w:r w:rsidR="001A0B45" w:rsidRPr="0096242B">
        <w:rPr>
          <w:rFonts w:ascii="Arial" w:eastAsia="Times New Roman" w:hAnsi="Arial" w:cs="Arial"/>
          <w:color w:val="0D0D0D" w:themeColor="text1" w:themeTint="F2"/>
          <w:spacing w:val="-6"/>
          <w:lang w:eastAsia="en-IN"/>
        </w:rPr>
        <w:t>Multiple scenarios should be used to explore how different permutations and/or temporal developments of the same key factors can yield very different outcomes.</w:t>
      </w:r>
    </w:p>
    <w:p w14:paraId="12CE1567" w14:textId="6EAB2253" w:rsidR="001A0B45" w:rsidRPr="0096242B" w:rsidRDefault="0096242B" w:rsidP="0096242B">
      <w:pPr>
        <w:shd w:val="clear" w:color="auto" w:fill="FFFFFF"/>
        <w:spacing w:after="90" w:line="240" w:lineRule="auto"/>
        <w:jc w:val="both"/>
        <w:rPr>
          <w:rFonts w:ascii="Arial" w:eastAsia="Times New Roman" w:hAnsi="Arial" w:cs="Arial"/>
          <w:color w:val="0D0D0D" w:themeColor="text1" w:themeTint="F2"/>
          <w:spacing w:val="-6"/>
          <w:lang w:eastAsia="en-IN"/>
        </w:rPr>
      </w:pPr>
      <w:r>
        <w:rPr>
          <w:rFonts w:ascii="Arial" w:hAnsi="Arial" w:cs="Arial"/>
          <w:color w:val="0D0D0D" w:themeColor="text1" w:themeTint="F2"/>
          <w:spacing w:val="-6"/>
          <w:shd w:val="clear" w:color="auto" w:fill="FFFFFF"/>
        </w:rPr>
        <w:t>v)</w:t>
      </w:r>
      <w:r w:rsidR="001A0B45" w:rsidRPr="0096242B">
        <w:rPr>
          <w:rFonts w:ascii="Arial" w:hAnsi="Arial" w:cs="Arial"/>
          <w:color w:val="0D0D0D" w:themeColor="text1" w:themeTint="F2"/>
          <w:spacing w:val="-6"/>
          <w:shd w:val="clear" w:color="auto" w:fill="FFFFFF"/>
        </w:rPr>
        <w:t>Consistent - E</w:t>
      </w:r>
      <w:r w:rsidR="001A0B45" w:rsidRPr="0096242B">
        <w:rPr>
          <w:rFonts w:ascii="Arial" w:eastAsia="Times New Roman" w:hAnsi="Arial" w:cs="Arial"/>
          <w:color w:val="0D0D0D" w:themeColor="text1" w:themeTint="F2"/>
          <w:spacing w:val="-6"/>
          <w:lang w:eastAsia="en-IN"/>
        </w:rPr>
        <w:t>ach scenario should have strong internal logic.</w:t>
      </w:r>
    </w:p>
    <w:p w14:paraId="0717C6F8" w14:textId="4FC40C9B" w:rsidR="001A0B45" w:rsidRPr="0096242B" w:rsidRDefault="0096242B" w:rsidP="0096242B">
      <w:pPr>
        <w:shd w:val="clear" w:color="auto" w:fill="FFFFFF"/>
        <w:spacing w:after="90" w:line="240" w:lineRule="auto"/>
        <w:jc w:val="both"/>
        <w:rPr>
          <w:rFonts w:ascii="Arial" w:eastAsia="Times New Roman" w:hAnsi="Arial" w:cs="Arial"/>
          <w:color w:val="0D0D0D" w:themeColor="text1" w:themeTint="F2"/>
          <w:spacing w:val="-6"/>
          <w:lang w:eastAsia="en-IN"/>
        </w:rPr>
      </w:pPr>
      <w:r>
        <w:rPr>
          <w:rFonts w:ascii="Arial" w:eastAsia="Times New Roman" w:hAnsi="Arial" w:cs="Arial"/>
          <w:color w:val="0D0D0D" w:themeColor="text1" w:themeTint="F2"/>
          <w:spacing w:val="-6"/>
          <w:lang w:eastAsia="en-IN"/>
        </w:rPr>
        <w:t>vi)</w:t>
      </w:r>
      <w:r w:rsidR="001A0B45" w:rsidRPr="0096242B">
        <w:rPr>
          <w:rFonts w:ascii="Arial" w:eastAsia="Times New Roman" w:hAnsi="Arial" w:cs="Arial"/>
          <w:color w:val="0D0D0D" w:themeColor="text1" w:themeTint="F2"/>
          <w:spacing w:val="-6"/>
          <w:lang w:eastAsia="en-IN"/>
        </w:rPr>
        <w:t>The goal of scenario analysis is to explore the way that factors interact, and each action should have a reaction.</w:t>
      </w:r>
    </w:p>
    <w:p w14:paraId="732F0E7D" w14:textId="70FF0E61" w:rsidR="001A0B45" w:rsidRPr="0096242B" w:rsidRDefault="0096242B" w:rsidP="0096242B">
      <w:pPr>
        <w:shd w:val="clear" w:color="auto" w:fill="FFFFFF"/>
        <w:spacing w:after="90" w:line="240" w:lineRule="auto"/>
        <w:jc w:val="both"/>
        <w:rPr>
          <w:rFonts w:ascii="Arial" w:eastAsia="Times New Roman" w:hAnsi="Arial" w:cs="Arial"/>
          <w:color w:val="0D0D0D" w:themeColor="text1" w:themeTint="F2"/>
          <w:spacing w:val="-6"/>
          <w:lang w:eastAsia="en-IN"/>
        </w:rPr>
      </w:pPr>
      <w:r>
        <w:rPr>
          <w:rFonts w:ascii="Arial" w:hAnsi="Arial" w:cs="Arial"/>
          <w:color w:val="0D0D0D" w:themeColor="text1" w:themeTint="F2"/>
          <w:spacing w:val="-6"/>
          <w:shd w:val="clear" w:color="auto" w:fill="FFFFFF"/>
        </w:rPr>
        <w:t>v)</w:t>
      </w:r>
      <w:r w:rsidR="001A0B45" w:rsidRPr="0096242B">
        <w:rPr>
          <w:rFonts w:ascii="Arial" w:hAnsi="Arial" w:cs="Arial"/>
          <w:color w:val="0D0D0D" w:themeColor="text1" w:themeTint="F2"/>
          <w:spacing w:val="-6"/>
          <w:shd w:val="clear" w:color="auto" w:fill="FFFFFF"/>
        </w:rPr>
        <w:t xml:space="preserve">Relevant - </w:t>
      </w:r>
      <w:r w:rsidR="001A0B45" w:rsidRPr="0096242B">
        <w:rPr>
          <w:rFonts w:ascii="Arial" w:eastAsia="Times New Roman" w:hAnsi="Arial" w:cs="Arial"/>
          <w:color w:val="0D0D0D" w:themeColor="text1" w:themeTint="F2"/>
          <w:spacing w:val="-6"/>
          <w:lang w:eastAsia="en-IN"/>
        </w:rPr>
        <w:t>Each scenario, and the set of scenarios taken as a whole, should contribute specific insights into the future that relate to strategic and/or financial implications of climate-related risks and opportunities.</w:t>
      </w:r>
    </w:p>
    <w:p w14:paraId="154B3288" w14:textId="6F257C43" w:rsidR="001A0B45" w:rsidRPr="0096242B" w:rsidRDefault="009339B3" w:rsidP="009339B3">
      <w:pPr>
        <w:spacing w:line="240" w:lineRule="auto"/>
        <w:rPr>
          <w:rFonts w:ascii="Arial" w:hAnsi="Arial" w:cs="Arial"/>
          <w:color w:val="0D0D0D" w:themeColor="text1" w:themeTint="F2"/>
        </w:rPr>
      </w:pPr>
      <w:r>
        <w:rPr>
          <w:rFonts w:ascii="Arial" w:hAnsi="Arial" w:cs="Arial"/>
          <w:b/>
          <w:color w:val="0D0D0D" w:themeColor="text1" w:themeTint="F2"/>
        </w:rPr>
        <w:t>13.2</w:t>
      </w:r>
      <w:r w:rsidRPr="009339B3">
        <w:rPr>
          <w:rFonts w:ascii="Arial" w:hAnsi="Arial" w:cs="Arial"/>
          <w:color w:val="0D0D0D" w:themeColor="text1" w:themeTint="F2"/>
        </w:rPr>
        <w:t xml:space="preserve"> </w:t>
      </w:r>
      <w:r w:rsidR="001A0B45" w:rsidRPr="0096242B">
        <w:rPr>
          <w:rFonts w:ascii="Arial" w:hAnsi="Arial" w:cs="Arial"/>
          <w:color w:val="0D0D0D" w:themeColor="text1" w:themeTint="F2"/>
        </w:rPr>
        <w:t>Organizations should include scenario analysis into stra</w:t>
      </w:r>
      <w:r w:rsidR="0096242B" w:rsidRPr="0096242B">
        <w:rPr>
          <w:rFonts w:ascii="Arial" w:hAnsi="Arial" w:cs="Arial"/>
          <w:color w:val="0D0D0D" w:themeColor="text1" w:themeTint="F2"/>
        </w:rPr>
        <w:t>tegic plannin</w:t>
      </w:r>
      <w:r>
        <w:rPr>
          <w:rFonts w:ascii="Arial" w:hAnsi="Arial" w:cs="Arial"/>
          <w:color w:val="0D0D0D" w:themeColor="text1" w:themeTint="F2"/>
        </w:rPr>
        <w:t>g and/or sustainability related</w:t>
      </w:r>
      <w:r w:rsidR="001A0B45" w:rsidRPr="0096242B">
        <w:rPr>
          <w:rFonts w:ascii="Arial" w:hAnsi="Arial" w:cs="Arial"/>
          <w:color w:val="0D0D0D" w:themeColor="text1" w:themeTint="F2"/>
        </w:rPr>
        <w:t xml:space="preserve"> risk management processes by:</w:t>
      </w:r>
    </w:p>
    <w:p w14:paraId="0B419916" w14:textId="5394BD34" w:rsidR="0096242B" w:rsidRPr="0096242B" w:rsidRDefault="009339B3" w:rsidP="0096242B">
      <w:pPr>
        <w:shd w:val="clear" w:color="auto" w:fill="FFFFFF"/>
        <w:spacing w:after="90" w:line="240" w:lineRule="auto"/>
        <w:jc w:val="both"/>
        <w:rPr>
          <w:rFonts w:ascii="Arial" w:eastAsia="Times New Roman" w:hAnsi="Arial" w:cs="Arial"/>
          <w:color w:val="0D0D0D" w:themeColor="text1" w:themeTint="F2"/>
          <w:spacing w:val="-6"/>
          <w:lang w:eastAsia="en-IN"/>
        </w:rPr>
      </w:pPr>
      <w:proofErr w:type="spellStart"/>
      <w:r>
        <w:rPr>
          <w:rFonts w:ascii="Arial" w:eastAsia="Times New Roman" w:hAnsi="Arial" w:cs="Arial"/>
          <w:b/>
          <w:color w:val="0D0D0D" w:themeColor="text1" w:themeTint="F2"/>
          <w:spacing w:val="-6"/>
          <w:lang w:eastAsia="en-IN"/>
        </w:rPr>
        <w:t>i</w:t>
      </w:r>
      <w:proofErr w:type="spellEnd"/>
      <w:r>
        <w:rPr>
          <w:rFonts w:ascii="Arial" w:eastAsia="Times New Roman" w:hAnsi="Arial" w:cs="Arial"/>
          <w:b/>
          <w:color w:val="0D0D0D" w:themeColor="text1" w:themeTint="F2"/>
          <w:spacing w:val="-6"/>
          <w:lang w:eastAsia="en-IN"/>
        </w:rPr>
        <w:t xml:space="preserve">) </w:t>
      </w:r>
      <w:r w:rsidR="0096242B" w:rsidRPr="0096242B">
        <w:rPr>
          <w:rFonts w:ascii="Arial" w:eastAsia="Times New Roman" w:hAnsi="Arial" w:cs="Arial"/>
          <w:color w:val="0D0D0D" w:themeColor="text1" w:themeTint="F2"/>
          <w:spacing w:val="-6"/>
          <w:lang w:eastAsia="en-IN"/>
        </w:rPr>
        <w:t>Identifying and defining a range of scenarios, that provide a reasonable diversity of potential future sustainability related</w:t>
      </w:r>
      <w:r>
        <w:rPr>
          <w:rFonts w:ascii="Arial" w:eastAsia="Times New Roman" w:hAnsi="Arial" w:cs="Arial"/>
          <w:color w:val="0D0D0D" w:themeColor="text1" w:themeTint="F2"/>
          <w:spacing w:val="-6"/>
          <w:lang w:eastAsia="en-IN"/>
        </w:rPr>
        <w:t xml:space="preserve"> risks as well as opportunities</w:t>
      </w:r>
      <w:r w:rsidR="0096242B" w:rsidRPr="0096242B">
        <w:rPr>
          <w:rFonts w:ascii="Arial" w:eastAsia="Times New Roman" w:hAnsi="Arial" w:cs="Arial"/>
          <w:color w:val="0D0D0D" w:themeColor="text1" w:themeTint="F2"/>
          <w:spacing w:val="-6"/>
          <w:lang w:eastAsia="en-IN"/>
        </w:rPr>
        <w:t xml:space="preserve"> states.</w:t>
      </w:r>
    </w:p>
    <w:p w14:paraId="6E9AA984" w14:textId="041D9994" w:rsidR="0096242B" w:rsidRPr="0096242B" w:rsidRDefault="009339B3" w:rsidP="0096242B">
      <w:pPr>
        <w:shd w:val="clear" w:color="auto" w:fill="FFFFFF"/>
        <w:spacing w:after="90" w:line="240" w:lineRule="auto"/>
        <w:jc w:val="both"/>
        <w:rPr>
          <w:rFonts w:ascii="Arial" w:eastAsia="Times New Roman" w:hAnsi="Arial" w:cs="Arial"/>
          <w:color w:val="0D0D0D" w:themeColor="text1" w:themeTint="F2"/>
          <w:spacing w:val="-6"/>
          <w:lang w:eastAsia="en-IN"/>
        </w:rPr>
      </w:pPr>
      <w:r>
        <w:rPr>
          <w:rFonts w:ascii="Arial" w:eastAsia="Times New Roman" w:hAnsi="Arial" w:cs="Arial"/>
          <w:color w:val="0D0D0D" w:themeColor="text1" w:themeTint="F2"/>
          <w:spacing w:val="-6"/>
          <w:lang w:eastAsia="en-IN"/>
        </w:rPr>
        <w:t>ii)</w:t>
      </w:r>
      <w:r w:rsidR="0096242B">
        <w:rPr>
          <w:rFonts w:ascii="Arial" w:eastAsia="Times New Roman" w:hAnsi="Arial" w:cs="Arial"/>
          <w:color w:val="0D0D0D" w:themeColor="text1" w:themeTint="F2"/>
          <w:spacing w:val="-6"/>
          <w:lang w:eastAsia="en-IN"/>
        </w:rPr>
        <w:t xml:space="preserve"> </w:t>
      </w:r>
      <w:r w:rsidR="0096242B" w:rsidRPr="0096242B">
        <w:rPr>
          <w:rFonts w:ascii="Arial" w:eastAsia="Times New Roman" w:hAnsi="Arial" w:cs="Arial"/>
          <w:color w:val="0D0D0D" w:themeColor="text1" w:themeTint="F2"/>
          <w:spacing w:val="-6"/>
          <w:lang w:eastAsia="en-IN"/>
        </w:rPr>
        <w:t>Evaluating the potential resiliency of their strategic plans to the range of scenarios.</w:t>
      </w:r>
    </w:p>
    <w:p w14:paraId="444292E3" w14:textId="12E23A81" w:rsidR="001A0B45" w:rsidRPr="0034497D" w:rsidRDefault="0096242B" w:rsidP="009339B3">
      <w:pPr>
        <w:shd w:val="clear" w:color="auto" w:fill="FFFFFF"/>
        <w:spacing w:after="225" w:line="240" w:lineRule="auto"/>
        <w:jc w:val="both"/>
        <w:rPr>
          <w:rFonts w:ascii="Arial" w:hAnsi="Arial" w:cs="Arial"/>
          <w:color w:val="0D0D0D" w:themeColor="text1" w:themeTint="F2"/>
        </w:rPr>
      </w:pPr>
      <w:r>
        <w:rPr>
          <w:rFonts w:ascii="Arial" w:eastAsia="Times New Roman" w:hAnsi="Arial" w:cs="Arial"/>
          <w:bCs/>
          <w:color w:val="0D0D0D" w:themeColor="text1" w:themeTint="F2"/>
          <w:spacing w:val="-6"/>
          <w:lang w:eastAsia="en-IN"/>
        </w:rPr>
        <w:t xml:space="preserve">ii) </w:t>
      </w:r>
      <w:r w:rsidR="002F159A">
        <w:rPr>
          <w:rFonts w:ascii="Arial" w:eastAsia="Times New Roman" w:hAnsi="Arial" w:cs="Arial"/>
          <w:bCs/>
          <w:color w:val="0D0D0D" w:themeColor="text1" w:themeTint="F2"/>
          <w:spacing w:val="-6"/>
          <w:lang w:eastAsia="en-IN"/>
        </w:rPr>
        <w:t xml:space="preserve">Evaluating </w:t>
      </w:r>
      <w:r w:rsidR="002F159A">
        <w:rPr>
          <w:rFonts w:ascii="Arial" w:eastAsia="Times New Roman" w:hAnsi="Arial" w:cs="Arial"/>
          <w:color w:val="0D0D0D" w:themeColor="text1" w:themeTint="F2"/>
          <w:spacing w:val="-6"/>
          <w:lang w:eastAsia="en-IN"/>
        </w:rPr>
        <w:t>w</w:t>
      </w:r>
      <w:r w:rsidRPr="0096242B">
        <w:rPr>
          <w:rFonts w:ascii="Arial" w:eastAsia="Times New Roman" w:hAnsi="Arial" w:cs="Arial"/>
          <w:color w:val="0D0D0D" w:themeColor="text1" w:themeTint="F2"/>
          <w:spacing w:val="-6"/>
          <w:lang w:eastAsia="en-IN"/>
        </w:rPr>
        <w:t>hat scenarios (and narratives) are appropriate, given the exposures? Consider input parameters, assumptions, and analytical choices. What reference scenario(s) should be used?</w:t>
      </w:r>
      <w:r w:rsidR="009339B3">
        <w:rPr>
          <w:rFonts w:ascii="Arial" w:eastAsia="Times New Roman" w:hAnsi="Arial" w:cs="Arial"/>
          <w:color w:val="0D0D0D" w:themeColor="text1" w:themeTint="F2"/>
          <w:spacing w:val="-6"/>
          <w:lang w:eastAsia="en-IN"/>
        </w:rPr>
        <w:t xml:space="preserve"> </w:t>
      </w:r>
    </w:p>
    <w:p w14:paraId="49AC816C" w14:textId="799362F5" w:rsidR="0023185F" w:rsidRPr="0034497D" w:rsidRDefault="00F20020" w:rsidP="0034497D">
      <w:pPr>
        <w:pStyle w:val="BodyText"/>
        <w:spacing w:before="117" w:line="288" w:lineRule="auto"/>
        <w:ind w:left="524" w:right="557"/>
        <w:jc w:val="both"/>
        <w:rPr>
          <w:rFonts w:ascii="Arial" w:hAnsi="Arial" w:cs="Arial"/>
          <w:b/>
          <w:color w:val="0D0D0D" w:themeColor="text1" w:themeTint="F2"/>
        </w:rPr>
      </w:pPr>
      <w:r w:rsidRPr="0034497D">
        <w:rPr>
          <w:rFonts w:ascii="Arial" w:hAnsi="Arial" w:cs="Arial"/>
          <w:b/>
          <w:color w:val="0D0D0D" w:themeColor="text1" w:themeTint="F2"/>
        </w:rPr>
        <w:t>1</w:t>
      </w:r>
      <w:r w:rsidR="00A3562E">
        <w:rPr>
          <w:rFonts w:ascii="Arial" w:hAnsi="Arial" w:cs="Arial"/>
          <w:b/>
          <w:color w:val="0D0D0D" w:themeColor="text1" w:themeTint="F2"/>
        </w:rPr>
        <w:t>4</w:t>
      </w:r>
      <w:r w:rsidRPr="0034497D">
        <w:rPr>
          <w:rFonts w:ascii="Arial" w:hAnsi="Arial" w:cs="Arial"/>
          <w:b/>
          <w:color w:val="0D0D0D" w:themeColor="text1" w:themeTint="F2"/>
        </w:rPr>
        <w:t xml:space="preserve">. </w:t>
      </w:r>
      <w:r w:rsidR="0023185F" w:rsidRPr="0034497D">
        <w:rPr>
          <w:rFonts w:ascii="Arial" w:hAnsi="Arial" w:cs="Arial"/>
          <w:b/>
          <w:color w:val="0D0D0D" w:themeColor="text1" w:themeTint="F2"/>
        </w:rPr>
        <w:t xml:space="preserve">Commercially sensitive information </w:t>
      </w:r>
    </w:p>
    <w:p w14:paraId="1E1619DD" w14:textId="77777777" w:rsidR="00A3562E" w:rsidRDefault="0023185F" w:rsidP="00A3562E">
      <w:pPr>
        <w:pStyle w:val="BodyText"/>
        <w:numPr>
          <w:ilvl w:val="1"/>
          <w:numId w:val="48"/>
        </w:numPr>
        <w:spacing w:before="117" w:line="240" w:lineRule="auto"/>
        <w:ind w:right="557"/>
        <w:jc w:val="both"/>
        <w:rPr>
          <w:rFonts w:ascii="Arial" w:hAnsi="Arial" w:cs="Arial"/>
          <w:color w:val="0D0D0D" w:themeColor="text1" w:themeTint="F2"/>
        </w:rPr>
      </w:pPr>
      <w:r w:rsidRPr="0034497D">
        <w:rPr>
          <w:rFonts w:ascii="Arial" w:hAnsi="Arial" w:cs="Arial"/>
          <w:color w:val="0D0D0D" w:themeColor="text1" w:themeTint="F2"/>
        </w:rPr>
        <w:lastRenderedPageBreak/>
        <w:t xml:space="preserve">If an entity determines that information about a sustainability-related opportunity is commercially </w:t>
      </w:r>
      <w:proofErr w:type="gramStart"/>
      <w:r w:rsidRPr="0034497D">
        <w:rPr>
          <w:rFonts w:ascii="Arial" w:hAnsi="Arial" w:cs="Arial"/>
          <w:color w:val="0D0D0D" w:themeColor="text1" w:themeTint="F2"/>
        </w:rPr>
        <w:t xml:space="preserve">sensitive </w:t>
      </w:r>
      <w:r w:rsidR="00073B48" w:rsidRPr="0034497D">
        <w:rPr>
          <w:rFonts w:ascii="Arial" w:hAnsi="Arial" w:cs="Arial"/>
          <w:color w:val="0D0D0D" w:themeColor="text1" w:themeTint="F2"/>
        </w:rPr>
        <w:t>,</w:t>
      </w:r>
      <w:r w:rsidRPr="0034497D">
        <w:rPr>
          <w:rFonts w:ascii="Arial" w:hAnsi="Arial" w:cs="Arial"/>
          <w:color w:val="0D0D0D" w:themeColor="text1" w:themeTint="F2"/>
        </w:rPr>
        <w:t>the</w:t>
      </w:r>
      <w:proofErr w:type="gramEnd"/>
      <w:r w:rsidRPr="0034497D">
        <w:rPr>
          <w:rFonts w:ascii="Arial" w:hAnsi="Arial" w:cs="Arial"/>
          <w:color w:val="0D0D0D" w:themeColor="text1" w:themeTint="F2"/>
        </w:rPr>
        <w:t xml:space="preserve"> entity is permitted to omit that information from its </w:t>
      </w:r>
      <w:r w:rsidR="00073B48" w:rsidRPr="0034497D">
        <w:rPr>
          <w:rFonts w:ascii="Arial" w:hAnsi="Arial" w:cs="Arial"/>
          <w:color w:val="0D0D0D" w:themeColor="text1" w:themeTint="F2"/>
        </w:rPr>
        <w:t xml:space="preserve">sustainability-related </w:t>
      </w:r>
      <w:r w:rsidR="003E5D28">
        <w:rPr>
          <w:rFonts w:ascii="Arial" w:hAnsi="Arial" w:cs="Arial"/>
          <w:color w:val="0D0D0D" w:themeColor="text1" w:themeTint="F2"/>
        </w:rPr>
        <w:t xml:space="preserve"> </w:t>
      </w:r>
      <w:r w:rsidR="00A3562E">
        <w:rPr>
          <w:rFonts w:ascii="Arial" w:hAnsi="Arial" w:cs="Arial"/>
          <w:color w:val="0D0D0D" w:themeColor="text1" w:themeTint="F2"/>
        </w:rPr>
        <w:t xml:space="preserve"> disclosures.</w:t>
      </w:r>
    </w:p>
    <w:p w14:paraId="37413155" w14:textId="50EAF226" w:rsidR="0023185F" w:rsidRPr="0034497D" w:rsidRDefault="0023185F" w:rsidP="00A3562E">
      <w:pPr>
        <w:pStyle w:val="BodyText"/>
        <w:numPr>
          <w:ilvl w:val="1"/>
          <w:numId w:val="48"/>
        </w:numPr>
        <w:spacing w:before="117" w:line="240" w:lineRule="auto"/>
        <w:ind w:right="557"/>
        <w:jc w:val="both"/>
        <w:rPr>
          <w:rFonts w:ascii="Arial" w:hAnsi="Arial" w:cs="Arial"/>
          <w:color w:val="0D0D0D" w:themeColor="text1" w:themeTint="F2"/>
        </w:rPr>
      </w:pPr>
      <w:r w:rsidRPr="0034497D">
        <w:rPr>
          <w:rFonts w:ascii="Arial" w:hAnsi="Arial" w:cs="Arial"/>
          <w:color w:val="0D0D0D" w:themeColor="text1" w:themeTint="F2"/>
        </w:rPr>
        <w:t>An enti</w:t>
      </w:r>
      <w:r w:rsidR="006C19B4" w:rsidRPr="0034497D">
        <w:rPr>
          <w:rFonts w:ascii="Arial" w:hAnsi="Arial" w:cs="Arial"/>
          <w:color w:val="0D0D0D" w:themeColor="text1" w:themeTint="F2"/>
        </w:rPr>
        <w:t xml:space="preserve">ty qualifies for the exemption </w:t>
      </w:r>
      <w:r w:rsidR="00F20020" w:rsidRPr="0034497D">
        <w:rPr>
          <w:rFonts w:ascii="Arial" w:hAnsi="Arial" w:cs="Arial"/>
          <w:color w:val="0D0D0D" w:themeColor="text1" w:themeTint="F2"/>
        </w:rPr>
        <w:t>i</w:t>
      </w:r>
      <w:r w:rsidRPr="0034497D">
        <w:rPr>
          <w:rFonts w:ascii="Arial" w:hAnsi="Arial" w:cs="Arial"/>
          <w:color w:val="0D0D0D" w:themeColor="text1" w:themeTint="F2"/>
        </w:rPr>
        <w:t>f, and only if:</w:t>
      </w:r>
    </w:p>
    <w:p w14:paraId="5B0E62D1" w14:textId="7632630B" w:rsidR="0023185F" w:rsidRPr="0034497D" w:rsidRDefault="0023185F" w:rsidP="00A3562E">
      <w:pPr>
        <w:pStyle w:val="BodyText"/>
        <w:numPr>
          <w:ilvl w:val="0"/>
          <w:numId w:val="5"/>
        </w:numPr>
        <w:spacing w:before="117" w:line="288" w:lineRule="auto"/>
        <w:ind w:right="557"/>
        <w:jc w:val="both"/>
        <w:rPr>
          <w:rFonts w:ascii="Arial" w:hAnsi="Arial" w:cs="Arial"/>
          <w:color w:val="0D0D0D" w:themeColor="text1" w:themeTint="F2"/>
        </w:rPr>
      </w:pPr>
      <w:r w:rsidRPr="0034497D">
        <w:rPr>
          <w:rFonts w:ascii="Arial" w:hAnsi="Arial" w:cs="Arial"/>
          <w:color w:val="0D0D0D" w:themeColor="text1" w:themeTint="F2"/>
        </w:rPr>
        <w:t>information about the sustainability-related opportunity is not already publicly available;</w:t>
      </w:r>
    </w:p>
    <w:p w14:paraId="74144635" w14:textId="2ED6D3EF" w:rsidR="00812B7B" w:rsidRPr="0034497D" w:rsidRDefault="0023185F" w:rsidP="00A3562E">
      <w:pPr>
        <w:pStyle w:val="BodyText"/>
        <w:numPr>
          <w:ilvl w:val="0"/>
          <w:numId w:val="5"/>
        </w:numPr>
        <w:spacing w:before="117" w:line="288" w:lineRule="auto"/>
        <w:ind w:right="557"/>
        <w:jc w:val="both"/>
        <w:rPr>
          <w:rFonts w:ascii="Arial" w:hAnsi="Arial" w:cs="Arial"/>
          <w:color w:val="0D0D0D" w:themeColor="text1" w:themeTint="F2"/>
        </w:rPr>
      </w:pPr>
      <w:r w:rsidRPr="0034497D">
        <w:rPr>
          <w:rFonts w:ascii="Arial" w:hAnsi="Arial" w:cs="Arial"/>
          <w:color w:val="0D0D0D" w:themeColor="text1" w:themeTint="F2"/>
        </w:rPr>
        <w:t>disclosure of that information could reasonably be expected to prejudice seriously the economic benefits the entity would otherwise be able to realise in pursuing the opp</w:t>
      </w:r>
      <w:r w:rsidR="00B148DB" w:rsidRPr="0034497D">
        <w:rPr>
          <w:rFonts w:ascii="Arial" w:hAnsi="Arial" w:cs="Arial"/>
          <w:color w:val="0D0D0D" w:themeColor="text1" w:themeTint="F2"/>
        </w:rPr>
        <w:t xml:space="preserve">ortunity; </w:t>
      </w:r>
    </w:p>
    <w:p w14:paraId="46BAB9A8" w14:textId="3EED925C" w:rsidR="0023185F" w:rsidRPr="0034497D" w:rsidRDefault="00A3562E" w:rsidP="0034497D">
      <w:pPr>
        <w:pStyle w:val="BodyText"/>
        <w:spacing w:before="117" w:line="288" w:lineRule="auto"/>
        <w:ind w:left="524" w:right="557"/>
        <w:jc w:val="both"/>
        <w:rPr>
          <w:rFonts w:ascii="Arial" w:hAnsi="Arial" w:cs="Arial"/>
          <w:color w:val="0D0D0D" w:themeColor="text1" w:themeTint="F2"/>
        </w:rPr>
      </w:pPr>
      <w:r>
        <w:rPr>
          <w:rFonts w:ascii="Arial" w:hAnsi="Arial" w:cs="Arial"/>
          <w:b/>
          <w:color w:val="0D0D0D" w:themeColor="text1" w:themeTint="F2"/>
        </w:rPr>
        <w:t>14.</w:t>
      </w:r>
      <w:r w:rsidR="00F20020" w:rsidRPr="0034497D">
        <w:rPr>
          <w:rFonts w:ascii="Arial" w:hAnsi="Arial" w:cs="Arial"/>
          <w:b/>
          <w:color w:val="0D0D0D" w:themeColor="text1" w:themeTint="F2"/>
        </w:rPr>
        <w:t>3</w:t>
      </w:r>
      <w:r w:rsidR="00F20020" w:rsidRPr="0034497D">
        <w:rPr>
          <w:rFonts w:ascii="Arial" w:hAnsi="Arial" w:cs="Arial"/>
          <w:color w:val="0D0D0D" w:themeColor="text1" w:themeTint="F2"/>
        </w:rPr>
        <w:t xml:space="preserve"> </w:t>
      </w:r>
      <w:r w:rsidR="0023185F" w:rsidRPr="0034497D">
        <w:rPr>
          <w:rFonts w:ascii="Arial" w:hAnsi="Arial" w:cs="Arial"/>
          <w:color w:val="0D0D0D" w:themeColor="text1" w:themeTint="F2"/>
        </w:rPr>
        <w:t xml:space="preserve">If an entity elects to use the </w:t>
      </w:r>
      <w:proofErr w:type="gramStart"/>
      <w:r w:rsidR="0023185F" w:rsidRPr="0034497D">
        <w:rPr>
          <w:rFonts w:ascii="Arial" w:hAnsi="Arial" w:cs="Arial"/>
          <w:color w:val="0D0D0D" w:themeColor="text1" w:themeTint="F2"/>
        </w:rPr>
        <w:t>exemp</w:t>
      </w:r>
      <w:r w:rsidR="00073B48" w:rsidRPr="0034497D">
        <w:rPr>
          <w:rFonts w:ascii="Arial" w:hAnsi="Arial" w:cs="Arial"/>
          <w:color w:val="0D0D0D" w:themeColor="text1" w:themeTint="F2"/>
        </w:rPr>
        <w:t>tion ,</w:t>
      </w:r>
      <w:proofErr w:type="gramEnd"/>
      <w:r w:rsidR="0023185F" w:rsidRPr="0034497D">
        <w:rPr>
          <w:rFonts w:ascii="Arial" w:hAnsi="Arial" w:cs="Arial"/>
          <w:color w:val="0D0D0D" w:themeColor="text1" w:themeTint="F2"/>
        </w:rPr>
        <w:t xml:space="preserve"> the entity shall, for each item of information omitted:</w:t>
      </w:r>
    </w:p>
    <w:p w14:paraId="04712BC4" w14:textId="708A4064" w:rsidR="0023185F" w:rsidRPr="0034497D" w:rsidRDefault="00F20020" w:rsidP="0034497D">
      <w:pPr>
        <w:pStyle w:val="BodyText"/>
        <w:spacing w:before="117" w:line="288" w:lineRule="auto"/>
        <w:ind w:left="524" w:right="557"/>
        <w:jc w:val="both"/>
        <w:rPr>
          <w:rFonts w:ascii="Arial" w:hAnsi="Arial" w:cs="Arial"/>
          <w:color w:val="0D0D0D" w:themeColor="text1" w:themeTint="F2"/>
        </w:rPr>
      </w:pPr>
      <w:r w:rsidRPr="0034497D">
        <w:rPr>
          <w:rFonts w:ascii="Arial" w:hAnsi="Arial" w:cs="Arial"/>
          <w:color w:val="0D0D0D" w:themeColor="text1" w:themeTint="F2"/>
        </w:rPr>
        <w:t xml:space="preserve">(a) </w:t>
      </w:r>
      <w:r w:rsidR="0023185F" w:rsidRPr="0034497D">
        <w:rPr>
          <w:rFonts w:ascii="Arial" w:hAnsi="Arial" w:cs="Arial"/>
          <w:color w:val="0D0D0D" w:themeColor="text1" w:themeTint="F2"/>
        </w:rPr>
        <w:t>disclose the fact that it has used the exemption; and</w:t>
      </w:r>
    </w:p>
    <w:p w14:paraId="552E4378" w14:textId="3688C70F" w:rsidR="0023185F" w:rsidRPr="0034497D" w:rsidRDefault="00F20020" w:rsidP="0034497D">
      <w:pPr>
        <w:pStyle w:val="BodyText"/>
        <w:spacing w:before="117" w:line="288" w:lineRule="auto"/>
        <w:ind w:left="524" w:right="557"/>
        <w:jc w:val="both"/>
        <w:rPr>
          <w:rFonts w:ascii="Arial" w:hAnsi="Arial" w:cs="Arial"/>
          <w:color w:val="0D0D0D" w:themeColor="text1" w:themeTint="F2"/>
        </w:rPr>
      </w:pPr>
      <w:r w:rsidRPr="0034497D">
        <w:rPr>
          <w:rFonts w:ascii="Arial" w:hAnsi="Arial" w:cs="Arial"/>
          <w:color w:val="0D0D0D" w:themeColor="text1" w:themeTint="F2"/>
        </w:rPr>
        <w:t xml:space="preserve">(b) </w:t>
      </w:r>
      <w:r w:rsidR="0023185F" w:rsidRPr="0034497D">
        <w:rPr>
          <w:rFonts w:ascii="Arial" w:hAnsi="Arial" w:cs="Arial"/>
          <w:color w:val="0D0D0D" w:themeColor="text1" w:themeTint="F2"/>
        </w:rPr>
        <w:t>reassess, at each reporting date, whether the information qualifies for the exemption.</w:t>
      </w:r>
      <w:r w:rsidRPr="0034497D">
        <w:rPr>
          <w:rFonts w:ascii="Arial" w:hAnsi="Arial" w:cs="Arial"/>
          <w:color w:val="0D0D0D" w:themeColor="text1" w:themeTint="F2"/>
        </w:rPr>
        <w:t xml:space="preserve"> </w:t>
      </w:r>
    </w:p>
    <w:p w14:paraId="6ADF435C" w14:textId="245308FD" w:rsidR="0023185F" w:rsidRPr="0034497D" w:rsidRDefault="00A3562E" w:rsidP="0034497D">
      <w:pPr>
        <w:pStyle w:val="BodyText"/>
        <w:spacing w:before="117" w:line="288" w:lineRule="auto"/>
        <w:ind w:left="524" w:right="557"/>
        <w:jc w:val="both"/>
        <w:rPr>
          <w:rFonts w:ascii="Arial" w:hAnsi="Arial" w:cs="Arial"/>
          <w:b/>
          <w:color w:val="0D0D0D" w:themeColor="text1" w:themeTint="F2"/>
        </w:rPr>
      </w:pPr>
      <w:r>
        <w:rPr>
          <w:rFonts w:ascii="Arial" w:hAnsi="Arial" w:cs="Arial"/>
          <w:b/>
          <w:color w:val="0D0D0D" w:themeColor="text1" w:themeTint="F2"/>
        </w:rPr>
        <w:t>15</w:t>
      </w:r>
      <w:r w:rsidR="00F20020" w:rsidRPr="0034497D">
        <w:rPr>
          <w:rFonts w:ascii="Arial" w:hAnsi="Arial" w:cs="Arial"/>
          <w:b/>
          <w:color w:val="0D0D0D" w:themeColor="text1" w:themeTint="F2"/>
        </w:rPr>
        <w:t xml:space="preserve">. </w:t>
      </w:r>
      <w:r w:rsidR="0023185F" w:rsidRPr="0034497D">
        <w:rPr>
          <w:rFonts w:ascii="Arial" w:hAnsi="Arial" w:cs="Arial"/>
          <w:b/>
          <w:color w:val="0D0D0D" w:themeColor="text1" w:themeTint="F2"/>
        </w:rPr>
        <w:t xml:space="preserve">Connected information </w:t>
      </w:r>
    </w:p>
    <w:p w14:paraId="4509AD3B" w14:textId="49E318C4" w:rsidR="0023185F" w:rsidRPr="0034497D" w:rsidRDefault="00A3562E" w:rsidP="0034497D">
      <w:pPr>
        <w:pStyle w:val="BodyText"/>
        <w:spacing w:before="117" w:line="288" w:lineRule="auto"/>
        <w:ind w:left="524" w:right="557"/>
        <w:jc w:val="both"/>
        <w:rPr>
          <w:rFonts w:ascii="Arial" w:hAnsi="Arial" w:cs="Arial"/>
          <w:color w:val="0D0D0D" w:themeColor="text1" w:themeTint="F2"/>
        </w:rPr>
      </w:pPr>
      <w:r>
        <w:rPr>
          <w:rFonts w:ascii="Arial" w:hAnsi="Arial" w:cs="Arial"/>
          <w:b/>
          <w:color w:val="0D0D0D" w:themeColor="text1" w:themeTint="F2"/>
        </w:rPr>
        <w:t>15</w:t>
      </w:r>
      <w:r w:rsidR="00F20020" w:rsidRPr="0034497D">
        <w:rPr>
          <w:rFonts w:ascii="Arial" w:hAnsi="Arial" w:cs="Arial"/>
          <w:b/>
          <w:color w:val="0D0D0D" w:themeColor="text1" w:themeTint="F2"/>
        </w:rPr>
        <w:t>.1</w:t>
      </w:r>
      <w:r w:rsidR="00F20020" w:rsidRPr="0034497D">
        <w:rPr>
          <w:rFonts w:ascii="Arial" w:hAnsi="Arial" w:cs="Arial"/>
          <w:color w:val="0D0D0D" w:themeColor="text1" w:themeTint="F2"/>
        </w:rPr>
        <w:t xml:space="preserve"> </w:t>
      </w:r>
      <w:r w:rsidR="0023185F" w:rsidRPr="0034497D">
        <w:rPr>
          <w:rFonts w:ascii="Arial" w:hAnsi="Arial" w:cs="Arial"/>
          <w:color w:val="0D0D0D" w:themeColor="text1" w:themeTint="F2"/>
        </w:rPr>
        <w:t>Connected information provides insight into connections between the items to which the information relates. For example:</w:t>
      </w:r>
    </w:p>
    <w:p w14:paraId="1F479524" w14:textId="02AED3B5" w:rsidR="0023185F" w:rsidRPr="0034497D" w:rsidRDefault="00F20020" w:rsidP="0034497D">
      <w:pPr>
        <w:pStyle w:val="BodyText"/>
        <w:spacing w:before="117" w:line="240" w:lineRule="auto"/>
        <w:ind w:left="524" w:right="557"/>
        <w:jc w:val="both"/>
        <w:rPr>
          <w:rFonts w:ascii="Arial" w:hAnsi="Arial" w:cs="Arial"/>
          <w:color w:val="0D0D0D" w:themeColor="text1" w:themeTint="F2"/>
        </w:rPr>
      </w:pPr>
      <w:r w:rsidRPr="0034497D">
        <w:rPr>
          <w:rFonts w:ascii="Arial" w:hAnsi="Arial" w:cs="Arial"/>
          <w:color w:val="0D0D0D" w:themeColor="text1" w:themeTint="F2"/>
        </w:rPr>
        <w:t xml:space="preserve">(a) </w:t>
      </w:r>
      <w:r w:rsidR="0023185F" w:rsidRPr="0034497D">
        <w:rPr>
          <w:rFonts w:ascii="Arial" w:hAnsi="Arial" w:cs="Arial"/>
          <w:color w:val="0D0D0D" w:themeColor="text1" w:themeTint="F2"/>
        </w:rPr>
        <w:t>if an entity pursued a particular sustainability-related opportunity and that resulted in an increase in the entity’s revenue, connected information will depict that relationship between the entity’s strategy</w:t>
      </w:r>
      <w:r w:rsidR="00073B48" w:rsidRPr="0034497D">
        <w:rPr>
          <w:rFonts w:ascii="Arial" w:hAnsi="Arial" w:cs="Arial"/>
          <w:color w:val="0D0D0D" w:themeColor="text1" w:themeTint="F2"/>
        </w:rPr>
        <w:t>, performance and cash flows</w:t>
      </w:r>
      <w:r w:rsidR="0023185F" w:rsidRPr="0034497D">
        <w:rPr>
          <w:rFonts w:ascii="Arial" w:hAnsi="Arial" w:cs="Arial"/>
          <w:color w:val="0D0D0D" w:themeColor="text1" w:themeTint="F2"/>
        </w:rPr>
        <w:t xml:space="preserve"> </w:t>
      </w:r>
      <w:r w:rsidR="00073B48" w:rsidRPr="0034497D">
        <w:rPr>
          <w:rFonts w:ascii="Arial" w:hAnsi="Arial" w:cs="Arial"/>
          <w:color w:val="0D0D0D" w:themeColor="text1" w:themeTint="F2"/>
        </w:rPr>
        <w:t>over short, medium and long term</w:t>
      </w:r>
    </w:p>
    <w:p w14:paraId="18313E5A" w14:textId="07FC877F" w:rsidR="0023185F" w:rsidRPr="0034497D" w:rsidRDefault="00F20020" w:rsidP="0034497D">
      <w:pPr>
        <w:pStyle w:val="BodyText"/>
        <w:spacing w:before="117" w:line="240" w:lineRule="auto"/>
        <w:ind w:left="524" w:right="557"/>
        <w:jc w:val="both"/>
        <w:rPr>
          <w:rFonts w:ascii="Arial" w:hAnsi="Arial" w:cs="Arial"/>
          <w:color w:val="0D0D0D" w:themeColor="text1" w:themeTint="F2"/>
        </w:rPr>
      </w:pPr>
      <w:r w:rsidRPr="0034497D">
        <w:rPr>
          <w:rFonts w:ascii="Arial" w:hAnsi="Arial" w:cs="Arial"/>
          <w:color w:val="0D0D0D" w:themeColor="text1" w:themeTint="F2"/>
        </w:rPr>
        <w:t xml:space="preserve">(b) </w:t>
      </w:r>
      <w:r w:rsidR="0023185F" w:rsidRPr="0034497D">
        <w:rPr>
          <w:rFonts w:ascii="Arial" w:hAnsi="Arial" w:cs="Arial"/>
          <w:color w:val="0D0D0D" w:themeColor="text1" w:themeTint="F2"/>
        </w:rPr>
        <w:t xml:space="preserve">if an entity identified a trade-off between two sustainability-related risks it is exposed to and took action on the basis of its assessment of that trade-off, connected information will depict the relationship between those risks </w:t>
      </w:r>
    </w:p>
    <w:p w14:paraId="3431C5FB" w14:textId="6D60B94B" w:rsidR="0023185F" w:rsidRPr="0034497D" w:rsidRDefault="00F20020" w:rsidP="0034497D">
      <w:pPr>
        <w:pStyle w:val="BodyText"/>
        <w:spacing w:before="117" w:line="240" w:lineRule="auto"/>
        <w:ind w:left="524" w:right="557"/>
        <w:jc w:val="both"/>
        <w:rPr>
          <w:rFonts w:ascii="Arial" w:hAnsi="Arial" w:cs="Arial"/>
          <w:color w:val="0D0D0D" w:themeColor="text1" w:themeTint="F2"/>
        </w:rPr>
      </w:pPr>
      <w:r w:rsidRPr="0034497D">
        <w:rPr>
          <w:rFonts w:ascii="Arial" w:hAnsi="Arial" w:cs="Arial"/>
          <w:color w:val="0D0D0D" w:themeColor="text1" w:themeTint="F2"/>
        </w:rPr>
        <w:t xml:space="preserve">(c) </w:t>
      </w:r>
      <w:r w:rsidR="0023185F" w:rsidRPr="0034497D">
        <w:rPr>
          <w:rFonts w:ascii="Arial" w:hAnsi="Arial" w:cs="Arial"/>
          <w:color w:val="0D0D0D" w:themeColor="text1" w:themeTint="F2"/>
        </w:rPr>
        <w:t xml:space="preserve">if an entity committed to a particular sustainability-related target, but that commitment has not yet affected the entity’s </w:t>
      </w:r>
      <w:r w:rsidR="00073B48" w:rsidRPr="0034497D">
        <w:rPr>
          <w:rFonts w:ascii="Arial" w:hAnsi="Arial" w:cs="Arial"/>
          <w:color w:val="0D0D0D" w:themeColor="text1" w:themeTint="F2"/>
        </w:rPr>
        <w:t xml:space="preserve">performance and cash flows </w:t>
      </w:r>
      <w:r w:rsidR="0023185F" w:rsidRPr="0034497D">
        <w:rPr>
          <w:rFonts w:ascii="Arial" w:hAnsi="Arial" w:cs="Arial"/>
          <w:color w:val="0D0D0D" w:themeColor="text1" w:themeTint="F2"/>
        </w:rPr>
        <w:t>because the applicable recognition criteria have not been met, connected information will depict that relationship.</w:t>
      </w:r>
    </w:p>
    <w:p w14:paraId="74850C5E" w14:textId="526DDE55" w:rsidR="0023185F" w:rsidRPr="0034497D" w:rsidRDefault="00A3562E" w:rsidP="0034497D">
      <w:pPr>
        <w:pStyle w:val="BodyText"/>
        <w:spacing w:before="117" w:line="288" w:lineRule="auto"/>
        <w:ind w:left="524" w:right="557"/>
        <w:jc w:val="both"/>
        <w:rPr>
          <w:rFonts w:ascii="Arial" w:hAnsi="Arial" w:cs="Arial"/>
          <w:b/>
          <w:color w:val="0D0D0D" w:themeColor="text1" w:themeTint="F2"/>
        </w:rPr>
      </w:pPr>
      <w:r>
        <w:rPr>
          <w:rFonts w:ascii="Arial" w:hAnsi="Arial" w:cs="Arial"/>
          <w:b/>
          <w:color w:val="0D0D0D" w:themeColor="text1" w:themeTint="F2"/>
        </w:rPr>
        <w:t>15</w:t>
      </w:r>
      <w:r w:rsidR="00F20020" w:rsidRPr="0034497D">
        <w:rPr>
          <w:rFonts w:ascii="Arial" w:hAnsi="Arial" w:cs="Arial"/>
          <w:b/>
          <w:color w:val="0D0D0D" w:themeColor="text1" w:themeTint="F2"/>
        </w:rPr>
        <w:t xml:space="preserve">.2 </w:t>
      </w:r>
      <w:r w:rsidR="0023185F" w:rsidRPr="0034497D">
        <w:rPr>
          <w:rFonts w:ascii="Arial" w:hAnsi="Arial" w:cs="Arial"/>
          <w:b/>
          <w:color w:val="0D0D0D" w:themeColor="text1" w:themeTint="F2"/>
        </w:rPr>
        <w:t>Connected information includes:</w:t>
      </w:r>
    </w:p>
    <w:p w14:paraId="2F38585A" w14:textId="2A796202" w:rsidR="0023185F" w:rsidRPr="0034497D" w:rsidRDefault="00812B7B" w:rsidP="0034497D">
      <w:pPr>
        <w:pStyle w:val="BodyText"/>
        <w:spacing w:before="117" w:line="288" w:lineRule="auto"/>
        <w:ind w:right="557"/>
        <w:jc w:val="both"/>
        <w:rPr>
          <w:rFonts w:ascii="Arial" w:hAnsi="Arial" w:cs="Arial"/>
          <w:color w:val="0D0D0D" w:themeColor="text1" w:themeTint="F2"/>
        </w:rPr>
      </w:pPr>
      <w:r w:rsidRPr="0034497D">
        <w:rPr>
          <w:rFonts w:ascii="Arial" w:hAnsi="Arial" w:cs="Arial"/>
          <w:color w:val="0D0D0D" w:themeColor="text1" w:themeTint="F2"/>
        </w:rPr>
        <w:t xml:space="preserve">    </w:t>
      </w:r>
      <w:r w:rsidR="00F20020" w:rsidRPr="0034497D">
        <w:rPr>
          <w:rFonts w:ascii="Arial" w:hAnsi="Arial" w:cs="Arial"/>
          <w:color w:val="0D0D0D" w:themeColor="text1" w:themeTint="F2"/>
        </w:rPr>
        <w:t xml:space="preserve">(a) </w:t>
      </w:r>
      <w:r w:rsidRPr="0034497D">
        <w:rPr>
          <w:rFonts w:ascii="Arial" w:hAnsi="Arial" w:cs="Arial"/>
          <w:color w:val="0D0D0D" w:themeColor="text1" w:themeTint="F2"/>
        </w:rPr>
        <w:t xml:space="preserve"> </w:t>
      </w:r>
      <w:r w:rsidR="0023185F" w:rsidRPr="0034497D">
        <w:rPr>
          <w:rFonts w:ascii="Arial" w:hAnsi="Arial" w:cs="Arial"/>
          <w:color w:val="0D0D0D" w:themeColor="text1" w:themeTint="F2"/>
        </w:rPr>
        <w:t>connections between various types of information about a particular sustainability-related risk or opportunity, such as:</w:t>
      </w:r>
    </w:p>
    <w:p w14:paraId="7BD0EEB0" w14:textId="5AE145BE" w:rsidR="00812B7B" w:rsidRPr="0034497D" w:rsidRDefault="00812B7B" w:rsidP="00A3562E">
      <w:pPr>
        <w:pStyle w:val="ListParagraph"/>
        <w:widowControl w:val="0"/>
        <w:numPr>
          <w:ilvl w:val="1"/>
          <w:numId w:val="4"/>
        </w:numPr>
        <w:tabs>
          <w:tab w:val="left" w:pos="1656"/>
          <w:tab w:val="left" w:pos="1658"/>
        </w:tabs>
        <w:autoSpaceDE w:val="0"/>
        <w:autoSpaceDN w:val="0"/>
        <w:spacing w:before="91" w:after="0" w:line="292" w:lineRule="auto"/>
        <w:ind w:right="557"/>
        <w:jc w:val="both"/>
        <w:rPr>
          <w:rFonts w:ascii="Arial" w:hAnsi="Arial" w:cs="Arial"/>
          <w:color w:val="0D0D0D" w:themeColor="text1" w:themeTint="F2"/>
        </w:rPr>
      </w:pPr>
      <w:r w:rsidRPr="0034497D">
        <w:rPr>
          <w:rFonts w:ascii="Arial" w:hAnsi="Arial" w:cs="Arial"/>
          <w:color w:val="0D0D0D" w:themeColor="text1" w:themeTint="F2"/>
          <w:w w:val="115"/>
        </w:rPr>
        <w:t>between disclosures on governance, strategy and risk management; and</w:t>
      </w:r>
    </w:p>
    <w:p w14:paraId="1961C476" w14:textId="58E8A0E8" w:rsidR="00812B7B" w:rsidRPr="0034497D" w:rsidRDefault="00073B48" w:rsidP="00A3562E">
      <w:pPr>
        <w:pStyle w:val="ListParagraph"/>
        <w:widowControl w:val="0"/>
        <w:numPr>
          <w:ilvl w:val="1"/>
          <w:numId w:val="4"/>
        </w:numPr>
        <w:tabs>
          <w:tab w:val="left" w:pos="1658"/>
        </w:tabs>
        <w:autoSpaceDE w:val="0"/>
        <w:autoSpaceDN w:val="0"/>
        <w:spacing w:before="119" w:after="0" w:line="292" w:lineRule="auto"/>
        <w:ind w:right="557"/>
        <w:jc w:val="both"/>
        <w:rPr>
          <w:rFonts w:ascii="Arial" w:hAnsi="Arial" w:cs="Arial"/>
          <w:color w:val="0D0D0D" w:themeColor="text1" w:themeTint="F2"/>
        </w:rPr>
      </w:pPr>
      <w:r w:rsidRPr="0034497D">
        <w:rPr>
          <w:rFonts w:ascii="Arial" w:hAnsi="Arial" w:cs="Arial"/>
          <w:color w:val="0D0D0D" w:themeColor="text1" w:themeTint="F2"/>
          <w:w w:val="115"/>
        </w:rPr>
        <w:t>between qualitative</w:t>
      </w:r>
      <w:r w:rsidR="00812B7B" w:rsidRPr="0034497D">
        <w:rPr>
          <w:rFonts w:ascii="Arial" w:hAnsi="Arial" w:cs="Arial"/>
          <w:color w:val="0D0D0D" w:themeColor="text1" w:themeTint="F2"/>
          <w:w w:val="115"/>
        </w:rPr>
        <w:t xml:space="preserve"> information and quantitative information (including related metrics and targets and information in the related financial statements).</w:t>
      </w:r>
    </w:p>
    <w:p w14:paraId="6BBA818F" w14:textId="1BE4901D" w:rsidR="00712934" w:rsidRPr="0034497D" w:rsidRDefault="00812B7B" w:rsidP="0034497D">
      <w:pPr>
        <w:widowControl w:val="0"/>
        <w:tabs>
          <w:tab w:val="left" w:pos="1091"/>
        </w:tabs>
        <w:autoSpaceDE w:val="0"/>
        <w:autoSpaceDN w:val="0"/>
        <w:spacing w:before="121" w:after="0" w:line="240" w:lineRule="auto"/>
        <w:ind w:left="360" w:right="1067"/>
        <w:jc w:val="both"/>
        <w:rPr>
          <w:rFonts w:ascii="Arial" w:hAnsi="Arial" w:cs="Arial"/>
          <w:color w:val="0D0D0D" w:themeColor="text1" w:themeTint="F2"/>
        </w:rPr>
      </w:pPr>
      <w:r w:rsidRPr="0034497D">
        <w:rPr>
          <w:rFonts w:ascii="Arial" w:hAnsi="Arial" w:cs="Arial"/>
          <w:color w:val="0D0D0D" w:themeColor="text1" w:themeTint="F2"/>
          <w:w w:val="115"/>
        </w:rPr>
        <w:t xml:space="preserve">b)  connections between disclosures about various sustainability-related risks and opportunities. For example, if an entity integrates </w:t>
      </w:r>
      <w:r w:rsidRPr="0034497D">
        <w:rPr>
          <w:rFonts w:ascii="Arial" w:hAnsi="Arial" w:cs="Arial"/>
          <w:color w:val="0D0D0D" w:themeColor="text1" w:themeTint="F2"/>
          <w:w w:val="115"/>
        </w:rPr>
        <w:lastRenderedPageBreak/>
        <w:t>its oversight of sustainability-related risks and opportunities, the entity shall integrate the disclosures on governance instead of providing separate</w:t>
      </w:r>
      <w:r w:rsidRPr="0034497D">
        <w:rPr>
          <w:rFonts w:ascii="Arial" w:hAnsi="Arial" w:cs="Arial"/>
          <w:color w:val="0D0D0D" w:themeColor="text1" w:themeTint="F2"/>
          <w:spacing w:val="-1"/>
          <w:w w:val="115"/>
        </w:rPr>
        <w:t xml:space="preserve"> </w:t>
      </w:r>
      <w:r w:rsidRPr="0034497D">
        <w:rPr>
          <w:rFonts w:ascii="Arial" w:hAnsi="Arial" w:cs="Arial"/>
          <w:color w:val="0D0D0D" w:themeColor="text1" w:themeTint="F2"/>
          <w:w w:val="115"/>
        </w:rPr>
        <w:t>disclosures</w:t>
      </w:r>
      <w:r w:rsidRPr="0034497D">
        <w:rPr>
          <w:rFonts w:ascii="Arial" w:hAnsi="Arial" w:cs="Arial"/>
          <w:color w:val="0D0D0D" w:themeColor="text1" w:themeTint="F2"/>
          <w:spacing w:val="-1"/>
          <w:w w:val="115"/>
        </w:rPr>
        <w:t xml:space="preserve"> </w:t>
      </w:r>
      <w:r w:rsidRPr="0034497D">
        <w:rPr>
          <w:rFonts w:ascii="Arial" w:hAnsi="Arial" w:cs="Arial"/>
          <w:color w:val="0D0D0D" w:themeColor="text1" w:themeTint="F2"/>
          <w:w w:val="115"/>
        </w:rPr>
        <w:t>on</w:t>
      </w:r>
      <w:r w:rsidRPr="0034497D">
        <w:rPr>
          <w:rFonts w:ascii="Arial" w:hAnsi="Arial" w:cs="Arial"/>
          <w:color w:val="0D0D0D" w:themeColor="text1" w:themeTint="F2"/>
          <w:spacing w:val="-1"/>
          <w:w w:val="115"/>
        </w:rPr>
        <w:t xml:space="preserve"> </w:t>
      </w:r>
      <w:r w:rsidRPr="0034497D">
        <w:rPr>
          <w:rFonts w:ascii="Arial" w:hAnsi="Arial" w:cs="Arial"/>
          <w:color w:val="0D0D0D" w:themeColor="text1" w:themeTint="F2"/>
          <w:w w:val="115"/>
        </w:rPr>
        <w:t>governance</w:t>
      </w:r>
      <w:r w:rsidRPr="0034497D">
        <w:rPr>
          <w:rFonts w:ascii="Arial" w:hAnsi="Arial" w:cs="Arial"/>
          <w:color w:val="0D0D0D" w:themeColor="text1" w:themeTint="F2"/>
          <w:spacing w:val="-1"/>
          <w:w w:val="115"/>
        </w:rPr>
        <w:t xml:space="preserve"> </w:t>
      </w:r>
      <w:r w:rsidRPr="0034497D">
        <w:rPr>
          <w:rFonts w:ascii="Arial" w:hAnsi="Arial" w:cs="Arial"/>
          <w:color w:val="0D0D0D" w:themeColor="text1" w:themeTint="F2"/>
          <w:w w:val="115"/>
        </w:rPr>
        <w:t>for</w:t>
      </w:r>
      <w:r w:rsidRPr="0034497D">
        <w:rPr>
          <w:rFonts w:ascii="Arial" w:hAnsi="Arial" w:cs="Arial"/>
          <w:color w:val="0D0D0D" w:themeColor="text1" w:themeTint="F2"/>
          <w:spacing w:val="-1"/>
          <w:w w:val="115"/>
        </w:rPr>
        <w:t xml:space="preserve"> </w:t>
      </w:r>
      <w:r w:rsidRPr="0034497D">
        <w:rPr>
          <w:rFonts w:ascii="Arial" w:hAnsi="Arial" w:cs="Arial"/>
          <w:color w:val="0D0D0D" w:themeColor="text1" w:themeTint="F2"/>
          <w:w w:val="115"/>
        </w:rPr>
        <w:t>each</w:t>
      </w:r>
      <w:r w:rsidRPr="0034497D">
        <w:rPr>
          <w:rFonts w:ascii="Arial" w:hAnsi="Arial" w:cs="Arial"/>
          <w:color w:val="0D0D0D" w:themeColor="text1" w:themeTint="F2"/>
          <w:spacing w:val="-1"/>
          <w:w w:val="115"/>
        </w:rPr>
        <w:t xml:space="preserve"> </w:t>
      </w:r>
      <w:r w:rsidRPr="0034497D">
        <w:rPr>
          <w:rFonts w:ascii="Arial" w:hAnsi="Arial" w:cs="Arial"/>
          <w:color w:val="0D0D0D" w:themeColor="text1" w:themeTint="F2"/>
          <w:w w:val="115"/>
        </w:rPr>
        <w:t>sustainability-related</w:t>
      </w:r>
      <w:r w:rsidRPr="0034497D">
        <w:rPr>
          <w:rFonts w:ascii="Arial" w:hAnsi="Arial" w:cs="Arial"/>
          <w:color w:val="0D0D0D" w:themeColor="text1" w:themeTint="F2"/>
          <w:spacing w:val="-1"/>
          <w:w w:val="115"/>
        </w:rPr>
        <w:t xml:space="preserve"> </w:t>
      </w:r>
      <w:r w:rsidRPr="0034497D">
        <w:rPr>
          <w:rFonts w:ascii="Arial" w:hAnsi="Arial" w:cs="Arial"/>
          <w:color w:val="0D0D0D" w:themeColor="text1" w:themeTint="F2"/>
          <w:w w:val="115"/>
        </w:rPr>
        <w:t xml:space="preserve">risk and opportunity. </w:t>
      </w:r>
    </w:p>
    <w:p w14:paraId="36CF4F98" w14:textId="77777777" w:rsidR="00812B7B" w:rsidRPr="0034497D" w:rsidRDefault="00812B7B" w:rsidP="0034497D">
      <w:pPr>
        <w:pStyle w:val="ListParagraph"/>
        <w:widowControl w:val="0"/>
        <w:tabs>
          <w:tab w:val="left" w:pos="1091"/>
        </w:tabs>
        <w:autoSpaceDE w:val="0"/>
        <w:autoSpaceDN w:val="0"/>
        <w:spacing w:before="121" w:after="0" w:line="288" w:lineRule="auto"/>
        <w:ind w:left="1091" w:right="1067" w:firstLine="0"/>
        <w:jc w:val="both"/>
        <w:rPr>
          <w:rFonts w:ascii="Arial" w:hAnsi="Arial" w:cs="Arial"/>
          <w:color w:val="0D0D0D" w:themeColor="text1" w:themeTint="F2"/>
        </w:rPr>
      </w:pPr>
    </w:p>
    <w:p w14:paraId="3D868196" w14:textId="354BE2C0" w:rsidR="003F0309" w:rsidRPr="0034497D" w:rsidRDefault="00A3562E" w:rsidP="0034497D">
      <w:pPr>
        <w:jc w:val="both"/>
        <w:rPr>
          <w:rFonts w:ascii="Arial" w:hAnsi="Arial" w:cs="Arial"/>
          <w:b/>
          <w:color w:val="0D0D0D" w:themeColor="text1" w:themeTint="F2"/>
        </w:rPr>
      </w:pPr>
      <w:r>
        <w:rPr>
          <w:rFonts w:ascii="Arial" w:hAnsi="Arial" w:cs="Arial"/>
          <w:b/>
          <w:color w:val="0D0D0D" w:themeColor="text1" w:themeTint="F2"/>
        </w:rPr>
        <w:t>16</w:t>
      </w:r>
      <w:r w:rsidR="00F20020" w:rsidRPr="0034497D">
        <w:rPr>
          <w:rFonts w:ascii="Arial" w:hAnsi="Arial" w:cs="Arial"/>
          <w:b/>
          <w:color w:val="0D0D0D" w:themeColor="text1" w:themeTint="F2"/>
        </w:rPr>
        <w:t xml:space="preserve">. </w:t>
      </w:r>
      <w:r w:rsidR="003F0309" w:rsidRPr="0034497D">
        <w:rPr>
          <w:rFonts w:ascii="Arial" w:hAnsi="Arial" w:cs="Arial"/>
          <w:b/>
          <w:color w:val="0D0D0D" w:themeColor="text1" w:themeTint="F2"/>
        </w:rPr>
        <w:t>Information</w:t>
      </w:r>
      <w:r w:rsidR="003F0309" w:rsidRPr="0034497D">
        <w:rPr>
          <w:rFonts w:ascii="Arial" w:hAnsi="Arial" w:cs="Arial"/>
          <w:b/>
          <w:color w:val="0D0D0D" w:themeColor="text1" w:themeTint="F2"/>
          <w:spacing w:val="-10"/>
        </w:rPr>
        <w:t xml:space="preserve"> </w:t>
      </w:r>
      <w:r w:rsidR="003F0309" w:rsidRPr="0034497D">
        <w:rPr>
          <w:rFonts w:ascii="Arial" w:hAnsi="Arial" w:cs="Arial"/>
          <w:b/>
          <w:color w:val="0D0D0D" w:themeColor="text1" w:themeTint="F2"/>
        </w:rPr>
        <w:t>included</w:t>
      </w:r>
      <w:r w:rsidR="003F0309" w:rsidRPr="0034497D">
        <w:rPr>
          <w:rFonts w:ascii="Arial" w:hAnsi="Arial" w:cs="Arial"/>
          <w:b/>
          <w:color w:val="0D0D0D" w:themeColor="text1" w:themeTint="F2"/>
          <w:spacing w:val="-10"/>
        </w:rPr>
        <w:t xml:space="preserve"> </w:t>
      </w:r>
      <w:r w:rsidR="003F0309" w:rsidRPr="0034497D">
        <w:rPr>
          <w:rFonts w:ascii="Arial" w:hAnsi="Arial" w:cs="Arial"/>
          <w:b/>
          <w:color w:val="0D0D0D" w:themeColor="text1" w:themeTint="F2"/>
        </w:rPr>
        <w:t>by</w:t>
      </w:r>
      <w:r w:rsidR="003F0309" w:rsidRPr="0034497D">
        <w:rPr>
          <w:rFonts w:ascii="Arial" w:hAnsi="Arial" w:cs="Arial"/>
          <w:b/>
          <w:color w:val="0D0D0D" w:themeColor="text1" w:themeTint="F2"/>
          <w:spacing w:val="-10"/>
        </w:rPr>
        <w:t xml:space="preserve"> </w:t>
      </w:r>
      <w:r w:rsidR="003F0309" w:rsidRPr="0034497D">
        <w:rPr>
          <w:rFonts w:ascii="Arial" w:hAnsi="Arial" w:cs="Arial"/>
          <w:b/>
          <w:color w:val="0D0D0D" w:themeColor="text1" w:themeTint="F2"/>
        </w:rPr>
        <w:t>cross-reference</w:t>
      </w:r>
    </w:p>
    <w:p w14:paraId="0470BBDA" w14:textId="2410FE9B" w:rsidR="003F0309" w:rsidRPr="0034497D" w:rsidRDefault="00A3562E" w:rsidP="0034497D">
      <w:pPr>
        <w:pStyle w:val="BodyText"/>
        <w:spacing w:before="54" w:line="240" w:lineRule="auto"/>
        <w:ind w:right="1067"/>
        <w:jc w:val="both"/>
        <w:rPr>
          <w:rFonts w:ascii="Arial" w:hAnsi="Arial" w:cs="Arial"/>
          <w:color w:val="0D0D0D" w:themeColor="text1" w:themeTint="F2"/>
        </w:rPr>
      </w:pPr>
      <w:r>
        <w:rPr>
          <w:rFonts w:ascii="Arial" w:hAnsi="Arial" w:cs="Arial"/>
          <w:b/>
          <w:color w:val="0D0D0D" w:themeColor="text1" w:themeTint="F2"/>
          <w:w w:val="115"/>
        </w:rPr>
        <w:t>16</w:t>
      </w:r>
      <w:r w:rsidR="00F20020" w:rsidRPr="0034497D">
        <w:rPr>
          <w:rFonts w:ascii="Arial" w:hAnsi="Arial" w:cs="Arial"/>
          <w:b/>
          <w:color w:val="0D0D0D" w:themeColor="text1" w:themeTint="F2"/>
          <w:w w:val="115"/>
        </w:rPr>
        <w:t>.1</w:t>
      </w:r>
      <w:r w:rsidR="00F20020" w:rsidRPr="0034497D">
        <w:rPr>
          <w:rFonts w:ascii="Arial" w:hAnsi="Arial" w:cs="Arial"/>
          <w:color w:val="0D0D0D" w:themeColor="text1" w:themeTint="F2"/>
          <w:w w:val="115"/>
        </w:rPr>
        <w:t xml:space="preserve"> </w:t>
      </w:r>
      <w:r w:rsidR="00073B48" w:rsidRPr="0034497D">
        <w:rPr>
          <w:rFonts w:ascii="Arial" w:hAnsi="Arial" w:cs="Arial"/>
          <w:color w:val="0D0D0D" w:themeColor="text1" w:themeTint="F2"/>
          <w:w w:val="115"/>
        </w:rPr>
        <w:t>Material information may</w:t>
      </w:r>
      <w:r w:rsidR="003F0309" w:rsidRPr="0034497D">
        <w:rPr>
          <w:rFonts w:ascii="Arial" w:hAnsi="Arial" w:cs="Arial"/>
          <w:color w:val="0D0D0D" w:themeColor="text1" w:themeTint="F2"/>
          <w:w w:val="115"/>
        </w:rPr>
        <w:t xml:space="preserve"> be included in an entity</w:t>
      </w:r>
      <w:r w:rsidR="003F0309" w:rsidRPr="0034497D">
        <w:rPr>
          <w:rFonts w:ascii="Arial" w:hAnsi="Arial" w:cs="Arial"/>
          <w:b/>
          <w:color w:val="0D0D0D" w:themeColor="text1" w:themeTint="F2"/>
          <w:w w:val="115"/>
        </w:rPr>
        <w:t>’</w:t>
      </w:r>
      <w:r w:rsidR="003F0309" w:rsidRPr="0034497D">
        <w:rPr>
          <w:rFonts w:ascii="Arial" w:hAnsi="Arial" w:cs="Arial"/>
          <w:color w:val="0D0D0D" w:themeColor="text1" w:themeTint="F2"/>
          <w:w w:val="115"/>
        </w:rPr>
        <w:t xml:space="preserve">s </w:t>
      </w:r>
      <w:r w:rsidR="00073B48" w:rsidRPr="0034497D">
        <w:rPr>
          <w:rFonts w:ascii="Arial" w:hAnsi="Arial" w:cs="Arial"/>
          <w:color w:val="0D0D0D" w:themeColor="text1" w:themeTint="F2"/>
          <w:w w:val="115"/>
        </w:rPr>
        <w:t xml:space="preserve">sustainability-related </w:t>
      </w:r>
      <w:r w:rsidR="00032B00" w:rsidRPr="0034497D">
        <w:rPr>
          <w:rFonts w:ascii="Arial" w:hAnsi="Arial" w:cs="Arial"/>
          <w:color w:val="0D0D0D" w:themeColor="text1" w:themeTint="F2"/>
          <w:w w:val="115"/>
        </w:rPr>
        <w:t>disclosures by cross-reference,</w:t>
      </w:r>
      <w:r w:rsidR="003E5D28">
        <w:rPr>
          <w:rFonts w:ascii="Arial" w:hAnsi="Arial" w:cs="Arial"/>
          <w:color w:val="0D0D0D" w:themeColor="text1" w:themeTint="F2"/>
          <w:w w:val="115"/>
        </w:rPr>
        <w:t xml:space="preserve"> </w:t>
      </w:r>
      <w:r w:rsidR="003F0309" w:rsidRPr="0034497D">
        <w:rPr>
          <w:rFonts w:ascii="Arial" w:hAnsi="Arial" w:cs="Arial"/>
          <w:color w:val="0D0D0D" w:themeColor="text1" w:themeTint="F2"/>
          <w:w w:val="115"/>
        </w:rPr>
        <w:t>provided that the</w:t>
      </w:r>
      <w:r w:rsidR="003F0309" w:rsidRPr="0034497D">
        <w:rPr>
          <w:rFonts w:ascii="Arial" w:hAnsi="Arial" w:cs="Arial"/>
          <w:color w:val="0D0D0D" w:themeColor="text1" w:themeTint="F2"/>
          <w:spacing w:val="-1"/>
          <w:w w:val="115"/>
        </w:rPr>
        <w:t xml:space="preserve"> </w:t>
      </w:r>
      <w:r w:rsidR="003F0309" w:rsidRPr="0034497D">
        <w:rPr>
          <w:rFonts w:ascii="Arial" w:hAnsi="Arial" w:cs="Arial"/>
          <w:color w:val="0D0D0D" w:themeColor="text1" w:themeTint="F2"/>
          <w:w w:val="115"/>
        </w:rPr>
        <w:t>cross-referenced</w:t>
      </w:r>
      <w:r w:rsidR="003F0309" w:rsidRPr="0034497D">
        <w:rPr>
          <w:rFonts w:ascii="Arial" w:hAnsi="Arial" w:cs="Arial"/>
          <w:color w:val="0D0D0D" w:themeColor="text1" w:themeTint="F2"/>
          <w:spacing w:val="-1"/>
          <w:w w:val="115"/>
        </w:rPr>
        <w:t xml:space="preserve"> </w:t>
      </w:r>
      <w:r w:rsidR="003F0309" w:rsidRPr="0034497D">
        <w:rPr>
          <w:rFonts w:ascii="Arial" w:hAnsi="Arial" w:cs="Arial"/>
          <w:color w:val="0D0D0D" w:themeColor="text1" w:themeTint="F2"/>
          <w:w w:val="115"/>
        </w:rPr>
        <w:t>information</w:t>
      </w:r>
      <w:r w:rsidR="003F0309" w:rsidRPr="0034497D">
        <w:rPr>
          <w:rFonts w:ascii="Arial" w:hAnsi="Arial" w:cs="Arial"/>
          <w:color w:val="0D0D0D" w:themeColor="text1" w:themeTint="F2"/>
          <w:spacing w:val="-1"/>
          <w:w w:val="115"/>
        </w:rPr>
        <w:t xml:space="preserve"> </w:t>
      </w:r>
      <w:r w:rsidR="003F0309" w:rsidRPr="0034497D">
        <w:rPr>
          <w:rFonts w:ascii="Arial" w:hAnsi="Arial" w:cs="Arial"/>
          <w:color w:val="0D0D0D" w:themeColor="text1" w:themeTint="F2"/>
          <w:w w:val="115"/>
        </w:rPr>
        <w:t>is</w:t>
      </w:r>
      <w:r w:rsidR="003F0309" w:rsidRPr="0034497D">
        <w:rPr>
          <w:rFonts w:ascii="Arial" w:hAnsi="Arial" w:cs="Arial"/>
          <w:color w:val="0D0D0D" w:themeColor="text1" w:themeTint="F2"/>
          <w:spacing w:val="-1"/>
          <w:w w:val="115"/>
        </w:rPr>
        <w:t xml:space="preserve"> </w:t>
      </w:r>
      <w:r w:rsidR="003F0309" w:rsidRPr="0034497D">
        <w:rPr>
          <w:rFonts w:ascii="Arial" w:hAnsi="Arial" w:cs="Arial"/>
          <w:color w:val="0D0D0D" w:themeColor="text1" w:themeTint="F2"/>
          <w:w w:val="115"/>
        </w:rPr>
        <w:t>available</w:t>
      </w:r>
      <w:r w:rsidR="003F0309" w:rsidRPr="0034497D">
        <w:rPr>
          <w:rFonts w:ascii="Arial" w:hAnsi="Arial" w:cs="Arial"/>
          <w:color w:val="0D0D0D" w:themeColor="text1" w:themeTint="F2"/>
          <w:spacing w:val="-1"/>
          <w:w w:val="115"/>
        </w:rPr>
        <w:t xml:space="preserve"> </w:t>
      </w:r>
      <w:r w:rsidR="003F0309" w:rsidRPr="0034497D">
        <w:rPr>
          <w:rFonts w:ascii="Arial" w:hAnsi="Arial" w:cs="Arial"/>
          <w:color w:val="0D0D0D" w:themeColor="text1" w:themeTint="F2"/>
          <w:w w:val="115"/>
        </w:rPr>
        <w:t>on</w:t>
      </w:r>
      <w:r w:rsidR="003F0309" w:rsidRPr="0034497D">
        <w:rPr>
          <w:rFonts w:ascii="Arial" w:hAnsi="Arial" w:cs="Arial"/>
          <w:color w:val="0D0D0D" w:themeColor="text1" w:themeTint="F2"/>
          <w:spacing w:val="-1"/>
          <w:w w:val="115"/>
        </w:rPr>
        <w:t xml:space="preserve"> </w:t>
      </w:r>
      <w:r w:rsidR="003F0309" w:rsidRPr="0034497D">
        <w:rPr>
          <w:rFonts w:ascii="Arial" w:hAnsi="Arial" w:cs="Arial"/>
          <w:color w:val="0D0D0D" w:themeColor="text1" w:themeTint="F2"/>
          <w:w w:val="115"/>
        </w:rPr>
        <w:t>the</w:t>
      </w:r>
      <w:r w:rsidR="003F0309" w:rsidRPr="0034497D">
        <w:rPr>
          <w:rFonts w:ascii="Arial" w:hAnsi="Arial" w:cs="Arial"/>
          <w:color w:val="0D0D0D" w:themeColor="text1" w:themeTint="F2"/>
          <w:spacing w:val="-1"/>
          <w:w w:val="115"/>
        </w:rPr>
        <w:t xml:space="preserve"> </w:t>
      </w:r>
      <w:r w:rsidR="003F0309" w:rsidRPr="0034497D">
        <w:rPr>
          <w:rFonts w:ascii="Arial" w:hAnsi="Arial" w:cs="Arial"/>
          <w:color w:val="0D0D0D" w:themeColor="text1" w:themeTint="F2"/>
          <w:w w:val="115"/>
        </w:rPr>
        <w:t>same</w:t>
      </w:r>
      <w:r w:rsidR="003F0309" w:rsidRPr="0034497D">
        <w:rPr>
          <w:rFonts w:ascii="Arial" w:hAnsi="Arial" w:cs="Arial"/>
          <w:color w:val="0D0D0D" w:themeColor="text1" w:themeTint="F2"/>
          <w:spacing w:val="-1"/>
          <w:w w:val="115"/>
        </w:rPr>
        <w:t xml:space="preserve"> </w:t>
      </w:r>
      <w:r w:rsidR="003F0309" w:rsidRPr="0034497D">
        <w:rPr>
          <w:rFonts w:ascii="Arial" w:hAnsi="Arial" w:cs="Arial"/>
          <w:color w:val="0D0D0D" w:themeColor="text1" w:themeTint="F2"/>
          <w:w w:val="115"/>
        </w:rPr>
        <w:t>terms</w:t>
      </w:r>
      <w:r w:rsidR="003F0309" w:rsidRPr="0034497D">
        <w:rPr>
          <w:rFonts w:ascii="Arial" w:hAnsi="Arial" w:cs="Arial"/>
          <w:color w:val="0D0D0D" w:themeColor="text1" w:themeTint="F2"/>
          <w:spacing w:val="-1"/>
          <w:w w:val="115"/>
        </w:rPr>
        <w:t xml:space="preserve"> </w:t>
      </w:r>
      <w:r w:rsidR="003F0309" w:rsidRPr="0034497D">
        <w:rPr>
          <w:rFonts w:ascii="Arial" w:hAnsi="Arial" w:cs="Arial"/>
          <w:color w:val="0D0D0D" w:themeColor="text1" w:themeTint="F2"/>
          <w:w w:val="115"/>
        </w:rPr>
        <w:t>and</w:t>
      </w:r>
      <w:r w:rsidR="003F0309" w:rsidRPr="0034497D">
        <w:rPr>
          <w:rFonts w:ascii="Arial" w:hAnsi="Arial" w:cs="Arial"/>
          <w:color w:val="0D0D0D" w:themeColor="text1" w:themeTint="F2"/>
          <w:spacing w:val="-1"/>
          <w:w w:val="115"/>
        </w:rPr>
        <w:t xml:space="preserve"> </w:t>
      </w:r>
      <w:r w:rsidR="003F0309" w:rsidRPr="0034497D">
        <w:rPr>
          <w:rFonts w:ascii="Arial" w:hAnsi="Arial" w:cs="Arial"/>
          <w:color w:val="0D0D0D" w:themeColor="text1" w:themeTint="F2"/>
          <w:w w:val="115"/>
        </w:rPr>
        <w:t>at the same time as the sustaina</w:t>
      </w:r>
      <w:r w:rsidR="00073B48" w:rsidRPr="0034497D">
        <w:rPr>
          <w:rFonts w:ascii="Arial" w:hAnsi="Arial" w:cs="Arial"/>
          <w:color w:val="0D0D0D" w:themeColor="text1" w:themeTint="F2"/>
          <w:w w:val="115"/>
        </w:rPr>
        <w:t xml:space="preserve">bility-related </w:t>
      </w:r>
      <w:r w:rsidR="003F0309" w:rsidRPr="0034497D">
        <w:rPr>
          <w:rFonts w:ascii="Arial" w:hAnsi="Arial" w:cs="Arial"/>
          <w:color w:val="0D0D0D" w:themeColor="text1" w:themeTint="F2"/>
          <w:w w:val="115"/>
        </w:rPr>
        <w:t>disclosures</w:t>
      </w:r>
      <w:r w:rsidR="00BF31F1" w:rsidRPr="0034497D">
        <w:rPr>
          <w:rFonts w:ascii="Arial" w:hAnsi="Arial" w:cs="Arial"/>
          <w:color w:val="0D0D0D" w:themeColor="text1" w:themeTint="F2"/>
          <w:w w:val="115"/>
        </w:rPr>
        <w:t xml:space="preserve"> </w:t>
      </w:r>
    </w:p>
    <w:p w14:paraId="73E34C2B" w14:textId="2E93718B" w:rsidR="003F0309" w:rsidRDefault="00A3562E" w:rsidP="0034497D">
      <w:pPr>
        <w:widowControl w:val="0"/>
        <w:tabs>
          <w:tab w:val="left" w:pos="1919"/>
        </w:tabs>
        <w:autoSpaceDE w:val="0"/>
        <w:autoSpaceDN w:val="0"/>
        <w:spacing w:before="114" w:after="0" w:line="278" w:lineRule="auto"/>
        <w:ind w:right="562"/>
        <w:jc w:val="both"/>
        <w:rPr>
          <w:rFonts w:ascii="Arial" w:hAnsi="Arial" w:cs="Arial"/>
          <w:b/>
          <w:color w:val="0D0D0D" w:themeColor="text1" w:themeTint="F2"/>
          <w:w w:val="110"/>
        </w:rPr>
      </w:pPr>
      <w:r>
        <w:rPr>
          <w:rFonts w:ascii="Arial" w:hAnsi="Arial" w:cs="Arial"/>
          <w:b/>
          <w:color w:val="0D0D0D" w:themeColor="text1" w:themeTint="F2"/>
          <w:w w:val="110"/>
        </w:rPr>
        <w:t>17</w:t>
      </w:r>
      <w:r w:rsidR="00F20020" w:rsidRPr="0034497D">
        <w:rPr>
          <w:rFonts w:ascii="Arial" w:hAnsi="Arial" w:cs="Arial"/>
          <w:b/>
          <w:color w:val="0D0D0D" w:themeColor="text1" w:themeTint="F2"/>
          <w:w w:val="110"/>
        </w:rPr>
        <w:t xml:space="preserve">. </w:t>
      </w:r>
      <w:r w:rsidR="003F0309" w:rsidRPr="0034497D">
        <w:rPr>
          <w:rFonts w:ascii="Arial" w:hAnsi="Arial" w:cs="Arial"/>
          <w:b/>
          <w:color w:val="0D0D0D" w:themeColor="text1" w:themeTint="F2"/>
          <w:w w:val="110"/>
        </w:rPr>
        <w:t>Metrics</w:t>
      </w:r>
    </w:p>
    <w:p w14:paraId="10D682CF" w14:textId="77777777" w:rsidR="00CD2475" w:rsidRDefault="00CD2475" w:rsidP="0034497D">
      <w:pPr>
        <w:widowControl w:val="0"/>
        <w:tabs>
          <w:tab w:val="left" w:pos="1919"/>
        </w:tabs>
        <w:autoSpaceDE w:val="0"/>
        <w:autoSpaceDN w:val="0"/>
        <w:spacing w:before="114" w:after="0" w:line="278" w:lineRule="auto"/>
        <w:ind w:right="562"/>
        <w:jc w:val="both"/>
        <w:rPr>
          <w:rFonts w:ascii="Arial" w:hAnsi="Arial" w:cs="Arial"/>
          <w:b/>
          <w:color w:val="0D0D0D" w:themeColor="text1" w:themeTint="F2"/>
          <w:w w:val="110"/>
        </w:rPr>
      </w:pPr>
    </w:p>
    <w:p w14:paraId="499F4E6F" w14:textId="2D52B258" w:rsidR="00CD2475" w:rsidRDefault="00A3562E" w:rsidP="00D1527E">
      <w:pPr>
        <w:jc w:val="both"/>
        <w:rPr>
          <w:rFonts w:ascii="Arial" w:hAnsi="Arial" w:cs="Arial"/>
        </w:rPr>
      </w:pPr>
      <w:r>
        <w:rPr>
          <w:rFonts w:ascii="Arial" w:hAnsi="Arial" w:cs="Arial"/>
          <w:b/>
        </w:rPr>
        <w:t>17</w:t>
      </w:r>
      <w:r w:rsidR="00CD2475" w:rsidRPr="00CD2475">
        <w:rPr>
          <w:rFonts w:ascii="Arial" w:hAnsi="Arial" w:cs="Arial"/>
          <w:b/>
        </w:rPr>
        <w:t>.1</w:t>
      </w:r>
      <w:r w:rsidR="00CD2475">
        <w:rPr>
          <w:rFonts w:ascii="Arial" w:hAnsi="Arial" w:cs="Arial"/>
        </w:rPr>
        <w:t xml:space="preserve"> </w:t>
      </w:r>
      <w:r w:rsidR="00CD2475" w:rsidRPr="00CD2475">
        <w:rPr>
          <w:rFonts w:ascii="Arial" w:hAnsi="Arial" w:cs="Arial"/>
        </w:rPr>
        <w:t>Metrics are quantitative measures that assess a company’s performance in various sustainability areas</w:t>
      </w:r>
      <w:r w:rsidR="00CD2475">
        <w:rPr>
          <w:rFonts w:ascii="Arial" w:hAnsi="Arial" w:cs="Arial"/>
        </w:rPr>
        <w:t xml:space="preserve">. </w:t>
      </w:r>
      <w:r w:rsidR="00CD2475" w:rsidRPr="00CD2475">
        <w:rPr>
          <w:rFonts w:ascii="Arial" w:hAnsi="Arial" w:cs="Arial"/>
        </w:rPr>
        <w:t>Metrics allow businesses to track progress, identify areas of improvement, and compare performance across industries or periods. They are often standardised to enable comparability and transparency.</w:t>
      </w:r>
      <w:r w:rsidR="00CD2475">
        <w:rPr>
          <w:rFonts w:ascii="Arial" w:hAnsi="Arial" w:cs="Arial"/>
        </w:rPr>
        <w:t xml:space="preserve">  </w:t>
      </w:r>
    </w:p>
    <w:p w14:paraId="326FB442" w14:textId="3FBC9B7D" w:rsidR="00CD2475" w:rsidRPr="0026389D" w:rsidRDefault="00A3562E" w:rsidP="00D1527E">
      <w:pPr>
        <w:jc w:val="both"/>
        <w:rPr>
          <w:rFonts w:ascii="Arial" w:hAnsi="Arial" w:cs="Arial"/>
          <w:color w:val="0D0D0D" w:themeColor="text1" w:themeTint="F2"/>
        </w:rPr>
      </w:pPr>
      <w:r>
        <w:rPr>
          <w:rFonts w:ascii="Arial" w:hAnsi="Arial" w:cs="Arial"/>
          <w:b/>
          <w:color w:val="0D0D0D" w:themeColor="text1" w:themeTint="F2"/>
          <w:spacing w:val="-6"/>
          <w:shd w:val="clear" w:color="auto" w:fill="FFFFFF"/>
        </w:rPr>
        <w:t>17</w:t>
      </w:r>
      <w:r w:rsidR="00D1527E" w:rsidRPr="0026389D">
        <w:rPr>
          <w:rFonts w:ascii="Arial" w:hAnsi="Arial" w:cs="Arial"/>
          <w:b/>
          <w:color w:val="0D0D0D" w:themeColor="text1" w:themeTint="F2"/>
          <w:spacing w:val="-6"/>
          <w:shd w:val="clear" w:color="auto" w:fill="FFFFFF"/>
        </w:rPr>
        <w:t>.2</w:t>
      </w:r>
      <w:r w:rsidR="00D1527E" w:rsidRPr="0026389D">
        <w:rPr>
          <w:rFonts w:ascii="Arial" w:hAnsi="Arial" w:cs="Arial"/>
          <w:color w:val="0D0D0D" w:themeColor="text1" w:themeTint="F2"/>
          <w:spacing w:val="-6"/>
          <w:shd w:val="clear" w:color="auto" w:fill="FFFFFF"/>
        </w:rPr>
        <w:t xml:space="preserve"> Entity</w:t>
      </w:r>
      <w:r w:rsidR="00CD2475" w:rsidRPr="0026389D">
        <w:rPr>
          <w:rFonts w:ascii="Arial" w:hAnsi="Arial" w:cs="Arial"/>
          <w:color w:val="0D0D0D" w:themeColor="text1" w:themeTint="F2"/>
          <w:spacing w:val="-6"/>
          <w:shd w:val="clear" w:color="auto" w:fill="FFFFFF"/>
        </w:rPr>
        <w:t xml:space="preserve"> should consider disclosing metrics that support their scenario analysis and strategic planning process and that are used to monitor the organization’s business environment from a strategic and risk management perspective.</w:t>
      </w:r>
    </w:p>
    <w:p w14:paraId="2EDDF5AC" w14:textId="024EBC33" w:rsidR="00D1527E" w:rsidRPr="0026389D" w:rsidRDefault="00A3562E" w:rsidP="00D1527E">
      <w:pPr>
        <w:jc w:val="both"/>
        <w:rPr>
          <w:rFonts w:ascii="Arial" w:hAnsi="Arial" w:cs="Arial"/>
          <w:color w:val="0D0D0D" w:themeColor="text1" w:themeTint="F2"/>
          <w:shd w:val="clear" w:color="auto" w:fill="FFFFFF"/>
        </w:rPr>
      </w:pPr>
      <w:r>
        <w:rPr>
          <w:rFonts w:ascii="Arial" w:hAnsi="Arial" w:cs="Arial"/>
          <w:b/>
          <w:color w:val="0D0D0D" w:themeColor="text1" w:themeTint="F2"/>
          <w:shd w:val="clear" w:color="auto" w:fill="FFFFFF"/>
        </w:rPr>
        <w:t>17.</w:t>
      </w:r>
      <w:r w:rsidR="00D1527E" w:rsidRPr="0026389D">
        <w:rPr>
          <w:rFonts w:ascii="Arial" w:hAnsi="Arial" w:cs="Arial"/>
          <w:b/>
          <w:color w:val="0D0D0D" w:themeColor="text1" w:themeTint="F2"/>
          <w:shd w:val="clear" w:color="auto" w:fill="FFFFFF"/>
        </w:rPr>
        <w:t>3</w:t>
      </w:r>
      <w:r w:rsidR="00D1527E" w:rsidRPr="0026389D">
        <w:rPr>
          <w:rFonts w:ascii="Arial" w:hAnsi="Arial" w:cs="Arial"/>
          <w:color w:val="0D0D0D" w:themeColor="text1" w:themeTint="F2"/>
          <w:shd w:val="clear" w:color="auto" w:fill="FFFFFF"/>
        </w:rPr>
        <w:t xml:space="preserve"> </w:t>
      </w:r>
      <w:r w:rsidR="00CD2475" w:rsidRPr="0026389D">
        <w:rPr>
          <w:rFonts w:ascii="Arial" w:hAnsi="Arial" w:cs="Arial"/>
          <w:color w:val="0D0D0D" w:themeColor="text1" w:themeTint="F2"/>
          <w:shd w:val="clear" w:color="auto" w:fill="FFFFFF"/>
        </w:rPr>
        <w:t>Metrics should be provided for historical periods to allow for trend analysis. Where appropriate, organizations should consider providing forward-looking metrics consistent with their business or st</w:t>
      </w:r>
      <w:r w:rsidR="00D1527E" w:rsidRPr="0026389D">
        <w:rPr>
          <w:rFonts w:ascii="Arial" w:hAnsi="Arial" w:cs="Arial"/>
          <w:color w:val="0D0D0D" w:themeColor="text1" w:themeTint="F2"/>
          <w:shd w:val="clear" w:color="auto" w:fill="FFFFFF"/>
        </w:rPr>
        <w:t>rategic planning time horizons.</w:t>
      </w:r>
    </w:p>
    <w:p w14:paraId="5BD0FD5B" w14:textId="2EC63600" w:rsidR="00CD2475" w:rsidRPr="00D1527E" w:rsidRDefault="00A3562E" w:rsidP="00D1527E">
      <w:pPr>
        <w:jc w:val="both"/>
        <w:rPr>
          <w:rFonts w:ascii="Arial" w:hAnsi="Arial" w:cs="Arial"/>
          <w:color w:val="4A4A4A"/>
          <w:shd w:val="clear" w:color="auto" w:fill="FFFFFF"/>
        </w:rPr>
      </w:pPr>
      <w:r>
        <w:rPr>
          <w:rFonts w:ascii="Arial" w:hAnsi="Arial" w:cs="Arial"/>
          <w:b/>
          <w:color w:val="4A4A4A"/>
          <w:shd w:val="clear" w:color="auto" w:fill="FFFFFF"/>
        </w:rPr>
        <w:t>17.</w:t>
      </w:r>
      <w:r w:rsidR="00D1527E" w:rsidRPr="00D1527E">
        <w:rPr>
          <w:rFonts w:ascii="Arial" w:hAnsi="Arial" w:cs="Arial"/>
          <w:b/>
          <w:color w:val="4A4A4A"/>
          <w:shd w:val="clear" w:color="auto" w:fill="FFFFFF"/>
        </w:rPr>
        <w:t>4</w:t>
      </w:r>
      <w:r w:rsidR="00D1527E">
        <w:rPr>
          <w:rFonts w:ascii="Arial" w:hAnsi="Arial" w:cs="Arial"/>
          <w:color w:val="4A4A4A"/>
          <w:shd w:val="clear" w:color="auto" w:fill="FFFFFF"/>
        </w:rPr>
        <w:t xml:space="preserve"> Entity</w:t>
      </w:r>
      <w:r w:rsidR="00CD2475" w:rsidRPr="00CD2475">
        <w:rPr>
          <w:rFonts w:ascii="Arial" w:hAnsi="Arial" w:cs="Arial"/>
        </w:rPr>
        <w:t xml:space="preserve"> need to consider how KPIs are collated and reported internally – whether they make sense when aggregated and reported at a group level, or would be more usefully reported at business segment level.</w:t>
      </w:r>
      <w:r w:rsidR="00CD2475" w:rsidRPr="00CD2475">
        <w:t xml:space="preserve"> </w:t>
      </w:r>
      <w:r w:rsidR="00CD2475" w:rsidRPr="00CD2475">
        <w:rPr>
          <w:rFonts w:ascii="Arial" w:hAnsi="Arial" w:cs="Arial"/>
        </w:rPr>
        <w:t xml:space="preserve">In some instances it may be more appropriate to report separately KPIs for each business segment if the process of aggregation renders the output meaningless. For example it is clearly more informative to report a retail business segment separately rather than </w:t>
      </w:r>
      <w:r w:rsidR="00CD2475">
        <w:rPr>
          <w:rFonts w:ascii="Arial" w:hAnsi="Arial" w:cs="Arial"/>
        </w:rPr>
        <w:t>combining it with a personal fi</w:t>
      </w:r>
      <w:r w:rsidR="00CD2475" w:rsidRPr="00CD2475">
        <w:rPr>
          <w:rFonts w:ascii="Arial" w:hAnsi="Arial" w:cs="Arial"/>
        </w:rPr>
        <w:t>nancial services segment.</w:t>
      </w:r>
    </w:p>
    <w:p w14:paraId="71EE13BD" w14:textId="2E811C51" w:rsidR="003F0309" w:rsidRPr="0034497D" w:rsidRDefault="00A3562E" w:rsidP="00CD2475">
      <w:pPr>
        <w:rPr>
          <w:rFonts w:ascii="Arial" w:hAnsi="Arial" w:cs="Arial"/>
          <w:color w:val="0D0D0D" w:themeColor="text1" w:themeTint="F2"/>
          <w:w w:val="110"/>
        </w:rPr>
      </w:pPr>
      <w:r>
        <w:rPr>
          <w:rFonts w:ascii="Arial" w:hAnsi="Arial" w:cs="Arial"/>
          <w:b/>
          <w:color w:val="0D0D0D" w:themeColor="text1" w:themeTint="F2"/>
          <w:w w:val="110"/>
        </w:rPr>
        <w:t>17</w:t>
      </w:r>
      <w:r w:rsidR="00D1527E">
        <w:rPr>
          <w:rFonts w:ascii="Arial" w:hAnsi="Arial" w:cs="Arial"/>
          <w:b/>
          <w:color w:val="0D0D0D" w:themeColor="text1" w:themeTint="F2"/>
          <w:w w:val="110"/>
        </w:rPr>
        <w:t>.5</w:t>
      </w:r>
      <w:r w:rsidR="00F20020" w:rsidRPr="0034497D">
        <w:rPr>
          <w:rFonts w:ascii="Arial" w:hAnsi="Arial" w:cs="Arial"/>
          <w:color w:val="0D0D0D" w:themeColor="text1" w:themeTint="F2"/>
          <w:w w:val="110"/>
        </w:rPr>
        <w:t xml:space="preserve"> </w:t>
      </w:r>
      <w:r w:rsidR="003F0309" w:rsidRPr="0034497D">
        <w:rPr>
          <w:rFonts w:ascii="Arial" w:hAnsi="Arial" w:cs="Arial"/>
          <w:color w:val="0D0D0D" w:themeColor="text1" w:themeTint="F2"/>
          <w:w w:val="110"/>
        </w:rPr>
        <w:t>An entity shall disclose, for each sustainability-related risk and opportunity that could reasonably be expected to affect the entity’s prospects:</w:t>
      </w:r>
    </w:p>
    <w:p w14:paraId="011F9BBA" w14:textId="5F1D85E5" w:rsidR="003F0309" w:rsidRPr="0034497D" w:rsidRDefault="00A3562E" w:rsidP="0034497D">
      <w:pPr>
        <w:widowControl w:val="0"/>
        <w:tabs>
          <w:tab w:val="left" w:pos="2486"/>
        </w:tabs>
        <w:autoSpaceDE w:val="0"/>
        <w:autoSpaceDN w:val="0"/>
        <w:spacing w:before="130" w:after="0" w:line="292" w:lineRule="auto"/>
        <w:ind w:right="557"/>
        <w:jc w:val="both"/>
        <w:rPr>
          <w:rFonts w:ascii="Arial" w:hAnsi="Arial" w:cs="Arial"/>
          <w:color w:val="0D0D0D" w:themeColor="text1" w:themeTint="F2"/>
        </w:rPr>
      </w:pPr>
      <w:r>
        <w:rPr>
          <w:rFonts w:ascii="Arial" w:hAnsi="Arial" w:cs="Arial"/>
          <w:b/>
          <w:color w:val="0D0D0D" w:themeColor="text1" w:themeTint="F2"/>
          <w:w w:val="110"/>
        </w:rPr>
        <w:t>17</w:t>
      </w:r>
      <w:r w:rsidR="00D1527E">
        <w:rPr>
          <w:rFonts w:ascii="Arial" w:hAnsi="Arial" w:cs="Arial"/>
          <w:b/>
          <w:color w:val="0D0D0D" w:themeColor="text1" w:themeTint="F2"/>
          <w:w w:val="110"/>
        </w:rPr>
        <w:t>.6</w:t>
      </w:r>
      <w:r w:rsidR="002762E5" w:rsidRPr="0034497D">
        <w:rPr>
          <w:rFonts w:ascii="Arial" w:hAnsi="Arial" w:cs="Arial"/>
          <w:color w:val="0D0D0D" w:themeColor="text1" w:themeTint="F2"/>
          <w:w w:val="110"/>
        </w:rPr>
        <w:t xml:space="preserve"> </w:t>
      </w:r>
      <w:r w:rsidR="00073B48" w:rsidRPr="0034497D">
        <w:rPr>
          <w:rFonts w:ascii="Arial" w:hAnsi="Arial" w:cs="Arial"/>
          <w:color w:val="0D0D0D" w:themeColor="text1" w:themeTint="F2"/>
          <w:w w:val="110"/>
        </w:rPr>
        <w:t xml:space="preserve">An entity shall disclose </w:t>
      </w:r>
      <w:r w:rsidR="003F0309" w:rsidRPr="0034497D">
        <w:rPr>
          <w:rFonts w:ascii="Arial" w:hAnsi="Arial" w:cs="Arial"/>
          <w:color w:val="0D0D0D" w:themeColor="text1" w:themeTint="F2"/>
          <w:w w:val="110"/>
        </w:rPr>
        <w:t>metric</w:t>
      </w:r>
      <w:r w:rsidR="002762E5" w:rsidRPr="0034497D">
        <w:rPr>
          <w:rFonts w:ascii="Arial" w:hAnsi="Arial" w:cs="Arial"/>
          <w:color w:val="0D0D0D" w:themeColor="text1" w:themeTint="F2"/>
          <w:w w:val="110"/>
        </w:rPr>
        <w:t xml:space="preserve">s </w:t>
      </w:r>
      <w:r w:rsidR="003F0309" w:rsidRPr="0034497D">
        <w:rPr>
          <w:rFonts w:ascii="Arial" w:hAnsi="Arial" w:cs="Arial"/>
          <w:color w:val="0D0D0D" w:themeColor="text1" w:themeTint="F2"/>
          <w:w w:val="110"/>
        </w:rPr>
        <w:t>the</w:t>
      </w:r>
      <w:r w:rsidR="003F0309" w:rsidRPr="0034497D">
        <w:rPr>
          <w:rFonts w:ascii="Arial" w:hAnsi="Arial" w:cs="Arial"/>
          <w:color w:val="0D0D0D" w:themeColor="text1" w:themeTint="F2"/>
          <w:spacing w:val="5"/>
          <w:w w:val="110"/>
        </w:rPr>
        <w:t xml:space="preserve"> </w:t>
      </w:r>
      <w:r w:rsidR="003F0309" w:rsidRPr="0034497D">
        <w:rPr>
          <w:rFonts w:ascii="Arial" w:hAnsi="Arial" w:cs="Arial"/>
          <w:color w:val="0D0D0D" w:themeColor="text1" w:themeTint="F2"/>
          <w:w w:val="110"/>
        </w:rPr>
        <w:t>entity</w:t>
      </w:r>
      <w:r w:rsidR="003F0309" w:rsidRPr="0034497D">
        <w:rPr>
          <w:rFonts w:ascii="Arial" w:hAnsi="Arial" w:cs="Arial"/>
          <w:color w:val="0D0D0D" w:themeColor="text1" w:themeTint="F2"/>
          <w:spacing w:val="5"/>
          <w:w w:val="110"/>
        </w:rPr>
        <w:t xml:space="preserve"> </w:t>
      </w:r>
      <w:r w:rsidR="003F0309" w:rsidRPr="0034497D">
        <w:rPr>
          <w:rFonts w:ascii="Arial" w:hAnsi="Arial" w:cs="Arial"/>
          <w:color w:val="0D0D0D" w:themeColor="text1" w:themeTint="F2"/>
          <w:w w:val="110"/>
        </w:rPr>
        <w:t>uses</w:t>
      </w:r>
      <w:r w:rsidR="003F0309" w:rsidRPr="0034497D">
        <w:rPr>
          <w:rFonts w:ascii="Arial" w:hAnsi="Arial" w:cs="Arial"/>
          <w:color w:val="0D0D0D" w:themeColor="text1" w:themeTint="F2"/>
          <w:spacing w:val="5"/>
          <w:w w:val="110"/>
        </w:rPr>
        <w:t xml:space="preserve"> </w:t>
      </w:r>
      <w:r w:rsidR="003F0309" w:rsidRPr="0034497D">
        <w:rPr>
          <w:rFonts w:ascii="Arial" w:hAnsi="Arial" w:cs="Arial"/>
          <w:color w:val="0D0D0D" w:themeColor="text1" w:themeTint="F2"/>
          <w:w w:val="110"/>
        </w:rPr>
        <w:t>to</w:t>
      </w:r>
      <w:r w:rsidR="003F0309" w:rsidRPr="0034497D">
        <w:rPr>
          <w:rFonts w:ascii="Arial" w:hAnsi="Arial" w:cs="Arial"/>
          <w:color w:val="0D0D0D" w:themeColor="text1" w:themeTint="F2"/>
          <w:spacing w:val="5"/>
          <w:w w:val="110"/>
        </w:rPr>
        <w:t xml:space="preserve"> </w:t>
      </w:r>
      <w:r w:rsidR="003F0309" w:rsidRPr="0034497D">
        <w:rPr>
          <w:rFonts w:ascii="Arial" w:hAnsi="Arial" w:cs="Arial"/>
          <w:color w:val="0D0D0D" w:themeColor="text1" w:themeTint="F2"/>
          <w:w w:val="110"/>
        </w:rPr>
        <w:t>measure</w:t>
      </w:r>
      <w:r w:rsidR="003F0309" w:rsidRPr="0034497D">
        <w:rPr>
          <w:rFonts w:ascii="Arial" w:hAnsi="Arial" w:cs="Arial"/>
          <w:color w:val="0D0D0D" w:themeColor="text1" w:themeTint="F2"/>
          <w:spacing w:val="5"/>
          <w:w w:val="110"/>
        </w:rPr>
        <w:t xml:space="preserve"> </w:t>
      </w:r>
      <w:r w:rsidR="003F0309" w:rsidRPr="0034497D">
        <w:rPr>
          <w:rFonts w:ascii="Arial" w:hAnsi="Arial" w:cs="Arial"/>
          <w:color w:val="0D0D0D" w:themeColor="text1" w:themeTint="F2"/>
          <w:w w:val="110"/>
        </w:rPr>
        <w:t>and</w:t>
      </w:r>
      <w:r w:rsidR="003F0309" w:rsidRPr="0034497D">
        <w:rPr>
          <w:rFonts w:ascii="Arial" w:hAnsi="Arial" w:cs="Arial"/>
          <w:color w:val="0D0D0D" w:themeColor="text1" w:themeTint="F2"/>
          <w:spacing w:val="5"/>
          <w:w w:val="110"/>
        </w:rPr>
        <w:t xml:space="preserve"> </w:t>
      </w:r>
      <w:r w:rsidR="003F0309" w:rsidRPr="0034497D">
        <w:rPr>
          <w:rFonts w:ascii="Arial" w:hAnsi="Arial" w:cs="Arial"/>
          <w:color w:val="0D0D0D" w:themeColor="text1" w:themeTint="F2"/>
          <w:spacing w:val="-2"/>
          <w:w w:val="110"/>
        </w:rPr>
        <w:t>monitor:</w:t>
      </w:r>
    </w:p>
    <w:p w14:paraId="34A5CC65" w14:textId="21682101" w:rsidR="003F0309" w:rsidRPr="0034497D" w:rsidRDefault="002762E5" w:rsidP="0034497D">
      <w:pPr>
        <w:widowControl w:val="0"/>
        <w:tabs>
          <w:tab w:val="left" w:pos="3053"/>
        </w:tabs>
        <w:autoSpaceDE w:val="0"/>
        <w:autoSpaceDN w:val="0"/>
        <w:spacing w:before="163" w:after="0" w:line="240" w:lineRule="auto"/>
        <w:jc w:val="both"/>
        <w:rPr>
          <w:rFonts w:ascii="Arial" w:hAnsi="Arial" w:cs="Arial"/>
          <w:color w:val="0D0D0D" w:themeColor="text1" w:themeTint="F2"/>
        </w:rPr>
      </w:pPr>
      <w:proofErr w:type="spellStart"/>
      <w:r w:rsidRPr="0034497D">
        <w:rPr>
          <w:rFonts w:ascii="Arial" w:hAnsi="Arial" w:cs="Arial"/>
          <w:color w:val="0D0D0D" w:themeColor="text1" w:themeTint="F2"/>
          <w:w w:val="110"/>
        </w:rPr>
        <w:t>i</w:t>
      </w:r>
      <w:proofErr w:type="spellEnd"/>
      <w:r w:rsidRPr="0034497D">
        <w:rPr>
          <w:rFonts w:ascii="Arial" w:hAnsi="Arial" w:cs="Arial"/>
          <w:color w:val="0D0D0D" w:themeColor="text1" w:themeTint="F2"/>
          <w:w w:val="110"/>
        </w:rPr>
        <w:t xml:space="preserve">)  </w:t>
      </w:r>
      <w:r w:rsidR="003F0309" w:rsidRPr="0034497D">
        <w:rPr>
          <w:rFonts w:ascii="Arial" w:hAnsi="Arial" w:cs="Arial"/>
          <w:color w:val="0D0D0D" w:themeColor="text1" w:themeTint="F2"/>
          <w:w w:val="110"/>
        </w:rPr>
        <w:t>that</w:t>
      </w:r>
      <w:r w:rsidR="003F0309" w:rsidRPr="0034497D">
        <w:rPr>
          <w:rFonts w:ascii="Arial" w:hAnsi="Arial" w:cs="Arial"/>
          <w:color w:val="0D0D0D" w:themeColor="text1" w:themeTint="F2"/>
          <w:spacing w:val="-1"/>
          <w:w w:val="110"/>
        </w:rPr>
        <w:t xml:space="preserve"> </w:t>
      </w:r>
      <w:r w:rsidR="003F0309" w:rsidRPr="0034497D">
        <w:rPr>
          <w:rFonts w:ascii="Arial" w:hAnsi="Arial" w:cs="Arial"/>
          <w:color w:val="0D0D0D" w:themeColor="text1" w:themeTint="F2"/>
          <w:w w:val="110"/>
        </w:rPr>
        <w:t xml:space="preserve">sustainability-related risk or opportunity; </w:t>
      </w:r>
      <w:r w:rsidR="003F0309" w:rsidRPr="0034497D">
        <w:rPr>
          <w:rFonts w:ascii="Arial" w:hAnsi="Arial" w:cs="Arial"/>
          <w:color w:val="0D0D0D" w:themeColor="text1" w:themeTint="F2"/>
          <w:spacing w:val="-5"/>
          <w:w w:val="110"/>
        </w:rPr>
        <w:t>and</w:t>
      </w:r>
    </w:p>
    <w:p w14:paraId="579EFD68" w14:textId="3E82223C" w:rsidR="003F0309" w:rsidRPr="0034497D" w:rsidRDefault="002762E5" w:rsidP="0034497D">
      <w:pPr>
        <w:widowControl w:val="0"/>
        <w:tabs>
          <w:tab w:val="left" w:pos="3053"/>
        </w:tabs>
        <w:autoSpaceDE w:val="0"/>
        <w:autoSpaceDN w:val="0"/>
        <w:spacing w:before="162" w:after="0" w:line="292" w:lineRule="auto"/>
        <w:ind w:right="557"/>
        <w:jc w:val="both"/>
        <w:rPr>
          <w:rFonts w:ascii="Arial" w:hAnsi="Arial" w:cs="Arial"/>
          <w:color w:val="0D0D0D" w:themeColor="text1" w:themeTint="F2"/>
        </w:rPr>
      </w:pPr>
      <w:r w:rsidRPr="0034497D">
        <w:rPr>
          <w:rFonts w:ascii="Arial" w:hAnsi="Arial" w:cs="Arial"/>
          <w:color w:val="0D0D0D" w:themeColor="text1" w:themeTint="F2"/>
          <w:w w:val="110"/>
        </w:rPr>
        <w:t xml:space="preserve">ii) </w:t>
      </w:r>
      <w:r w:rsidR="003F0309" w:rsidRPr="0034497D">
        <w:rPr>
          <w:rFonts w:ascii="Arial" w:hAnsi="Arial" w:cs="Arial"/>
          <w:color w:val="0D0D0D" w:themeColor="text1" w:themeTint="F2"/>
          <w:w w:val="110"/>
        </w:rPr>
        <w:t xml:space="preserve">its performance in relation to that sustainability-related risk or opportunity, including progress towards any targets the entity has set, and any targets it is required to meet by law or </w:t>
      </w:r>
      <w:r w:rsidR="003F0309" w:rsidRPr="0034497D">
        <w:rPr>
          <w:rFonts w:ascii="Arial" w:hAnsi="Arial" w:cs="Arial"/>
          <w:color w:val="0D0D0D" w:themeColor="text1" w:themeTint="F2"/>
          <w:spacing w:val="-2"/>
          <w:w w:val="110"/>
        </w:rPr>
        <w:t>regulation.</w:t>
      </w:r>
    </w:p>
    <w:p w14:paraId="096C6566" w14:textId="31E53A14" w:rsidR="003F0309" w:rsidRDefault="00A3562E" w:rsidP="0034497D">
      <w:pPr>
        <w:widowControl w:val="0"/>
        <w:tabs>
          <w:tab w:val="left" w:pos="1919"/>
        </w:tabs>
        <w:autoSpaceDE w:val="0"/>
        <w:autoSpaceDN w:val="0"/>
        <w:spacing w:before="113" w:after="0" w:line="290" w:lineRule="auto"/>
        <w:ind w:right="557"/>
        <w:jc w:val="both"/>
        <w:rPr>
          <w:rFonts w:ascii="Arial" w:hAnsi="Arial" w:cs="Arial"/>
          <w:color w:val="0D0D0D" w:themeColor="text1" w:themeTint="F2"/>
          <w:w w:val="110"/>
        </w:rPr>
      </w:pPr>
      <w:r>
        <w:rPr>
          <w:rFonts w:ascii="Arial" w:hAnsi="Arial" w:cs="Arial"/>
          <w:b/>
          <w:color w:val="0D0D0D" w:themeColor="text1" w:themeTint="F2"/>
          <w:w w:val="110"/>
        </w:rPr>
        <w:t>17</w:t>
      </w:r>
      <w:r w:rsidR="00D1527E">
        <w:rPr>
          <w:rFonts w:ascii="Arial" w:hAnsi="Arial" w:cs="Arial"/>
          <w:b/>
          <w:color w:val="0D0D0D" w:themeColor="text1" w:themeTint="F2"/>
          <w:w w:val="110"/>
        </w:rPr>
        <w:t>.7</w:t>
      </w:r>
      <w:r w:rsidR="002762E5" w:rsidRPr="0034497D">
        <w:rPr>
          <w:rFonts w:ascii="Arial" w:hAnsi="Arial" w:cs="Arial"/>
          <w:color w:val="0D0D0D" w:themeColor="text1" w:themeTint="F2"/>
          <w:w w:val="110"/>
        </w:rPr>
        <w:t xml:space="preserve"> </w:t>
      </w:r>
      <w:r w:rsidR="003F0309" w:rsidRPr="0034497D">
        <w:rPr>
          <w:rFonts w:ascii="Arial" w:hAnsi="Arial" w:cs="Arial"/>
          <w:color w:val="0D0D0D" w:themeColor="text1" w:themeTint="F2"/>
          <w:w w:val="110"/>
        </w:rPr>
        <w:t>Metrics disclosed by an entity shall include metrics associated with particular business models, activities or other common features th</w:t>
      </w:r>
      <w:r w:rsidR="00073B48" w:rsidRPr="0034497D">
        <w:rPr>
          <w:rFonts w:ascii="Arial" w:hAnsi="Arial" w:cs="Arial"/>
          <w:color w:val="0D0D0D" w:themeColor="text1" w:themeTint="F2"/>
          <w:w w:val="110"/>
        </w:rPr>
        <w:t xml:space="preserve">at </w:t>
      </w:r>
      <w:proofErr w:type="gramStart"/>
      <w:r w:rsidR="00073B48" w:rsidRPr="0034497D">
        <w:rPr>
          <w:rFonts w:ascii="Arial" w:hAnsi="Arial" w:cs="Arial"/>
          <w:color w:val="0D0D0D" w:themeColor="text1" w:themeTint="F2"/>
          <w:w w:val="110"/>
        </w:rPr>
        <w:t xml:space="preserve">characterise </w:t>
      </w:r>
      <w:r w:rsidR="003F0309" w:rsidRPr="0034497D">
        <w:rPr>
          <w:rFonts w:ascii="Arial" w:hAnsi="Arial" w:cs="Arial"/>
          <w:color w:val="0D0D0D" w:themeColor="text1" w:themeTint="F2"/>
          <w:w w:val="110"/>
        </w:rPr>
        <w:t xml:space="preserve"> an</w:t>
      </w:r>
      <w:proofErr w:type="gramEnd"/>
      <w:r w:rsidR="003F0309" w:rsidRPr="0034497D">
        <w:rPr>
          <w:rFonts w:ascii="Arial" w:hAnsi="Arial" w:cs="Arial"/>
          <w:color w:val="0D0D0D" w:themeColor="text1" w:themeTint="F2"/>
          <w:w w:val="110"/>
        </w:rPr>
        <w:t xml:space="preserve"> industry.</w:t>
      </w:r>
    </w:p>
    <w:p w14:paraId="1BD1E769" w14:textId="74CA6B09" w:rsidR="00CD2475" w:rsidRPr="00D1527E" w:rsidRDefault="00A3562E" w:rsidP="00D1527E">
      <w:pPr>
        <w:widowControl w:val="0"/>
        <w:tabs>
          <w:tab w:val="left" w:pos="1919"/>
        </w:tabs>
        <w:autoSpaceDE w:val="0"/>
        <w:autoSpaceDN w:val="0"/>
        <w:spacing w:before="113" w:after="0" w:line="240" w:lineRule="auto"/>
        <w:ind w:right="557"/>
        <w:jc w:val="both"/>
        <w:rPr>
          <w:rFonts w:ascii="Arial" w:hAnsi="Arial" w:cs="Arial"/>
          <w:color w:val="0D0D0D" w:themeColor="text1" w:themeTint="F2"/>
        </w:rPr>
      </w:pPr>
      <w:r>
        <w:rPr>
          <w:rFonts w:ascii="Arial" w:hAnsi="Arial" w:cs="Arial"/>
          <w:b/>
          <w:color w:val="0D0D0D" w:themeColor="text1" w:themeTint="F2"/>
          <w:shd w:val="clear" w:color="auto" w:fill="FFFFFF"/>
        </w:rPr>
        <w:t>17</w:t>
      </w:r>
      <w:r w:rsidR="00D1527E" w:rsidRPr="00D1527E">
        <w:rPr>
          <w:rFonts w:ascii="Arial" w:hAnsi="Arial" w:cs="Arial"/>
          <w:b/>
          <w:color w:val="0D0D0D" w:themeColor="text1" w:themeTint="F2"/>
          <w:shd w:val="clear" w:color="auto" w:fill="FFFFFF"/>
        </w:rPr>
        <w:t>.8</w:t>
      </w:r>
      <w:r w:rsidR="00D1527E" w:rsidRPr="00D1527E">
        <w:rPr>
          <w:rFonts w:ascii="Arial" w:hAnsi="Arial" w:cs="Arial"/>
          <w:color w:val="0D0D0D" w:themeColor="text1" w:themeTint="F2"/>
          <w:shd w:val="clear" w:color="auto" w:fill="FFFFFF"/>
        </w:rPr>
        <w:t xml:space="preserve"> </w:t>
      </w:r>
      <w:r w:rsidR="00CD2475" w:rsidRPr="00D1527E">
        <w:rPr>
          <w:rFonts w:ascii="Arial" w:hAnsi="Arial" w:cs="Arial"/>
          <w:color w:val="0D0D0D" w:themeColor="text1" w:themeTint="F2"/>
          <w:shd w:val="clear" w:color="auto" w:fill="FFFFFF"/>
        </w:rPr>
        <w:t>Entity disclosing short, medium-term or long-term targets should also disclose associated interim targets in aggregate or by business line, where available</w:t>
      </w:r>
      <w:r w:rsidR="00CD2475" w:rsidRPr="00D1527E">
        <w:rPr>
          <w:rFonts w:ascii="Open Sans" w:hAnsi="Open Sans"/>
          <w:color w:val="0D0D0D" w:themeColor="text1" w:themeTint="F2"/>
          <w:shd w:val="clear" w:color="auto" w:fill="FFFFFF"/>
        </w:rPr>
        <w:t>.</w:t>
      </w:r>
    </w:p>
    <w:p w14:paraId="1E7AB759" w14:textId="07842236" w:rsidR="003F0309" w:rsidRPr="0034497D" w:rsidRDefault="00A3562E" w:rsidP="0034497D">
      <w:pPr>
        <w:widowControl w:val="0"/>
        <w:tabs>
          <w:tab w:val="left" w:pos="1919"/>
        </w:tabs>
        <w:autoSpaceDE w:val="0"/>
        <w:autoSpaceDN w:val="0"/>
        <w:spacing w:before="109" w:after="0" w:line="292" w:lineRule="auto"/>
        <w:ind w:right="557"/>
        <w:jc w:val="both"/>
        <w:rPr>
          <w:rFonts w:ascii="Arial" w:hAnsi="Arial" w:cs="Arial"/>
          <w:color w:val="0D0D0D" w:themeColor="text1" w:themeTint="F2"/>
        </w:rPr>
      </w:pPr>
      <w:r>
        <w:rPr>
          <w:rFonts w:ascii="Arial" w:hAnsi="Arial" w:cs="Arial"/>
          <w:b/>
          <w:color w:val="0D0D0D" w:themeColor="text1" w:themeTint="F2"/>
          <w:w w:val="115"/>
        </w:rPr>
        <w:lastRenderedPageBreak/>
        <w:t>17</w:t>
      </w:r>
      <w:r w:rsidR="00D1527E">
        <w:rPr>
          <w:rFonts w:ascii="Arial" w:hAnsi="Arial" w:cs="Arial"/>
          <w:b/>
          <w:color w:val="0D0D0D" w:themeColor="text1" w:themeTint="F2"/>
          <w:w w:val="115"/>
        </w:rPr>
        <w:t>.9</w:t>
      </w:r>
      <w:r w:rsidR="002762E5" w:rsidRPr="00D1527E">
        <w:rPr>
          <w:rFonts w:ascii="Arial" w:hAnsi="Arial" w:cs="Arial"/>
          <w:color w:val="0D0D0D" w:themeColor="text1" w:themeTint="F2"/>
          <w:w w:val="115"/>
        </w:rPr>
        <w:t xml:space="preserve"> </w:t>
      </w:r>
      <w:r w:rsidR="003F0309" w:rsidRPr="00D1527E">
        <w:rPr>
          <w:rFonts w:ascii="Arial" w:hAnsi="Arial" w:cs="Arial"/>
          <w:color w:val="0D0D0D" w:themeColor="text1" w:themeTint="F2"/>
          <w:w w:val="115"/>
        </w:rPr>
        <w:t xml:space="preserve">If a metric has been developed by an entity, the entity shall </w:t>
      </w:r>
      <w:r w:rsidR="003F0309" w:rsidRPr="0034497D">
        <w:rPr>
          <w:rFonts w:ascii="Arial" w:hAnsi="Arial" w:cs="Arial"/>
          <w:color w:val="0D0D0D" w:themeColor="text1" w:themeTint="F2"/>
          <w:w w:val="115"/>
        </w:rPr>
        <w:t>disclose information about:</w:t>
      </w:r>
    </w:p>
    <w:p w14:paraId="64C46454" w14:textId="58CCC492" w:rsidR="003F0309" w:rsidRPr="0034497D" w:rsidRDefault="00A3562E" w:rsidP="0034497D">
      <w:pPr>
        <w:widowControl w:val="0"/>
        <w:tabs>
          <w:tab w:val="left" w:pos="1091"/>
        </w:tabs>
        <w:autoSpaceDE w:val="0"/>
        <w:autoSpaceDN w:val="0"/>
        <w:spacing w:before="117" w:after="0" w:line="240" w:lineRule="auto"/>
        <w:ind w:right="557"/>
        <w:jc w:val="both"/>
        <w:rPr>
          <w:rFonts w:ascii="Arial" w:hAnsi="Arial" w:cs="Arial"/>
          <w:color w:val="0D0D0D" w:themeColor="text1" w:themeTint="F2"/>
          <w:w w:val="110"/>
        </w:rPr>
      </w:pPr>
      <w:r>
        <w:rPr>
          <w:rFonts w:ascii="Arial" w:hAnsi="Arial" w:cs="Arial"/>
          <w:b/>
          <w:color w:val="0D0D0D" w:themeColor="text1" w:themeTint="F2"/>
          <w:w w:val="110"/>
        </w:rPr>
        <w:t>17</w:t>
      </w:r>
      <w:r w:rsidR="0026389D">
        <w:rPr>
          <w:rFonts w:ascii="Arial" w:hAnsi="Arial" w:cs="Arial"/>
          <w:b/>
          <w:color w:val="0D0D0D" w:themeColor="text1" w:themeTint="F2"/>
          <w:w w:val="110"/>
        </w:rPr>
        <w:t>.9</w:t>
      </w:r>
      <w:r w:rsidR="002762E5" w:rsidRPr="0034497D">
        <w:rPr>
          <w:rFonts w:ascii="Arial" w:hAnsi="Arial" w:cs="Arial"/>
          <w:b/>
          <w:color w:val="0D0D0D" w:themeColor="text1" w:themeTint="F2"/>
          <w:w w:val="110"/>
        </w:rPr>
        <w:t>.1</w:t>
      </w:r>
      <w:r w:rsidR="00F20020" w:rsidRPr="0034497D">
        <w:rPr>
          <w:rFonts w:ascii="Arial" w:hAnsi="Arial" w:cs="Arial"/>
          <w:color w:val="0D0D0D" w:themeColor="text1" w:themeTint="F2"/>
          <w:w w:val="110"/>
        </w:rPr>
        <w:t xml:space="preserve"> </w:t>
      </w:r>
      <w:r w:rsidR="003F0309" w:rsidRPr="0034497D">
        <w:rPr>
          <w:rFonts w:ascii="Arial" w:hAnsi="Arial" w:cs="Arial"/>
          <w:color w:val="0D0D0D" w:themeColor="text1" w:themeTint="F2"/>
          <w:w w:val="110"/>
        </w:rPr>
        <w:t>how</w:t>
      </w:r>
      <w:r w:rsidR="003F0309" w:rsidRPr="0034497D">
        <w:rPr>
          <w:rFonts w:ascii="Arial" w:hAnsi="Arial" w:cs="Arial"/>
          <w:color w:val="0D0D0D" w:themeColor="text1" w:themeTint="F2"/>
          <w:spacing w:val="20"/>
          <w:w w:val="110"/>
        </w:rPr>
        <w:t xml:space="preserve"> </w:t>
      </w:r>
      <w:r w:rsidR="003F0309" w:rsidRPr="0034497D">
        <w:rPr>
          <w:rFonts w:ascii="Arial" w:hAnsi="Arial" w:cs="Arial"/>
          <w:color w:val="0D0D0D" w:themeColor="text1" w:themeTint="F2"/>
          <w:w w:val="110"/>
        </w:rPr>
        <w:t>the</w:t>
      </w:r>
      <w:r w:rsidR="003F0309" w:rsidRPr="0034497D">
        <w:rPr>
          <w:rFonts w:ascii="Arial" w:hAnsi="Arial" w:cs="Arial"/>
          <w:color w:val="0D0D0D" w:themeColor="text1" w:themeTint="F2"/>
          <w:spacing w:val="20"/>
          <w:w w:val="110"/>
        </w:rPr>
        <w:t xml:space="preserve"> </w:t>
      </w:r>
      <w:r w:rsidR="003F0309" w:rsidRPr="0034497D">
        <w:rPr>
          <w:rFonts w:ascii="Arial" w:hAnsi="Arial" w:cs="Arial"/>
          <w:color w:val="0D0D0D" w:themeColor="text1" w:themeTint="F2"/>
          <w:w w:val="110"/>
        </w:rPr>
        <w:t>metric</w:t>
      </w:r>
      <w:r w:rsidR="003F0309" w:rsidRPr="0034497D">
        <w:rPr>
          <w:rFonts w:ascii="Arial" w:hAnsi="Arial" w:cs="Arial"/>
          <w:color w:val="0D0D0D" w:themeColor="text1" w:themeTint="F2"/>
          <w:spacing w:val="20"/>
          <w:w w:val="110"/>
        </w:rPr>
        <w:t xml:space="preserve"> </w:t>
      </w:r>
      <w:r w:rsidR="003F0309" w:rsidRPr="0034497D">
        <w:rPr>
          <w:rFonts w:ascii="Arial" w:hAnsi="Arial" w:cs="Arial"/>
          <w:color w:val="0D0D0D" w:themeColor="text1" w:themeTint="F2"/>
          <w:w w:val="110"/>
        </w:rPr>
        <w:t>is</w:t>
      </w:r>
      <w:r w:rsidR="003F0309" w:rsidRPr="0034497D">
        <w:rPr>
          <w:rFonts w:ascii="Arial" w:hAnsi="Arial" w:cs="Arial"/>
          <w:color w:val="0D0D0D" w:themeColor="text1" w:themeTint="F2"/>
          <w:spacing w:val="20"/>
          <w:w w:val="110"/>
        </w:rPr>
        <w:t xml:space="preserve"> </w:t>
      </w:r>
      <w:r w:rsidR="003F0309" w:rsidRPr="0034497D">
        <w:rPr>
          <w:rFonts w:ascii="Arial" w:hAnsi="Arial" w:cs="Arial"/>
          <w:color w:val="0D0D0D" w:themeColor="text1" w:themeTint="F2"/>
          <w:w w:val="110"/>
        </w:rPr>
        <w:t>defined,</w:t>
      </w:r>
      <w:r w:rsidR="003F0309" w:rsidRPr="0034497D">
        <w:rPr>
          <w:rFonts w:ascii="Arial" w:hAnsi="Arial" w:cs="Arial"/>
          <w:color w:val="0D0D0D" w:themeColor="text1" w:themeTint="F2"/>
          <w:spacing w:val="20"/>
          <w:w w:val="110"/>
        </w:rPr>
        <w:t xml:space="preserve"> </w:t>
      </w:r>
      <w:r w:rsidR="003F0309" w:rsidRPr="0034497D">
        <w:rPr>
          <w:rFonts w:ascii="Arial" w:hAnsi="Arial" w:cs="Arial"/>
          <w:color w:val="0D0D0D" w:themeColor="text1" w:themeTint="F2"/>
          <w:w w:val="110"/>
        </w:rPr>
        <w:t>including</w:t>
      </w:r>
      <w:r w:rsidR="003F0309" w:rsidRPr="0034497D">
        <w:rPr>
          <w:rFonts w:ascii="Arial" w:hAnsi="Arial" w:cs="Arial"/>
          <w:color w:val="0D0D0D" w:themeColor="text1" w:themeTint="F2"/>
          <w:spacing w:val="20"/>
          <w:w w:val="110"/>
        </w:rPr>
        <w:t xml:space="preserve"> </w:t>
      </w:r>
      <w:r w:rsidR="003F0309" w:rsidRPr="0034497D">
        <w:rPr>
          <w:rFonts w:ascii="Arial" w:hAnsi="Arial" w:cs="Arial"/>
          <w:color w:val="0D0D0D" w:themeColor="text1" w:themeTint="F2"/>
          <w:w w:val="110"/>
        </w:rPr>
        <w:t>whether</w:t>
      </w:r>
      <w:r w:rsidR="003F0309" w:rsidRPr="0034497D">
        <w:rPr>
          <w:rFonts w:ascii="Arial" w:hAnsi="Arial" w:cs="Arial"/>
          <w:color w:val="0D0D0D" w:themeColor="text1" w:themeTint="F2"/>
          <w:spacing w:val="20"/>
          <w:w w:val="110"/>
        </w:rPr>
        <w:t xml:space="preserve"> </w:t>
      </w:r>
      <w:r w:rsidR="003F0309" w:rsidRPr="0034497D">
        <w:rPr>
          <w:rFonts w:ascii="Arial" w:hAnsi="Arial" w:cs="Arial"/>
          <w:color w:val="0D0D0D" w:themeColor="text1" w:themeTint="F2"/>
          <w:w w:val="110"/>
        </w:rPr>
        <w:t>it</w:t>
      </w:r>
      <w:r w:rsidR="003F0309" w:rsidRPr="0034497D">
        <w:rPr>
          <w:rFonts w:ascii="Arial" w:hAnsi="Arial" w:cs="Arial"/>
          <w:color w:val="0D0D0D" w:themeColor="text1" w:themeTint="F2"/>
          <w:spacing w:val="20"/>
          <w:w w:val="110"/>
        </w:rPr>
        <w:t xml:space="preserve"> </w:t>
      </w:r>
      <w:r w:rsidR="003F0309" w:rsidRPr="0034497D">
        <w:rPr>
          <w:rFonts w:ascii="Arial" w:hAnsi="Arial" w:cs="Arial"/>
          <w:color w:val="0D0D0D" w:themeColor="text1" w:themeTint="F2"/>
          <w:w w:val="110"/>
        </w:rPr>
        <w:t>is</w:t>
      </w:r>
      <w:r w:rsidR="003F0309" w:rsidRPr="0034497D">
        <w:rPr>
          <w:rFonts w:ascii="Arial" w:hAnsi="Arial" w:cs="Arial"/>
          <w:color w:val="0D0D0D" w:themeColor="text1" w:themeTint="F2"/>
          <w:spacing w:val="20"/>
          <w:w w:val="110"/>
        </w:rPr>
        <w:t xml:space="preserve"> </w:t>
      </w:r>
      <w:r w:rsidR="003F0309" w:rsidRPr="0034497D">
        <w:rPr>
          <w:rFonts w:ascii="Arial" w:hAnsi="Arial" w:cs="Arial"/>
          <w:color w:val="0D0D0D" w:themeColor="text1" w:themeTint="F2"/>
          <w:w w:val="110"/>
        </w:rPr>
        <w:t>derived</w:t>
      </w:r>
      <w:r w:rsidR="003F0309" w:rsidRPr="0034497D">
        <w:rPr>
          <w:rFonts w:ascii="Arial" w:hAnsi="Arial" w:cs="Arial"/>
          <w:color w:val="0D0D0D" w:themeColor="text1" w:themeTint="F2"/>
          <w:spacing w:val="20"/>
          <w:w w:val="110"/>
        </w:rPr>
        <w:t xml:space="preserve"> </w:t>
      </w:r>
      <w:r w:rsidR="003F0309" w:rsidRPr="0034497D">
        <w:rPr>
          <w:rFonts w:ascii="Arial" w:hAnsi="Arial" w:cs="Arial"/>
          <w:color w:val="0D0D0D" w:themeColor="text1" w:themeTint="F2"/>
          <w:w w:val="110"/>
        </w:rPr>
        <w:t>by</w:t>
      </w:r>
      <w:r w:rsidR="003F0309" w:rsidRPr="0034497D">
        <w:rPr>
          <w:rFonts w:ascii="Arial" w:hAnsi="Arial" w:cs="Arial"/>
          <w:color w:val="0D0D0D" w:themeColor="text1" w:themeTint="F2"/>
          <w:spacing w:val="20"/>
          <w:w w:val="110"/>
        </w:rPr>
        <w:t xml:space="preserve"> </w:t>
      </w:r>
      <w:r w:rsidR="003F0309" w:rsidRPr="0034497D">
        <w:rPr>
          <w:rFonts w:ascii="Arial" w:hAnsi="Arial" w:cs="Arial"/>
          <w:color w:val="0D0D0D" w:themeColor="text1" w:themeTint="F2"/>
          <w:w w:val="110"/>
        </w:rPr>
        <w:t>adjusting a metric taken from a source if so, which source and how the metric disclosed by the entity differs from the metric specified in that source</w:t>
      </w:r>
      <w:r w:rsidR="002762E5" w:rsidRPr="0034497D">
        <w:rPr>
          <w:rFonts w:ascii="Arial" w:hAnsi="Arial" w:cs="Arial"/>
          <w:color w:val="0D0D0D" w:themeColor="text1" w:themeTint="F2"/>
          <w:w w:val="110"/>
        </w:rPr>
        <w:t xml:space="preserve"> </w:t>
      </w:r>
    </w:p>
    <w:p w14:paraId="06158260" w14:textId="436E568B" w:rsidR="00F20020" w:rsidRPr="0034497D" w:rsidRDefault="00A3562E" w:rsidP="0034497D">
      <w:pPr>
        <w:widowControl w:val="0"/>
        <w:tabs>
          <w:tab w:val="left" w:pos="1976"/>
        </w:tabs>
        <w:autoSpaceDE w:val="0"/>
        <w:autoSpaceDN w:val="0"/>
        <w:spacing w:after="0" w:line="285" w:lineRule="auto"/>
        <w:ind w:right="1067"/>
        <w:jc w:val="both"/>
        <w:rPr>
          <w:rFonts w:ascii="Arial" w:hAnsi="Arial" w:cs="Arial"/>
          <w:color w:val="0D0D0D" w:themeColor="text1" w:themeTint="F2"/>
          <w:w w:val="115"/>
        </w:rPr>
      </w:pPr>
      <w:r>
        <w:rPr>
          <w:rFonts w:ascii="Arial" w:hAnsi="Arial" w:cs="Arial"/>
          <w:b/>
          <w:color w:val="0D0D0D" w:themeColor="text1" w:themeTint="F2"/>
          <w:w w:val="115"/>
        </w:rPr>
        <w:t>17</w:t>
      </w:r>
      <w:r w:rsidR="0026389D">
        <w:rPr>
          <w:rFonts w:ascii="Arial" w:hAnsi="Arial" w:cs="Arial"/>
          <w:b/>
          <w:color w:val="0D0D0D" w:themeColor="text1" w:themeTint="F2"/>
          <w:w w:val="115"/>
        </w:rPr>
        <w:t>.9</w:t>
      </w:r>
      <w:r w:rsidR="002762E5" w:rsidRPr="0034497D">
        <w:rPr>
          <w:rFonts w:ascii="Arial" w:hAnsi="Arial" w:cs="Arial"/>
          <w:b/>
          <w:color w:val="0D0D0D" w:themeColor="text1" w:themeTint="F2"/>
          <w:w w:val="115"/>
        </w:rPr>
        <w:t>.2</w:t>
      </w:r>
      <w:r w:rsidR="002762E5" w:rsidRPr="0034497D">
        <w:rPr>
          <w:rFonts w:ascii="Arial" w:hAnsi="Arial" w:cs="Arial"/>
          <w:color w:val="0D0D0D" w:themeColor="text1" w:themeTint="F2"/>
          <w:w w:val="115"/>
        </w:rPr>
        <w:t xml:space="preserve"> </w:t>
      </w:r>
      <w:r w:rsidR="003F0309" w:rsidRPr="0034497D">
        <w:rPr>
          <w:rFonts w:ascii="Arial" w:hAnsi="Arial" w:cs="Arial"/>
          <w:color w:val="0D0D0D" w:themeColor="text1" w:themeTint="F2"/>
          <w:w w:val="115"/>
        </w:rPr>
        <w:t xml:space="preserve">whether the metric is an absolute measure, a measure expressed in relation to another metric or a qualitative measure </w:t>
      </w:r>
    </w:p>
    <w:p w14:paraId="3322B8A8" w14:textId="0788AE13" w:rsidR="003F0309" w:rsidRPr="0034497D" w:rsidRDefault="00A3562E" w:rsidP="0034497D">
      <w:pPr>
        <w:widowControl w:val="0"/>
        <w:tabs>
          <w:tab w:val="left" w:pos="1976"/>
        </w:tabs>
        <w:autoSpaceDE w:val="0"/>
        <w:autoSpaceDN w:val="0"/>
        <w:spacing w:after="0" w:line="285" w:lineRule="auto"/>
        <w:ind w:right="1067"/>
        <w:jc w:val="both"/>
        <w:rPr>
          <w:rFonts w:ascii="Arial" w:hAnsi="Arial" w:cs="Arial"/>
          <w:color w:val="0D0D0D" w:themeColor="text1" w:themeTint="F2"/>
          <w:w w:val="115"/>
        </w:rPr>
      </w:pPr>
      <w:r>
        <w:rPr>
          <w:rFonts w:ascii="Arial" w:hAnsi="Arial" w:cs="Arial"/>
          <w:b/>
          <w:color w:val="0D0D0D" w:themeColor="text1" w:themeTint="F2"/>
          <w:w w:val="115"/>
        </w:rPr>
        <w:t>17</w:t>
      </w:r>
      <w:r w:rsidR="0026389D">
        <w:rPr>
          <w:rFonts w:ascii="Arial" w:hAnsi="Arial" w:cs="Arial"/>
          <w:b/>
          <w:color w:val="0D0D0D" w:themeColor="text1" w:themeTint="F2"/>
          <w:w w:val="115"/>
        </w:rPr>
        <w:t>.9</w:t>
      </w:r>
      <w:r w:rsidR="002762E5" w:rsidRPr="0034497D">
        <w:rPr>
          <w:rFonts w:ascii="Arial" w:hAnsi="Arial" w:cs="Arial"/>
          <w:b/>
          <w:color w:val="0D0D0D" w:themeColor="text1" w:themeTint="F2"/>
          <w:w w:val="115"/>
        </w:rPr>
        <w:t>.3</w:t>
      </w:r>
      <w:r w:rsidR="002762E5" w:rsidRPr="0034497D">
        <w:rPr>
          <w:rFonts w:ascii="Arial" w:hAnsi="Arial" w:cs="Arial"/>
          <w:color w:val="0D0D0D" w:themeColor="text1" w:themeTint="F2"/>
          <w:w w:val="115"/>
        </w:rPr>
        <w:t xml:space="preserve"> </w:t>
      </w:r>
      <w:r w:rsidR="003F0309" w:rsidRPr="0034497D">
        <w:rPr>
          <w:rFonts w:ascii="Arial" w:hAnsi="Arial" w:cs="Arial"/>
          <w:color w:val="0D0D0D" w:themeColor="text1" w:themeTint="F2"/>
          <w:w w:val="115"/>
        </w:rPr>
        <w:t>The definition and calculation of metrics, including metrics used to set the entity’s targets and monitor progress towards reaching them, shall be consistent</w:t>
      </w:r>
      <w:r w:rsidR="003F0309" w:rsidRPr="0034497D">
        <w:rPr>
          <w:rFonts w:ascii="Arial" w:hAnsi="Arial" w:cs="Arial"/>
          <w:color w:val="0D0D0D" w:themeColor="text1" w:themeTint="F2"/>
          <w:spacing w:val="-2"/>
          <w:w w:val="115"/>
        </w:rPr>
        <w:t xml:space="preserve"> </w:t>
      </w:r>
      <w:r w:rsidR="003F0309" w:rsidRPr="0034497D">
        <w:rPr>
          <w:rFonts w:ascii="Arial" w:hAnsi="Arial" w:cs="Arial"/>
          <w:color w:val="0D0D0D" w:themeColor="text1" w:themeTint="F2"/>
          <w:w w:val="115"/>
        </w:rPr>
        <w:t>over</w:t>
      </w:r>
      <w:r w:rsidR="003F0309" w:rsidRPr="0034497D">
        <w:rPr>
          <w:rFonts w:ascii="Arial" w:hAnsi="Arial" w:cs="Arial"/>
          <w:color w:val="0D0D0D" w:themeColor="text1" w:themeTint="F2"/>
          <w:spacing w:val="-2"/>
          <w:w w:val="115"/>
        </w:rPr>
        <w:t xml:space="preserve"> </w:t>
      </w:r>
      <w:r w:rsidR="003F0309" w:rsidRPr="0034497D">
        <w:rPr>
          <w:rFonts w:ascii="Arial" w:hAnsi="Arial" w:cs="Arial"/>
          <w:color w:val="0D0D0D" w:themeColor="text1" w:themeTint="F2"/>
          <w:w w:val="115"/>
        </w:rPr>
        <w:t>time</w:t>
      </w:r>
    </w:p>
    <w:p w14:paraId="33E7F6AD" w14:textId="53D85D07" w:rsidR="002762E5" w:rsidRPr="0034497D" w:rsidRDefault="00A3562E" w:rsidP="0034497D">
      <w:pPr>
        <w:widowControl w:val="0"/>
        <w:tabs>
          <w:tab w:val="left" w:pos="1409"/>
        </w:tabs>
        <w:autoSpaceDE w:val="0"/>
        <w:autoSpaceDN w:val="0"/>
        <w:spacing w:before="109" w:after="0" w:line="240" w:lineRule="auto"/>
        <w:ind w:right="1067"/>
        <w:jc w:val="both"/>
        <w:rPr>
          <w:rFonts w:ascii="Arial" w:hAnsi="Arial" w:cs="Arial"/>
          <w:color w:val="0D0D0D" w:themeColor="text1" w:themeTint="F2"/>
          <w:w w:val="115"/>
        </w:rPr>
      </w:pPr>
      <w:r>
        <w:rPr>
          <w:rFonts w:ascii="Arial" w:hAnsi="Arial" w:cs="Arial"/>
          <w:b/>
          <w:color w:val="0D0D0D" w:themeColor="text1" w:themeTint="F2"/>
          <w:w w:val="115"/>
        </w:rPr>
        <w:t>17.</w:t>
      </w:r>
      <w:r w:rsidR="0026389D">
        <w:rPr>
          <w:rFonts w:ascii="Arial" w:hAnsi="Arial" w:cs="Arial"/>
          <w:b/>
          <w:color w:val="0D0D0D" w:themeColor="text1" w:themeTint="F2"/>
          <w:w w:val="115"/>
        </w:rPr>
        <w:t>10</w:t>
      </w:r>
      <w:r w:rsidR="002762E5" w:rsidRPr="0034497D">
        <w:rPr>
          <w:rFonts w:ascii="Arial" w:hAnsi="Arial" w:cs="Arial"/>
          <w:color w:val="0D0D0D" w:themeColor="text1" w:themeTint="F2"/>
          <w:w w:val="115"/>
        </w:rPr>
        <w:t xml:space="preserve"> </w:t>
      </w:r>
      <w:r w:rsidR="003F0309" w:rsidRPr="0034497D">
        <w:rPr>
          <w:rFonts w:ascii="Arial" w:hAnsi="Arial" w:cs="Arial"/>
          <w:color w:val="0D0D0D" w:themeColor="text1" w:themeTint="F2"/>
          <w:w w:val="115"/>
        </w:rPr>
        <w:t>An entity shall disclose information about the targets it has set to monitor progress</w:t>
      </w:r>
      <w:r w:rsidR="003F0309" w:rsidRPr="0034497D">
        <w:rPr>
          <w:rFonts w:ascii="Arial" w:hAnsi="Arial" w:cs="Arial"/>
          <w:color w:val="0D0D0D" w:themeColor="text1" w:themeTint="F2"/>
          <w:spacing w:val="-3"/>
          <w:w w:val="115"/>
        </w:rPr>
        <w:t xml:space="preserve"> </w:t>
      </w:r>
      <w:r w:rsidR="003F0309" w:rsidRPr="0034497D">
        <w:rPr>
          <w:rFonts w:ascii="Arial" w:hAnsi="Arial" w:cs="Arial"/>
          <w:color w:val="0D0D0D" w:themeColor="text1" w:themeTint="F2"/>
          <w:w w:val="115"/>
        </w:rPr>
        <w:t>towards</w:t>
      </w:r>
      <w:r w:rsidR="003F0309" w:rsidRPr="0034497D">
        <w:rPr>
          <w:rFonts w:ascii="Arial" w:hAnsi="Arial" w:cs="Arial"/>
          <w:color w:val="0D0D0D" w:themeColor="text1" w:themeTint="F2"/>
          <w:spacing w:val="-3"/>
          <w:w w:val="115"/>
        </w:rPr>
        <w:t xml:space="preserve"> </w:t>
      </w:r>
      <w:r w:rsidR="003F0309" w:rsidRPr="0034497D">
        <w:rPr>
          <w:rFonts w:ascii="Arial" w:hAnsi="Arial" w:cs="Arial"/>
          <w:color w:val="0D0D0D" w:themeColor="text1" w:themeTint="F2"/>
          <w:w w:val="115"/>
        </w:rPr>
        <w:t>achieving</w:t>
      </w:r>
      <w:r w:rsidR="003F0309" w:rsidRPr="0034497D">
        <w:rPr>
          <w:rFonts w:ascii="Arial" w:hAnsi="Arial" w:cs="Arial"/>
          <w:color w:val="0D0D0D" w:themeColor="text1" w:themeTint="F2"/>
          <w:spacing w:val="-3"/>
          <w:w w:val="115"/>
        </w:rPr>
        <w:t xml:space="preserve"> </w:t>
      </w:r>
      <w:r w:rsidR="003F0309" w:rsidRPr="0034497D">
        <w:rPr>
          <w:rFonts w:ascii="Arial" w:hAnsi="Arial" w:cs="Arial"/>
          <w:color w:val="0D0D0D" w:themeColor="text1" w:themeTint="F2"/>
          <w:w w:val="115"/>
        </w:rPr>
        <w:t>its</w:t>
      </w:r>
      <w:r w:rsidR="003F0309" w:rsidRPr="0034497D">
        <w:rPr>
          <w:rFonts w:ascii="Arial" w:hAnsi="Arial" w:cs="Arial"/>
          <w:color w:val="0D0D0D" w:themeColor="text1" w:themeTint="F2"/>
          <w:spacing w:val="-3"/>
          <w:w w:val="115"/>
        </w:rPr>
        <w:t xml:space="preserve"> </w:t>
      </w:r>
      <w:r w:rsidR="003F0309" w:rsidRPr="0034497D">
        <w:rPr>
          <w:rFonts w:ascii="Arial" w:hAnsi="Arial" w:cs="Arial"/>
          <w:color w:val="0D0D0D" w:themeColor="text1" w:themeTint="F2"/>
          <w:w w:val="115"/>
        </w:rPr>
        <w:t>strategic</w:t>
      </w:r>
      <w:r w:rsidR="003F0309" w:rsidRPr="0034497D">
        <w:rPr>
          <w:rFonts w:ascii="Arial" w:hAnsi="Arial" w:cs="Arial"/>
          <w:color w:val="0D0D0D" w:themeColor="text1" w:themeTint="F2"/>
          <w:spacing w:val="-3"/>
          <w:w w:val="115"/>
        </w:rPr>
        <w:t xml:space="preserve"> </w:t>
      </w:r>
      <w:r w:rsidR="003F0309" w:rsidRPr="0034497D">
        <w:rPr>
          <w:rFonts w:ascii="Arial" w:hAnsi="Arial" w:cs="Arial"/>
          <w:color w:val="0D0D0D" w:themeColor="text1" w:themeTint="F2"/>
          <w:w w:val="115"/>
        </w:rPr>
        <w:t>goals,</w:t>
      </w:r>
      <w:r w:rsidR="003F0309" w:rsidRPr="0034497D">
        <w:rPr>
          <w:rFonts w:ascii="Arial" w:hAnsi="Arial" w:cs="Arial"/>
          <w:color w:val="0D0D0D" w:themeColor="text1" w:themeTint="F2"/>
          <w:spacing w:val="-3"/>
          <w:w w:val="115"/>
        </w:rPr>
        <w:t xml:space="preserve"> </w:t>
      </w:r>
      <w:r w:rsidR="003F0309" w:rsidRPr="0034497D">
        <w:rPr>
          <w:rFonts w:ascii="Arial" w:hAnsi="Arial" w:cs="Arial"/>
          <w:color w:val="0D0D0D" w:themeColor="text1" w:themeTint="F2"/>
          <w:w w:val="115"/>
        </w:rPr>
        <w:t>and</w:t>
      </w:r>
      <w:r w:rsidR="003F0309" w:rsidRPr="0034497D">
        <w:rPr>
          <w:rFonts w:ascii="Arial" w:hAnsi="Arial" w:cs="Arial"/>
          <w:color w:val="0D0D0D" w:themeColor="text1" w:themeTint="F2"/>
          <w:spacing w:val="-3"/>
          <w:w w:val="115"/>
        </w:rPr>
        <w:t xml:space="preserve"> </w:t>
      </w:r>
      <w:r w:rsidR="003F0309" w:rsidRPr="0034497D">
        <w:rPr>
          <w:rFonts w:ascii="Arial" w:hAnsi="Arial" w:cs="Arial"/>
          <w:color w:val="0D0D0D" w:themeColor="text1" w:themeTint="F2"/>
          <w:w w:val="115"/>
        </w:rPr>
        <w:t>any</w:t>
      </w:r>
      <w:r w:rsidR="003F0309" w:rsidRPr="0034497D">
        <w:rPr>
          <w:rFonts w:ascii="Arial" w:hAnsi="Arial" w:cs="Arial"/>
          <w:color w:val="0D0D0D" w:themeColor="text1" w:themeTint="F2"/>
          <w:spacing w:val="-3"/>
          <w:w w:val="115"/>
        </w:rPr>
        <w:t xml:space="preserve"> </w:t>
      </w:r>
      <w:r w:rsidR="003F0309" w:rsidRPr="0034497D">
        <w:rPr>
          <w:rFonts w:ascii="Arial" w:hAnsi="Arial" w:cs="Arial"/>
          <w:color w:val="0D0D0D" w:themeColor="text1" w:themeTint="F2"/>
          <w:w w:val="115"/>
        </w:rPr>
        <w:t>targets</w:t>
      </w:r>
      <w:r w:rsidR="003F0309" w:rsidRPr="0034497D">
        <w:rPr>
          <w:rFonts w:ascii="Arial" w:hAnsi="Arial" w:cs="Arial"/>
          <w:color w:val="0D0D0D" w:themeColor="text1" w:themeTint="F2"/>
          <w:spacing w:val="-3"/>
          <w:w w:val="115"/>
        </w:rPr>
        <w:t xml:space="preserve"> </w:t>
      </w:r>
      <w:r w:rsidR="003F0309" w:rsidRPr="0034497D">
        <w:rPr>
          <w:rFonts w:ascii="Arial" w:hAnsi="Arial" w:cs="Arial"/>
          <w:color w:val="0D0D0D" w:themeColor="text1" w:themeTint="F2"/>
          <w:w w:val="115"/>
        </w:rPr>
        <w:t>it</w:t>
      </w:r>
      <w:r w:rsidR="003F0309" w:rsidRPr="0034497D">
        <w:rPr>
          <w:rFonts w:ascii="Arial" w:hAnsi="Arial" w:cs="Arial"/>
          <w:color w:val="0D0D0D" w:themeColor="text1" w:themeTint="F2"/>
          <w:spacing w:val="-3"/>
          <w:w w:val="115"/>
        </w:rPr>
        <w:t xml:space="preserve"> </w:t>
      </w:r>
      <w:r w:rsidR="003F0309" w:rsidRPr="0034497D">
        <w:rPr>
          <w:rFonts w:ascii="Arial" w:hAnsi="Arial" w:cs="Arial"/>
          <w:color w:val="0D0D0D" w:themeColor="text1" w:themeTint="F2"/>
          <w:w w:val="115"/>
        </w:rPr>
        <w:t>is</w:t>
      </w:r>
      <w:r w:rsidR="003F0309" w:rsidRPr="0034497D">
        <w:rPr>
          <w:rFonts w:ascii="Arial" w:hAnsi="Arial" w:cs="Arial"/>
          <w:color w:val="0D0D0D" w:themeColor="text1" w:themeTint="F2"/>
          <w:spacing w:val="-3"/>
          <w:w w:val="115"/>
        </w:rPr>
        <w:t xml:space="preserve"> </w:t>
      </w:r>
      <w:r w:rsidR="003F0309" w:rsidRPr="0034497D">
        <w:rPr>
          <w:rFonts w:ascii="Arial" w:hAnsi="Arial" w:cs="Arial"/>
          <w:color w:val="0D0D0D" w:themeColor="text1" w:themeTint="F2"/>
          <w:w w:val="115"/>
        </w:rPr>
        <w:t>required</w:t>
      </w:r>
      <w:r w:rsidR="003F0309" w:rsidRPr="0034497D">
        <w:rPr>
          <w:rFonts w:ascii="Arial" w:hAnsi="Arial" w:cs="Arial"/>
          <w:color w:val="0D0D0D" w:themeColor="text1" w:themeTint="F2"/>
          <w:spacing w:val="-3"/>
          <w:w w:val="115"/>
        </w:rPr>
        <w:t xml:space="preserve"> </w:t>
      </w:r>
      <w:r w:rsidR="003F0309" w:rsidRPr="0034497D">
        <w:rPr>
          <w:rFonts w:ascii="Arial" w:hAnsi="Arial" w:cs="Arial"/>
          <w:color w:val="0D0D0D" w:themeColor="text1" w:themeTint="F2"/>
          <w:w w:val="115"/>
        </w:rPr>
        <w:t>to meet by law or regulation.</w:t>
      </w:r>
    </w:p>
    <w:p w14:paraId="400822B8" w14:textId="72D0800A" w:rsidR="003F0309" w:rsidRPr="0034497D" w:rsidRDefault="00A3562E" w:rsidP="00E973DF">
      <w:pPr>
        <w:pStyle w:val="BodyText"/>
        <w:spacing w:before="118" w:line="292" w:lineRule="auto"/>
        <w:ind w:right="557"/>
        <w:jc w:val="both"/>
        <w:rPr>
          <w:rFonts w:ascii="Arial" w:hAnsi="Arial" w:cs="Arial"/>
          <w:color w:val="0D0D0D" w:themeColor="text1" w:themeTint="F2"/>
        </w:rPr>
      </w:pPr>
      <w:r>
        <w:rPr>
          <w:rFonts w:ascii="Arial" w:hAnsi="Arial" w:cs="Arial"/>
          <w:b/>
          <w:color w:val="0D0D0D" w:themeColor="text1" w:themeTint="F2"/>
          <w:w w:val="115"/>
        </w:rPr>
        <w:t>17</w:t>
      </w:r>
      <w:r w:rsidR="00E973DF">
        <w:rPr>
          <w:rFonts w:ascii="Arial" w:hAnsi="Arial" w:cs="Arial"/>
          <w:b/>
          <w:color w:val="0D0D0D" w:themeColor="text1" w:themeTint="F2"/>
          <w:w w:val="115"/>
        </w:rPr>
        <w:t>.11</w:t>
      </w:r>
      <w:r w:rsidR="00F20020" w:rsidRPr="0034497D">
        <w:rPr>
          <w:rFonts w:ascii="Arial" w:hAnsi="Arial" w:cs="Arial"/>
          <w:color w:val="0D0D0D" w:themeColor="text1" w:themeTint="F2"/>
          <w:w w:val="115"/>
        </w:rPr>
        <w:t xml:space="preserve"> </w:t>
      </w:r>
      <w:r w:rsidR="003F0309" w:rsidRPr="0034497D">
        <w:rPr>
          <w:rFonts w:ascii="Arial" w:hAnsi="Arial" w:cs="Arial"/>
          <w:color w:val="0D0D0D" w:themeColor="text1" w:themeTint="F2"/>
          <w:w w:val="115"/>
        </w:rPr>
        <w:t xml:space="preserve">If an entity redefines or replaces a metric in the reporting period, the entity </w:t>
      </w:r>
      <w:r w:rsidR="003F0309" w:rsidRPr="0034497D">
        <w:rPr>
          <w:rFonts w:ascii="Arial" w:hAnsi="Arial" w:cs="Arial"/>
          <w:color w:val="0D0D0D" w:themeColor="text1" w:themeTint="F2"/>
          <w:spacing w:val="-2"/>
          <w:w w:val="115"/>
        </w:rPr>
        <w:t>shall:</w:t>
      </w:r>
    </w:p>
    <w:p w14:paraId="1328C27D" w14:textId="77777777" w:rsidR="003F0309" w:rsidRPr="0034497D" w:rsidRDefault="003F0309" w:rsidP="00A3562E">
      <w:pPr>
        <w:pStyle w:val="ListParagraph"/>
        <w:widowControl w:val="0"/>
        <w:numPr>
          <w:ilvl w:val="0"/>
          <w:numId w:val="1"/>
        </w:numPr>
        <w:tabs>
          <w:tab w:val="left" w:pos="1091"/>
        </w:tabs>
        <w:autoSpaceDE w:val="0"/>
        <w:autoSpaceDN w:val="0"/>
        <w:spacing w:before="119" w:after="0" w:line="292" w:lineRule="auto"/>
        <w:ind w:right="557"/>
        <w:jc w:val="both"/>
        <w:rPr>
          <w:rFonts w:ascii="Arial" w:hAnsi="Arial" w:cs="Arial"/>
          <w:color w:val="0D0D0D" w:themeColor="text1" w:themeTint="F2"/>
        </w:rPr>
      </w:pPr>
      <w:r w:rsidRPr="0034497D">
        <w:rPr>
          <w:rFonts w:ascii="Arial" w:hAnsi="Arial" w:cs="Arial"/>
          <w:color w:val="0D0D0D" w:themeColor="text1" w:themeTint="F2"/>
          <w:w w:val="115"/>
        </w:rPr>
        <w:t>disclose</w:t>
      </w:r>
      <w:r w:rsidRPr="0034497D">
        <w:rPr>
          <w:rFonts w:ascii="Arial" w:hAnsi="Arial" w:cs="Arial"/>
          <w:color w:val="0D0D0D" w:themeColor="text1" w:themeTint="F2"/>
          <w:spacing w:val="-5"/>
          <w:w w:val="115"/>
        </w:rPr>
        <w:t xml:space="preserve"> </w:t>
      </w:r>
      <w:r w:rsidRPr="0034497D">
        <w:rPr>
          <w:rFonts w:ascii="Arial" w:hAnsi="Arial" w:cs="Arial"/>
          <w:color w:val="0D0D0D" w:themeColor="text1" w:themeTint="F2"/>
          <w:w w:val="115"/>
        </w:rPr>
        <w:t>a</w:t>
      </w:r>
      <w:r w:rsidRPr="0034497D">
        <w:rPr>
          <w:rFonts w:ascii="Arial" w:hAnsi="Arial" w:cs="Arial"/>
          <w:color w:val="0D0D0D" w:themeColor="text1" w:themeTint="F2"/>
          <w:spacing w:val="-5"/>
          <w:w w:val="115"/>
        </w:rPr>
        <w:t xml:space="preserve"> </w:t>
      </w:r>
      <w:r w:rsidRPr="0034497D">
        <w:rPr>
          <w:rFonts w:ascii="Arial" w:hAnsi="Arial" w:cs="Arial"/>
          <w:color w:val="0D0D0D" w:themeColor="text1" w:themeTint="F2"/>
          <w:w w:val="115"/>
        </w:rPr>
        <w:t>revised</w:t>
      </w:r>
      <w:r w:rsidRPr="0034497D">
        <w:rPr>
          <w:rFonts w:ascii="Arial" w:hAnsi="Arial" w:cs="Arial"/>
          <w:color w:val="0D0D0D" w:themeColor="text1" w:themeTint="F2"/>
          <w:spacing w:val="-5"/>
          <w:w w:val="115"/>
        </w:rPr>
        <w:t xml:space="preserve"> </w:t>
      </w:r>
      <w:r w:rsidRPr="0034497D">
        <w:rPr>
          <w:rFonts w:ascii="Arial" w:hAnsi="Arial" w:cs="Arial"/>
          <w:color w:val="0D0D0D" w:themeColor="text1" w:themeTint="F2"/>
          <w:w w:val="115"/>
        </w:rPr>
        <w:t>comparative</w:t>
      </w:r>
      <w:r w:rsidRPr="0034497D">
        <w:rPr>
          <w:rFonts w:ascii="Arial" w:hAnsi="Arial" w:cs="Arial"/>
          <w:color w:val="0D0D0D" w:themeColor="text1" w:themeTint="F2"/>
          <w:spacing w:val="-5"/>
          <w:w w:val="115"/>
        </w:rPr>
        <w:t xml:space="preserve"> </w:t>
      </w:r>
      <w:r w:rsidRPr="0034497D">
        <w:rPr>
          <w:rFonts w:ascii="Arial" w:hAnsi="Arial" w:cs="Arial"/>
          <w:color w:val="0D0D0D" w:themeColor="text1" w:themeTint="F2"/>
          <w:w w:val="115"/>
        </w:rPr>
        <w:t>amount,</w:t>
      </w:r>
      <w:r w:rsidRPr="0034497D">
        <w:rPr>
          <w:rFonts w:ascii="Arial" w:hAnsi="Arial" w:cs="Arial"/>
          <w:color w:val="0D0D0D" w:themeColor="text1" w:themeTint="F2"/>
          <w:spacing w:val="-5"/>
          <w:w w:val="115"/>
        </w:rPr>
        <w:t xml:space="preserve"> </w:t>
      </w:r>
      <w:r w:rsidRPr="0034497D">
        <w:rPr>
          <w:rFonts w:ascii="Arial" w:hAnsi="Arial" w:cs="Arial"/>
          <w:color w:val="0D0D0D" w:themeColor="text1" w:themeTint="F2"/>
          <w:w w:val="115"/>
        </w:rPr>
        <w:t>unless</w:t>
      </w:r>
      <w:r w:rsidRPr="0034497D">
        <w:rPr>
          <w:rFonts w:ascii="Arial" w:hAnsi="Arial" w:cs="Arial"/>
          <w:color w:val="0D0D0D" w:themeColor="text1" w:themeTint="F2"/>
          <w:spacing w:val="-5"/>
          <w:w w:val="115"/>
        </w:rPr>
        <w:t xml:space="preserve"> </w:t>
      </w:r>
      <w:r w:rsidRPr="0034497D">
        <w:rPr>
          <w:rFonts w:ascii="Arial" w:hAnsi="Arial" w:cs="Arial"/>
          <w:color w:val="0D0D0D" w:themeColor="text1" w:themeTint="F2"/>
          <w:w w:val="115"/>
        </w:rPr>
        <w:t>it</w:t>
      </w:r>
      <w:r w:rsidRPr="0034497D">
        <w:rPr>
          <w:rFonts w:ascii="Arial" w:hAnsi="Arial" w:cs="Arial"/>
          <w:color w:val="0D0D0D" w:themeColor="text1" w:themeTint="F2"/>
          <w:spacing w:val="-5"/>
          <w:w w:val="115"/>
        </w:rPr>
        <w:t xml:space="preserve"> </w:t>
      </w:r>
      <w:r w:rsidRPr="0034497D">
        <w:rPr>
          <w:rFonts w:ascii="Arial" w:hAnsi="Arial" w:cs="Arial"/>
          <w:color w:val="0D0D0D" w:themeColor="text1" w:themeTint="F2"/>
          <w:w w:val="115"/>
        </w:rPr>
        <w:t>is</w:t>
      </w:r>
      <w:r w:rsidRPr="0034497D">
        <w:rPr>
          <w:rFonts w:ascii="Arial" w:hAnsi="Arial" w:cs="Arial"/>
          <w:color w:val="0D0D0D" w:themeColor="text1" w:themeTint="F2"/>
          <w:spacing w:val="-5"/>
          <w:w w:val="115"/>
        </w:rPr>
        <w:t xml:space="preserve"> </w:t>
      </w:r>
      <w:r w:rsidRPr="0034497D">
        <w:rPr>
          <w:rFonts w:ascii="Arial" w:hAnsi="Arial" w:cs="Arial"/>
          <w:color w:val="0D0D0D" w:themeColor="text1" w:themeTint="F2"/>
          <w:w w:val="115"/>
        </w:rPr>
        <w:t>impracticable</w:t>
      </w:r>
      <w:r w:rsidRPr="0034497D">
        <w:rPr>
          <w:rFonts w:ascii="Arial" w:hAnsi="Arial" w:cs="Arial"/>
          <w:color w:val="0D0D0D" w:themeColor="text1" w:themeTint="F2"/>
          <w:spacing w:val="-5"/>
          <w:w w:val="115"/>
        </w:rPr>
        <w:t xml:space="preserve"> </w:t>
      </w:r>
      <w:r w:rsidRPr="0034497D">
        <w:rPr>
          <w:rFonts w:ascii="Arial" w:hAnsi="Arial" w:cs="Arial"/>
          <w:color w:val="0D0D0D" w:themeColor="text1" w:themeTint="F2"/>
          <w:w w:val="115"/>
        </w:rPr>
        <w:t>to</w:t>
      </w:r>
      <w:r w:rsidRPr="0034497D">
        <w:rPr>
          <w:rFonts w:ascii="Arial" w:hAnsi="Arial" w:cs="Arial"/>
          <w:color w:val="0D0D0D" w:themeColor="text1" w:themeTint="F2"/>
          <w:spacing w:val="-5"/>
          <w:w w:val="115"/>
        </w:rPr>
        <w:t xml:space="preserve"> </w:t>
      </w:r>
      <w:r w:rsidRPr="0034497D">
        <w:rPr>
          <w:rFonts w:ascii="Arial" w:hAnsi="Arial" w:cs="Arial"/>
          <w:color w:val="0D0D0D" w:themeColor="text1" w:themeTint="F2"/>
          <w:w w:val="115"/>
        </w:rPr>
        <w:t xml:space="preserve">do </w:t>
      </w:r>
      <w:r w:rsidRPr="0034497D">
        <w:rPr>
          <w:rFonts w:ascii="Arial" w:hAnsi="Arial" w:cs="Arial"/>
          <w:color w:val="0D0D0D" w:themeColor="text1" w:themeTint="F2"/>
          <w:spacing w:val="-4"/>
          <w:w w:val="115"/>
        </w:rPr>
        <w:t>so;</w:t>
      </w:r>
    </w:p>
    <w:p w14:paraId="1DBA007E" w14:textId="77777777" w:rsidR="003F0309" w:rsidRPr="0034497D" w:rsidRDefault="003F0309" w:rsidP="00A3562E">
      <w:pPr>
        <w:pStyle w:val="ListParagraph"/>
        <w:widowControl w:val="0"/>
        <w:numPr>
          <w:ilvl w:val="0"/>
          <w:numId w:val="1"/>
        </w:numPr>
        <w:tabs>
          <w:tab w:val="left" w:pos="1091"/>
        </w:tabs>
        <w:autoSpaceDE w:val="0"/>
        <w:autoSpaceDN w:val="0"/>
        <w:spacing w:before="119" w:after="0" w:line="240" w:lineRule="auto"/>
        <w:ind w:hanging="566"/>
        <w:jc w:val="both"/>
        <w:rPr>
          <w:rFonts w:ascii="Arial" w:hAnsi="Arial" w:cs="Arial"/>
          <w:color w:val="0D0D0D" w:themeColor="text1" w:themeTint="F2"/>
        </w:rPr>
      </w:pPr>
      <w:r w:rsidRPr="0034497D">
        <w:rPr>
          <w:rFonts w:ascii="Arial" w:hAnsi="Arial" w:cs="Arial"/>
          <w:color w:val="0D0D0D" w:themeColor="text1" w:themeTint="F2"/>
          <w:w w:val="115"/>
        </w:rPr>
        <w:t>explain</w:t>
      </w:r>
      <w:r w:rsidRPr="0034497D">
        <w:rPr>
          <w:rFonts w:ascii="Arial" w:hAnsi="Arial" w:cs="Arial"/>
          <w:color w:val="0D0D0D" w:themeColor="text1" w:themeTint="F2"/>
          <w:spacing w:val="-11"/>
          <w:w w:val="115"/>
        </w:rPr>
        <w:t xml:space="preserve"> </w:t>
      </w:r>
      <w:r w:rsidRPr="0034497D">
        <w:rPr>
          <w:rFonts w:ascii="Arial" w:hAnsi="Arial" w:cs="Arial"/>
          <w:color w:val="0D0D0D" w:themeColor="text1" w:themeTint="F2"/>
          <w:w w:val="115"/>
        </w:rPr>
        <w:t>the</w:t>
      </w:r>
      <w:r w:rsidRPr="0034497D">
        <w:rPr>
          <w:rFonts w:ascii="Arial" w:hAnsi="Arial" w:cs="Arial"/>
          <w:color w:val="0D0D0D" w:themeColor="text1" w:themeTint="F2"/>
          <w:spacing w:val="-10"/>
          <w:w w:val="115"/>
        </w:rPr>
        <w:t xml:space="preserve"> </w:t>
      </w:r>
      <w:r w:rsidRPr="0034497D">
        <w:rPr>
          <w:rFonts w:ascii="Arial" w:hAnsi="Arial" w:cs="Arial"/>
          <w:color w:val="0D0D0D" w:themeColor="text1" w:themeTint="F2"/>
          <w:w w:val="115"/>
        </w:rPr>
        <w:t>changes;</w:t>
      </w:r>
      <w:r w:rsidRPr="0034497D">
        <w:rPr>
          <w:rFonts w:ascii="Arial" w:hAnsi="Arial" w:cs="Arial"/>
          <w:color w:val="0D0D0D" w:themeColor="text1" w:themeTint="F2"/>
          <w:spacing w:val="-11"/>
          <w:w w:val="115"/>
        </w:rPr>
        <w:t xml:space="preserve"> </w:t>
      </w:r>
      <w:r w:rsidRPr="0034497D">
        <w:rPr>
          <w:rFonts w:ascii="Arial" w:hAnsi="Arial" w:cs="Arial"/>
          <w:color w:val="0D0D0D" w:themeColor="text1" w:themeTint="F2"/>
          <w:spacing w:val="-5"/>
          <w:w w:val="115"/>
        </w:rPr>
        <w:t>and</w:t>
      </w:r>
    </w:p>
    <w:p w14:paraId="03B19567" w14:textId="77777777" w:rsidR="003F0309" w:rsidRPr="0034497D" w:rsidRDefault="003F0309" w:rsidP="00A3562E">
      <w:pPr>
        <w:pStyle w:val="ListParagraph"/>
        <w:widowControl w:val="0"/>
        <w:numPr>
          <w:ilvl w:val="0"/>
          <w:numId w:val="1"/>
        </w:numPr>
        <w:tabs>
          <w:tab w:val="left" w:pos="1091"/>
        </w:tabs>
        <w:autoSpaceDE w:val="0"/>
        <w:autoSpaceDN w:val="0"/>
        <w:spacing w:before="162" w:after="0" w:line="292" w:lineRule="auto"/>
        <w:ind w:right="557"/>
        <w:jc w:val="both"/>
        <w:rPr>
          <w:rFonts w:ascii="Arial" w:hAnsi="Arial" w:cs="Arial"/>
          <w:color w:val="0D0D0D" w:themeColor="text1" w:themeTint="F2"/>
        </w:rPr>
      </w:pPr>
      <w:r w:rsidRPr="0034497D">
        <w:rPr>
          <w:rFonts w:ascii="Arial" w:hAnsi="Arial" w:cs="Arial"/>
          <w:color w:val="0D0D0D" w:themeColor="text1" w:themeTint="F2"/>
          <w:w w:val="115"/>
        </w:rPr>
        <w:t>explain the reasons for those changes, including why the redefined or replacement metric provides more useful information.</w:t>
      </w:r>
    </w:p>
    <w:p w14:paraId="4EBD49AA" w14:textId="77777777" w:rsidR="003F0309" w:rsidRPr="0034497D" w:rsidRDefault="003F0309" w:rsidP="0034497D">
      <w:pPr>
        <w:widowControl w:val="0"/>
        <w:tabs>
          <w:tab w:val="left" w:pos="1976"/>
        </w:tabs>
        <w:autoSpaceDE w:val="0"/>
        <w:autoSpaceDN w:val="0"/>
        <w:spacing w:after="0" w:line="285" w:lineRule="auto"/>
        <w:ind w:right="1067"/>
        <w:jc w:val="both"/>
        <w:rPr>
          <w:rFonts w:ascii="Arial" w:hAnsi="Arial" w:cs="Arial"/>
          <w:color w:val="0D0D0D" w:themeColor="text1" w:themeTint="F2"/>
        </w:rPr>
      </w:pPr>
    </w:p>
    <w:p w14:paraId="13E3503E" w14:textId="2923B637" w:rsidR="008E6F92" w:rsidRPr="0034497D" w:rsidRDefault="00A3562E" w:rsidP="00E973DF">
      <w:pPr>
        <w:pStyle w:val="BodyText"/>
        <w:spacing w:before="119" w:line="240" w:lineRule="auto"/>
        <w:ind w:right="557"/>
        <w:jc w:val="both"/>
        <w:rPr>
          <w:rFonts w:ascii="Arial" w:hAnsi="Arial" w:cs="Arial"/>
          <w:color w:val="0D0D0D" w:themeColor="text1" w:themeTint="F2"/>
        </w:rPr>
      </w:pPr>
      <w:r>
        <w:rPr>
          <w:rFonts w:ascii="Arial" w:hAnsi="Arial" w:cs="Arial"/>
          <w:b/>
          <w:color w:val="0D0D0D" w:themeColor="text1" w:themeTint="F2"/>
          <w:w w:val="115"/>
        </w:rPr>
        <w:t>17</w:t>
      </w:r>
      <w:r w:rsidR="00E973DF">
        <w:rPr>
          <w:rFonts w:ascii="Arial" w:hAnsi="Arial" w:cs="Arial"/>
          <w:b/>
          <w:color w:val="0D0D0D" w:themeColor="text1" w:themeTint="F2"/>
          <w:w w:val="115"/>
        </w:rPr>
        <w:t>.12</w:t>
      </w:r>
      <w:r w:rsidR="00F20020" w:rsidRPr="0034497D">
        <w:rPr>
          <w:rFonts w:ascii="Arial" w:hAnsi="Arial" w:cs="Arial"/>
          <w:color w:val="0D0D0D" w:themeColor="text1" w:themeTint="F2"/>
          <w:w w:val="115"/>
        </w:rPr>
        <w:t xml:space="preserve"> </w:t>
      </w:r>
      <w:r w:rsidR="003F0309" w:rsidRPr="0034497D">
        <w:rPr>
          <w:rFonts w:ascii="Arial" w:hAnsi="Arial" w:cs="Arial"/>
          <w:color w:val="0D0D0D" w:themeColor="text1" w:themeTint="F2"/>
          <w:w w:val="115"/>
        </w:rPr>
        <w:t>Sometimes, it is impracticable to revise a comparative amount to achieve comparability with the reporting period. For example, data might not have been collected in the preceding period in a way that allows retrospective application</w:t>
      </w:r>
      <w:r w:rsidR="003F0309" w:rsidRPr="0034497D">
        <w:rPr>
          <w:rFonts w:ascii="Arial" w:hAnsi="Arial" w:cs="Arial"/>
          <w:color w:val="0D0D0D" w:themeColor="text1" w:themeTint="F2"/>
          <w:spacing w:val="10"/>
          <w:w w:val="115"/>
        </w:rPr>
        <w:t xml:space="preserve"> </w:t>
      </w:r>
      <w:r w:rsidR="003F0309" w:rsidRPr="0034497D">
        <w:rPr>
          <w:rFonts w:ascii="Arial" w:hAnsi="Arial" w:cs="Arial"/>
          <w:color w:val="0D0D0D" w:themeColor="text1" w:themeTint="F2"/>
          <w:w w:val="115"/>
        </w:rPr>
        <w:t>of</w:t>
      </w:r>
      <w:r w:rsidR="003F0309" w:rsidRPr="0034497D">
        <w:rPr>
          <w:rFonts w:ascii="Arial" w:hAnsi="Arial" w:cs="Arial"/>
          <w:color w:val="0D0D0D" w:themeColor="text1" w:themeTint="F2"/>
          <w:spacing w:val="11"/>
          <w:w w:val="115"/>
        </w:rPr>
        <w:t xml:space="preserve"> </w:t>
      </w:r>
      <w:r w:rsidR="003F0309" w:rsidRPr="0034497D">
        <w:rPr>
          <w:rFonts w:ascii="Arial" w:hAnsi="Arial" w:cs="Arial"/>
          <w:color w:val="0D0D0D" w:themeColor="text1" w:themeTint="F2"/>
          <w:w w:val="115"/>
        </w:rPr>
        <w:t>a</w:t>
      </w:r>
      <w:r w:rsidR="003F0309" w:rsidRPr="0034497D">
        <w:rPr>
          <w:rFonts w:ascii="Arial" w:hAnsi="Arial" w:cs="Arial"/>
          <w:color w:val="0D0D0D" w:themeColor="text1" w:themeTint="F2"/>
          <w:spacing w:val="10"/>
          <w:w w:val="115"/>
        </w:rPr>
        <w:t xml:space="preserve"> </w:t>
      </w:r>
      <w:r w:rsidR="003F0309" w:rsidRPr="0034497D">
        <w:rPr>
          <w:rFonts w:ascii="Arial" w:hAnsi="Arial" w:cs="Arial"/>
          <w:color w:val="0D0D0D" w:themeColor="text1" w:themeTint="F2"/>
          <w:w w:val="115"/>
        </w:rPr>
        <w:t>new</w:t>
      </w:r>
      <w:r w:rsidR="003F0309" w:rsidRPr="0034497D">
        <w:rPr>
          <w:rFonts w:ascii="Arial" w:hAnsi="Arial" w:cs="Arial"/>
          <w:color w:val="0D0D0D" w:themeColor="text1" w:themeTint="F2"/>
          <w:spacing w:val="11"/>
          <w:w w:val="115"/>
        </w:rPr>
        <w:t xml:space="preserve"> </w:t>
      </w:r>
      <w:r w:rsidR="003F0309" w:rsidRPr="0034497D">
        <w:rPr>
          <w:rFonts w:ascii="Arial" w:hAnsi="Arial" w:cs="Arial"/>
          <w:color w:val="0D0D0D" w:themeColor="text1" w:themeTint="F2"/>
          <w:w w:val="115"/>
        </w:rPr>
        <w:t>definition</w:t>
      </w:r>
      <w:r w:rsidR="003F0309" w:rsidRPr="0034497D">
        <w:rPr>
          <w:rFonts w:ascii="Arial" w:hAnsi="Arial" w:cs="Arial"/>
          <w:color w:val="0D0D0D" w:themeColor="text1" w:themeTint="F2"/>
          <w:spacing w:val="11"/>
          <w:w w:val="115"/>
        </w:rPr>
        <w:t xml:space="preserve"> </w:t>
      </w:r>
      <w:r w:rsidR="003F0309" w:rsidRPr="0034497D">
        <w:rPr>
          <w:rFonts w:ascii="Arial" w:hAnsi="Arial" w:cs="Arial"/>
          <w:color w:val="0D0D0D" w:themeColor="text1" w:themeTint="F2"/>
          <w:w w:val="115"/>
        </w:rPr>
        <w:t>of</w:t>
      </w:r>
      <w:r w:rsidR="003F0309" w:rsidRPr="0034497D">
        <w:rPr>
          <w:rFonts w:ascii="Arial" w:hAnsi="Arial" w:cs="Arial"/>
          <w:color w:val="0D0D0D" w:themeColor="text1" w:themeTint="F2"/>
          <w:spacing w:val="10"/>
          <w:w w:val="115"/>
        </w:rPr>
        <w:t xml:space="preserve"> </w:t>
      </w:r>
      <w:r w:rsidR="003F0309" w:rsidRPr="0034497D">
        <w:rPr>
          <w:rFonts w:ascii="Arial" w:hAnsi="Arial" w:cs="Arial"/>
          <w:color w:val="0D0D0D" w:themeColor="text1" w:themeTint="F2"/>
          <w:w w:val="115"/>
        </w:rPr>
        <w:t>a</w:t>
      </w:r>
      <w:r w:rsidR="003F0309" w:rsidRPr="0034497D">
        <w:rPr>
          <w:rFonts w:ascii="Arial" w:hAnsi="Arial" w:cs="Arial"/>
          <w:color w:val="0D0D0D" w:themeColor="text1" w:themeTint="F2"/>
          <w:spacing w:val="11"/>
          <w:w w:val="115"/>
        </w:rPr>
        <w:t xml:space="preserve"> </w:t>
      </w:r>
      <w:r w:rsidR="003F0309" w:rsidRPr="0034497D">
        <w:rPr>
          <w:rFonts w:ascii="Arial" w:hAnsi="Arial" w:cs="Arial"/>
          <w:color w:val="0D0D0D" w:themeColor="text1" w:themeTint="F2"/>
          <w:w w:val="115"/>
        </w:rPr>
        <w:t>metric,</w:t>
      </w:r>
      <w:r w:rsidR="003F0309" w:rsidRPr="0034497D">
        <w:rPr>
          <w:rFonts w:ascii="Arial" w:hAnsi="Arial" w:cs="Arial"/>
          <w:color w:val="0D0D0D" w:themeColor="text1" w:themeTint="F2"/>
          <w:spacing w:val="11"/>
          <w:w w:val="115"/>
        </w:rPr>
        <w:t xml:space="preserve"> </w:t>
      </w:r>
      <w:r w:rsidR="003F0309" w:rsidRPr="0034497D">
        <w:rPr>
          <w:rFonts w:ascii="Arial" w:hAnsi="Arial" w:cs="Arial"/>
          <w:color w:val="0D0D0D" w:themeColor="text1" w:themeTint="F2"/>
          <w:w w:val="115"/>
        </w:rPr>
        <w:t>and</w:t>
      </w:r>
      <w:r w:rsidR="003F0309" w:rsidRPr="0034497D">
        <w:rPr>
          <w:rFonts w:ascii="Arial" w:hAnsi="Arial" w:cs="Arial"/>
          <w:color w:val="0D0D0D" w:themeColor="text1" w:themeTint="F2"/>
          <w:spacing w:val="10"/>
          <w:w w:val="115"/>
        </w:rPr>
        <w:t xml:space="preserve"> </w:t>
      </w:r>
      <w:r w:rsidR="003F0309" w:rsidRPr="0034497D">
        <w:rPr>
          <w:rFonts w:ascii="Arial" w:hAnsi="Arial" w:cs="Arial"/>
          <w:color w:val="0D0D0D" w:themeColor="text1" w:themeTint="F2"/>
          <w:w w:val="115"/>
        </w:rPr>
        <w:t>it</w:t>
      </w:r>
      <w:r w:rsidR="003F0309" w:rsidRPr="0034497D">
        <w:rPr>
          <w:rFonts w:ascii="Arial" w:hAnsi="Arial" w:cs="Arial"/>
          <w:color w:val="0D0D0D" w:themeColor="text1" w:themeTint="F2"/>
          <w:spacing w:val="11"/>
          <w:w w:val="115"/>
        </w:rPr>
        <w:t xml:space="preserve"> </w:t>
      </w:r>
      <w:r w:rsidR="003F0309" w:rsidRPr="0034497D">
        <w:rPr>
          <w:rFonts w:ascii="Arial" w:hAnsi="Arial" w:cs="Arial"/>
          <w:color w:val="0D0D0D" w:themeColor="text1" w:themeTint="F2"/>
          <w:w w:val="115"/>
        </w:rPr>
        <w:t>might</w:t>
      </w:r>
      <w:r w:rsidR="003F0309" w:rsidRPr="0034497D">
        <w:rPr>
          <w:rFonts w:ascii="Arial" w:hAnsi="Arial" w:cs="Arial"/>
          <w:color w:val="0D0D0D" w:themeColor="text1" w:themeTint="F2"/>
          <w:spacing w:val="11"/>
          <w:w w:val="115"/>
        </w:rPr>
        <w:t xml:space="preserve"> </w:t>
      </w:r>
      <w:r w:rsidR="003F0309" w:rsidRPr="0034497D">
        <w:rPr>
          <w:rFonts w:ascii="Arial" w:hAnsi="Arial" w:cs="Arial"/>
          <w:color w:val="0D0D0D" w:themeColor="text1" w:themeTint="F2"/>
          <w:w w:val="115"/>
        </w:rPr>
        <w:t>be</w:t>
      </w:r>
      <w:r w:rsidR="003F0309" w:rsidRPr="0034497D">
        <w:rPr>
          <w:rFonts w:ascii="Arial" w:hAnsi="Arial" w:cs="Arial"/>
          <w:color w:val="0D0D0D" w:themeColor="text1" w:themeTint="F2"/>
          <w:spacing w:val="10"/>
          <w:w w:val="115"/>
        </w:rPr>
        <w:t xml:space="preserve"> </w:t>
      </w:r>
      <w:r w:rsidR="003F0309" w:rsidRPr="0034497D">
        <w:rPr>
          <w:rFonts w:ascii="Arial" w:hAnsi="Arial" w:cs="Arial"/>
          <w:color w:val="0D0D0D" w:themeColor="text1" w:themeTint="F2"/>
          <w:w w:val="115"/>
        </w:rPr>
        <w:t>impracticable</w:t>
      </w:r>
      <w:r w:rsidR="003F0309" w:rsidRPr="0034497D">
        <w:rPr>
          <w:rFonts w:ascii="Arial" w:hAnsi="Arial" w:cs="Arial"/>
          <w:color w:val="0D0D0D" w:themeColor="text1" w:themeTint="F2"/>
          <w:spacing w:val="11"/>
          <w:w w:val="115"/>
        </w:rPr>
        <w:t xml:space="preserve"> </w:t>
      </w:r>
      <w:r w:rsidR="003F0309" w:rsidRPr="0034497D">
        <w:rPr>
          <w:rFonts w:ascii="Arial" w:hAnsi="Arial" w:cs="Arial"/>
          <w:color w:val="0D0D0D" w:themeColor="text1" w:themeTint="F2"/>
          <w:spacing w:val="-5"/>
          <w:w w:val="115"/>
        </w:rPr>
        <w:t xml:space="preserve">to </w:t>
      </w:r>
      <w:r w:rsidR="003F0309" w:rsidRPr="0034497D">
        <w:rPr>
          <w:rFonts w:ascii="Arial" w:hAnsi="Arial" w:cs="Arial"/>
          <w:color w:val="0D0D0D" w:themeColor="text1" w:themeTint="F2"/>
          <w:w w:val="115"/>
        </w:rPr>
        <w:t>recreate the data. If it is impracticable to revise a comparative amount for the preceding period, an entity shall disclose that fact.</w:t>
      </w:r>
      <w:r w:rsidR="00F20020" w:rsidRPr="0034497D">
        <w:rPr>
          <w:rFonts w:ascii="Arial" w:hAnsi="Arial" w:cs="Arial"/>
          <w:color w:val="0D0D0D" w:themeColor="text1" w:themeTint="F2"/>
          <w:w w:val="115"/>
        </w:rPr>
        <w:t xml:space="preserve"> </w:t>
      </w:r>
      <w:r w:rsidR="00CD2475">
        <w:rPr>
          <w:rFonts w:ascii="Arial" w:hAnsi="Arial" w:cs="Arial"/>
          <w:color w:val="0D0D0D" w:themeColor="text1" w:themeTint="F2"/>
          <w:w w:val="115"/>
        </w:rPr>
        <w:t xml:space="preserve"> </w:t>
      </w:r>
    </w:p>
    <w:p w14:paraId="51D81BCE" w14:textId="03EA5608" w:rsidR="003F0309" w:rsidRDefault="00A3562E" w:rsidP="0034497D">
      <w:pPr>
        <w:spacing w:line="292" w:lineRule="auto"/>
        <w:jc w:val="both"/>
        <w:rPr>
          <w:rFonts w:ascii="Arial" w:hAnsi="Arial" w:cs="Arial"/>
          <w:b/>
          <w:color w:val="0D0D0D" w:themeColor="text1" w:themeTint="F2"/>
        </w:rPr>
      </w:pPr>
      <w:r>
        <w:rPr>
          <w:rFonts w:ascii="Arial" w:hAnsi="Arial" w:cs="Arial"/>
          <w:b/>
          <w:color w:val="0D0D0D" w:themeColor="text1" w:themeTint="F2"/>
        </w:rPr>
        <w:t>18</w:t>
      </w:r>
      <w:r w:rsidR="00F20020" w:rsidRPr="0034497D">
        <w:rPr>
          <w:rFonts w:ascii="Arial" w:hAnsi="Arial" w:cs="Arial"/>
          <w:b/>
          <w:color w:val="0D0D0D" w:themeColor="text1" w:themeTint="F2"/>
        </w:rPr>
        <w:t>. T</w:t>
      </w:r>
      <w:r w:rsidR="003F0309" w:rsidRPr="0034497D">
        <w:rPr>
          <w:rFonts w:ascii="Arial" w:hAnsi="Arial" w:cs="Arial"/>
          <w:b/>
          <w:color w:val="0D0D0D" w:themeColor="text1" w:themeTint="F2"/>
        </w:rPr>
        <w:t>arget</w:t>
      </w:r>
      <w:r w:rsidR="00CD2475">
        <w:rPr>
          <w:rFonts w:ascii="Arial" w:hAnsi="Arial" w:cs="Arial"/>
          <w:b/>
          <w:color w:val="0D0D0D" w:themeColor="text1" w:themeTint="F2"/>
        </w:rPr>
        <w:t>s and KPIs</w:t>
      </w:r>
    </w:p>
    <w:p w14:paraId="57BCB5F1" w14:textId="3C66052E" w:rsidR="00CD2475" w:rsidRPr="0026389D" w:rsidRDefault="00A3562E" w:rsidP="00CD2475">
      <w:pPr>
        <w:jc w:val="both"/>
        <w:rPr>
          <w:rFonts w:ascii="Arial" w:hAnsi="Arial" w:cs="Arial"/>
        </w:rPr>
      </w:pPr>
      <w:r>
        <w:rPr>
          <w:rFonts w:ascii="Arial" w:hAnsi="Arial" w:cs="Arial"/>
          <w:b/>
        </w:rPr>
        <w:t>18</w:t>
      </w:r>
      <w:r w:rsidR="00CD2475" w:rsidRPr="00CD2475">
        <w:rPr>
          <w:rFonts w:ascii="Arial" w:hAnsi="Arial" w:cs="Arial"/>
          <w:b/>
        </w:rPr>
        <w:t>.1</w:t>
      </w:r>
      <w:r w:rsidR="00CD2475">
        <w:rPr>
          <w:rFonts w:ascii="Arial" w:hAnsi="Arial" w:cs="Arial"/>
        </w:rPr>
        <w:t xml:space="preserve"> Targets refer to an entity</w:t>
      </w:r>
      <w:r w:rsidR="00CD2475" w:rsidRPr="00CD2475">
        <w:rPr>
          <w:rFonts w:ascii="Arial" w:hAnsi="Arial" w:cs="Arial"/>
        </w:rPr>
        <w:t xml:space="preserve">'s specific, time-bound goals to improve its sustainability performance. At the same time, Key Performance Indicators (KPIs) are the measurable benchmarks that help assess the company’s progress towards achieving these targets. Setting clear and actionable targets helps establish concrete objectives for improving sustainability practices, providing a roadmap for achieving them. KPIs are an effective way to </w:t>
      </w:r>
      <w:r w:rsidR="00CD2475" w:rsidRPr="0026389D">
        <w:rPr>
          <w:rFonts w:ascii="Arial" w:hAnsi="Arial" w:cs="Arial"/>
        </w:rPr>
        <w:t xml:space="preserve">track progress over time, ensuring the company moves toward these objectives.  </w:t>
      </w:r>
    </w:p>
    <w:tbl>
      <w:tblPr>
        <w:tblW w:w="29438" w:type="dxa"/>
        <w:tblLook w:val="04A0" w:firstRow="1" w:lastRow="0" w:firstColumn="1" w:lastColumn="0" w:noHBand="0" w:noVBand="1"/>
      </w:tblPr>
      <w:tblGrid>
        <w:gridCol w:w="7213"/>
        <w:gridCol w:w="1859"/>
        <w:gridCol w:w="4122"/>
        <w:gridCol w:w="5980"/>
        <w:gridCol w:w="5132"/>
        <w:gridCol w:w="5132"/>
      </w:tblGrid>
      <w:tr w:rsidR="003F0309" w:rsidRPr="0026389D" w14:paraId="42E64AC9" w14:textId="77777777" w:rsidTr="00D1527E">
        <w:trPr>
          <w:trHeight w:val="285"/>
        </w:trPr>
        <w:tc>
          <w:tcPr>
            <w:tcW w:w="9072" w:type="dxa"/>
            <w:gridSpan w:val="2"/>
            <w:tcBorders>
              <w:top w:val="nil"/>
              <w:left w:val="nil"/>
              <w:bottom w:val="nil"/>
              <w:right w:val="nil"/>
            </w:tcBorders>
            <w:shd w:val="clear" w:color="000000" w:fill="FFFFFF"/>
            <w:noWrap/>
            <w:hideMark/>
          </w:tcPr>
          <w:p w14:paraId="6E68D8F6" w14:textId="5974F893" w:rsidR="00D1527E" w:rsidRDefault="00A3562E" w:rsidP="00D1527E">
            <w:pPr>
              <w:spacing w:after="0" w:line="240" w:lineRule="auto"/>
              <w:jc w:val="both"/>
              <w:rPr>
                <w:rFonts w:ascii="Arial" w:eastAsia="Times New Roman" w:hAnsi="Arial" w:cs="Arial"/>
                <w:color w:val="0D0D0D" w:themeColor="text1" w:themeTint="F2"/>
                <w:lang w:eastAsia="en-IN"/>
              </w:rPr>
            </w:pPr>
            <w:r>
              <w:rPr>
                <w:rFonts w:ascii="Arial" w:hAnsi="Arial" w:cs="Arial"/>
                <w:b/>
                <w:color w:val="0D0D0D" w:themeColor="text1" w:themeTint="F2"/>
                <w:w w:val="115"/>
              </w:rPr>
              <w:t>18</w:t>
            </w:r>
            <w:r w:rsidR="00D1527E" w:rsidRPr="0026389D">
              <w:rPr>
                <w:rFonts w:ascii="Arial" w:hAnsi="Arial" w:cs="Arial"/>
                <w:b/>
                <w:color w:val="0D0D0D" w:themeColor="text1" w:themeTint="F2"/>
                <w:w w:val="115"/>
              </w:rPr>
              <w:t>.2</w:t>
            </w:r>
            <w:r w:rsidR="00D1527E" w:rsidRPr="0026389D">
              <w:rPr>
                <w:rFonts w:ascii="Arial" w:hAnsi="Arial" w:cs="Arial"/>
                <w:color w:val="0D0D0D" w:themeColor="text1" w:themeTint="F2"/>
                <w:w w:val="115"/>
              </w:rPr>
              <w:t xml:space="preserve">   Entity should reflect on whether the KPIs chosen continue to be relevant over time. Strategies and objectives develop over time, making it inappropriate to continue reporting on the same KPIs as in previous periods. Equally, more information may become available to management, facilitating reporting of new KPIs that provide a deeper understanding of the business, or changing how an existing KPI is calculated.  </w:t>
            </w:r>
            <w:r w:rsidR="003F0309" w:rsidRPr="0026389D">
              <w:rPr>
                <w:rFonts w:ascii="Arial" w:eastAsia="Times New Roman" w:hAnsi="Arial" w:cs="Arial"/>
                <w:color w:val="0D0D0D" w:themeColor="text1" w:themeTint="F2"/>
                <w:lang w:eastAsia="en-IN"/>
              </w:rPr>
              <w:t> </w:t>
            </w:r>
            <w:r w:rsidR="00D1527E" w:rsidRPr="0026389D">
              <w:rPr>
                <w:rFonts w:ascii="Arial" w:eastAsia="Times New Roman" w:hAnsi="Arial" w:cs="Arial"/>
                <w:color w:val="0D0D0D" w:themeColor="text1" w:themeTint="F2"/>
                <w:lang w:eastAsia="en-IN"/>
              </w:rPr>
              <w:t xml:space="preserve"> </w:t>
            </w:r>
          </w:p>
          <w:p w14:paraId="04D5E121" w14:textId="77777777" w:rsidR="0026389D" w:rsidRDefault="0026389D" w:rsidP="00D1527E">
            <w:pPr>
              <w:spacing w:after="0" w:line="240" w:lineRule="auto"/>
              <w:jc w:val="both"/>
              <w:rPr>
                <w:rFonts w:ascii="Arial" w:eastAsia="Times New Roman" w:hAnsi="Arial" w:cs="Arial"/>
                <w:color w:val="0D0D0D" w:themeColor="text1" w:themeTint="F2"/>
                <w:lang w:eastAsia="en-IN"/>
              </w:rPr>
            </w:pPr>
          </w:p>
          <w:p w14:paraId="1C2A6B29" w14:textId="43A6763D" w:rsidR="0026389D" w:rsidRDefault="00A3562E" w:rsidP="00D1527E">
            <w:pPr>
              <w:spacing w:after="0" w:line="240" w:lineRule="auto"/>
              <w:jc w:val="both"/>
              <w:rPr>
                <w:rFonts w:ascii="Arial" w:eastAsia="Times New Roman" w:hAnsi="Arial" w:cs="Arial"/>
                <w:color w:val="0D0D0D" w:themeColor="text1" w:themeTint="F2"/>
                <w:lang w:eastAsia="en-IN"/>
              </w:rPr>
            </w:pPr>
            <w:r>
              <w:rPr>
                <w:rFonts w:ascii="Arial" w:eastAsia="Times New Roman" w:hAnsi="Arial" w:cs="Arial"/>
                <w:b/>
                <w:color w:val="0D0D0D" w:themeColor="text1" w:themeTint="F2"/>
                <w:lang w:eastAsia="en-IN"/>
              </w:rPr>
              <w:t>18</w:t>
            </w:r>
            <w:r w:rsidR="0026389D" w:rsidRPr="0026389D">
              <w:rPr>
                <w:rFonts w:ascii="Arial" w:eastAsia="Times New Roman" w:hAnsi="Arial" w:cs="Arial"/>
                <w:b/>
                <w:color w:val="0D0D0D" w:themeColor="text1" w:themeTint="F2"/>
                <w:lang w:eastAsia="en-IN"/>
              </w:rPr>
              <w:t>.3</w:t>
            </w:r>
            <w:r w:rsidR="0026389D">
              <w:rPr>
                <w:rFonts w:ascii="Arial" w:eastAsia="Times New Roman" w:hAnsi="Arial" w:cs="Arial"/>
                <w:color w:val="0D0D0D" w:themeColor="text1" w:themeTint="F2"/>
                <w:lang w:eastAsia="en-IN"/>
              </w:rPr>
              <w:t xml:space="preserve"> KPIs should be </w:t>
            </w:r>
            <w:r w:rsidR="0026389D" w:rsidRPr="0026389D">
              <w:rPr>
                <w:rFonts w:ascii="Arial" w:eastAsia="Times New Roman" w:hAnsi="Arial" w:cs="Arial"/>
                <w:color w:val="0D0D0D" w:themeColor="text1" w:themeTint="F2"/>
                <w:lang w:eastAsia="en-IN"/>
              </w:rPr>
              <w:t>Link</w:t>
            </w:r>
            <w:r w:rsidR="0026389D">
              <w:rPr>
                <w:rFonts w:ascii="Arial" w:eastAsia="Times New Roman" w:hAnsi="Arial" w:cs="Arial"/>
                <w:color w:val="0D0D0D" w:themeColor="text1" w:themeTint="F2"/>
                <w:lang w:eastAsia="en-IN"/>
              </w:rPr>
              <w:t>ed</w:t>
            </w:r>
            <w:r w:rsidR="0026389D" w:rsidRPr="0026389D">
              <w:rPr>
                <w:rFonts w:ascii="Arial" w:eastAsia="Times New Roman" w:hAnsi="Arial" w:cs="Arial"/>
                <w:color w:val="0D0D0D" w:themeColor="text1" w:themeTint="F2"/>
                <w:lang w:eastAsia="en-IN"/>
              </w:rPr>
              <w:t xml:space="preserve"> to strategy</w:t>
            </w:r>
            <w:r w:rsidR="0026389D">
              <w:rPr>
                <w:rFonts w:ascii="Arial" w:eastAsia="Times New Roman" w:hAnsi="Arial" w:cs="Arial"/>
                <w:color w:val="0D0D0D" w:themeColor="text1" w:themeTint="F2"/>
                <w:lang w:eastAsia="en-IN"/>
              </w:rPr>
              <w:t xml:space="preserve"> - </w:t>
            </w:r>
            <w:r w:rsidR="0026389D" w:rsidRPr="0026389D">
              <w:rPr>
                <w:rFonts w:ascii="Arial" w:eastAsia="Times New Roman" w:hAnsi="Arial" w:cs="Arial"/>
                <w:color w:val="0D0D0D" w:themeColor="text1" w:themeTint="F2"/>
                <w:lang w:eastAsia="en-IN"/>
              </w:rPr>
              <w:t xml:space="preserve">The primary reason for including performance indicators in corporate reporting is to enable readers to assess the strategies adopted by the </w:t>
            </w:r>
            <w:r w:rsidR="0026389D" w:rsidRPr="0026389D">
              <w:rPr>
                <w:rFonts w:ascii="Arial" w:eastAsia="Times New Roman" w:hAnsi="Arial" w:cs="Arial"/>
                <w:color w:val="0D0D0D" w:themeColor="text1" w:themeTint="F2"/>
                <w:lang w:eastAsia="en-IN"/>
              </w:rPr>
              <w:lastRenderedPageBreak/>
              <w:t>company and their potential to succeed.</w:t>
            </w:r>
            <w:r w:rsidR="0026389D">
              <w:t xml:space="preserve"> </w:t>
            </w:r>
            <w:r w:rsidR="0026389D" w:rsidRPr="0026389D">
              <w:rPr>
                <w:rFonts w:ascii="Arial" w:eastAsia="Times New Roman" w:hAnsi="Arial" w:cs="Arial"/>
                <w:color w:val="0D0D0D" w:themeColor="text1" w:themeTint="F2"/>
                <w:lang w:eastAsia="en-IN"/>
              </w:rPr>
              <w:t>KPIs presented in isolation from strategies and objective</w:t>
            </w:r>
            <w:r w:rsidR="0026389D">
              <w:rPr>
                <w:rFonts w:ascii="Arial" w:eastAsia="Times New Roman" w:hAnsi="Arial" w:cs="Arial"/>
                <w:color w:val="0D0D0D" w:themeColor="text1" w:themeTint="F2"/>
                <w:lang w:eastAsia="en-IN"/>
              </w:rPr>
              <w:t>s, or vice versa, cannot fulfil</w:t>
            </w:r>
            <w:r w:rsidR="0026389D" w:rsidRPr="0026389D">
              <w:rPr>
                <w:rFonts w:ascii="Arial" w:eastAsia="Times New Roman" w:hAnsi="Arial" w:cs="Arial"/>
                <w:color w:val="0D0D0D" w:themeColor="text1" w:themeTint="F2"/>
                <w:lang w:eastAsia="en-IN"/>
              </w:rPr>
              <w:t xml:space="preserve"> this requirement, and</w:t>
            </w:r>
            <w:r w:rsidR="0026389D">
              <w:rPr>
                <w:rFonts w:ascii="Arial" w:eastAsia="Times New Roman" w:hAnsi="Arial" w:cs="Arial"/>
                <w:color w:val="0D0D0D" w:themeColor="text1" w:themeTint="F2"/>
                <w:lang w:eastAsia="en-IN"/>
              </w:rPr>
              <w:t xml:space="preserve"> will fail to provide the stakeholders</w:t>
            </w:r>
            <w:r w:rsidR="0026389D" w:rsidRPr="0026389D">
              <w:rPr>
                <w:rFonts w:ascii="Arial" w:eastAsia="Times New Roman" w:hAnsi="Arial" w:cs="Arial"/>
                <w:color w:val="0D0D0D" w:themeColor="text1" w:themeTint="F2"/>
                <w:lang w:eastAsia="en-IN"/>
              </w:rPr>
              <w:t xml:space="preserve"> with the level of understanding they need.</w:t>
            </w:r>
          </w:p>
          <w:p w14:paraId="10A57169" w14:textId="77777777" w:rsidR="0026389D" w:rsidRDefault="0026389D" w:rsidP="00D1527E">
            <w:pPr>
              <w:spacing w:after="0" w:line="240" w:lineRule="auto"/>
              <w:jc w:val="both"/>
              <w:rPr>
                <w:rFonts w:ascii="Arial" w:eastAsia="Times New Roman" w:hAnsi="Arial" w:cs="Arial"/>
                <w:color w:val="0D0D0D" w:themeColor="text1" w:themeTint="F2"/>
                <w:lang w:eastAsia="en-IN"/>
              </w:rPr>
            </w:pPr>
          </w:p>
          <w:p w14:paraId="76AD47BE" w14:textId="439731C6" w:rsidR="00D1527E" w:rsidRDefault="00A3562E" w:rsidP="0026389D">
            <w:pPr>
              <w:spacing w:after="0" w:line="240" w:lineRule="auto"/>
              <w:jc w:val="both"/>
            </w:pPr>
            <w:r>
              <w:rPr>
                <w:rFonts w:ascii="Arial" w:eastAsia="Times New Roman" w:hAnsi="Arial" w:cs="Arial"/>
                <w:b/>
                <w:color w:val="0D0D0D" w:themeColor="text1" w:themeTint="F2"/>
                <w:lang w:eastAsia="en-IN"/>
              </w:rPr>
              <w:t>18</w:t>
            </w:r>
            <w:r w:rsidR="0026389D">
              <w:rPr>
                <w:rFonts w:ascii="Arial" w:eastAsia="Times New Roman" w:hAnsi="Arial" w:cs="Arial"/>
                <w:b/>
                <w:color w:val="0D0D0D" w:themeColor="text1" w:themeTint="F2"/>
                <w:lang w:eastAsia="en-IN"/>
              </w:rPr>
              <w:t>.4</w:t>
            </w:r>
            <w:r w:rsidR="0026389D">
              <w:rPr>
                <w:rFonts w:ascii="Arial" w:eastAsia="Times New Roman" w:hAnsi="Arial" w:cs="Arial"/>
                <w:color w:val="0D0D0D" w:themeColor="text1" w:themeTint="F2"/>
                <w:lang w:eastAsia="en-IN"/>
              </w:rPr>
              <w:t xml:space="preserve"> Entity should explain why it </w:t>
            </w:r>
            <w:r w:rsidR="0026389D" w:rsidRPr="0026389D">
              <w:rPr>
                <w:rFonts w:ascii="Arial" w:eastAsia="Times New Roman" w:hAnsi="Arial" w:cs="Arial"/>
                <w:color w:val="0D0D0D" w:themeColor="text1" w:themeTint="F2"/>
                <w:lang w:eastAsia="en-IN"/>
              </w:rPr>
              <w:t>believe</w:t>
            </w:r>
            <w:r w:rsidR="0026389D">
              <w:rPr>
                <w:rFonts w:ascii="Arial" w:eastAsia="Times New Roman" w:hAnsi="Arial" w:cs="Arial"/>
                <w:color w:val="0D0D0D" w:themeColor="text1" w:themeTint="F2"/>
                <w:lang w:eastAsia="en-IN"/>
              </w:rPr>
              <w:t>s</w:t>
            </w:r>
            <w:r w:rsidR="0026389D" w:rsidRPr="0026389D">
              <w:rPr>
                <w:rFonts w:ascii="Arial" w:eastAsia="Times New Roman" w:hAnsi="Arial" w:cs="Arial"/>
                <w:color w:val="0D0D0D" w:themeColor="text1" w:themeTint="F2"/>
                <w:lang w:eastAsia="en-IN"/>
              </w:rPr>
              <w:t xml:space="preserve"> a pe</w:t>
            </w:r>
            <w:r w:rsidR="0026389D">
              <w:rPr>
                <w:rFonts w:ascii="Arial" w:eastAsia="Times New Roman" w:hAnsi="Arial" w:cs="Arial"/>
                <w:color w:val="0D0D0D" w:themeColor="text1" w:themeTint="F2"/>
                <w:lang w:eastAsia="en-IN"/>
              </w:rPr>
              <w:t>rformance indicator is relevant</w:t>
            </w:r>
            <w:r w:rsidR="0026389D" w:rsidRPr="0026389D">
              <w:rPr>
                <w:rFonts w:ascii="Arial" w:eastAsia="Times New Roman" w:hAnsi="Arial" w:cs="Arial"/>
                <w:color w:val="0D0D0D" w:themeColor="text1" w:themeTint="F2"/>
                <w:lang w:eastAsia="en-IN"/>
              </w:rPr>
              <w:t>.</w:t>
            </w:r>
            <w:r w:rsidR="0026389D">
              <w:t xml:space="preserve"> </w:t>
            </w:r>
          </w:p>
          <w:p w14:paraId="353DFAB3" w14:textId="77777777" w:rsidR="0026389D" w:rsidRDefault="0026389D" w:rsidP="0026389D">
            <w:pPr>
              <w:spacing w:after="0" w:line="240" w:lineRule="auto"/>
              <w:jc w:val="both"/>
            </w:pPr>
          </w:p>
          <w:p w14:paraId="25C767A4" w14:textId="09D85A42" w:rsidR="0026389D" w:rsidRDefault="00A3562E" w:rsidP="0026389D">
            <w:pPr>
              <w:spacing w:after="0" w:line="240" w:lineRule="auto"/>
              <w:jc w:val="both"/>
              <w:rPr>
                <w:rFonts w:ascii="Arial" w:eastAsia="Times New Roman" w:hAnsi="Arial" w:cs="Arial"/>
                <w:color w:val="0D0D0D" w:themeColor="text1" w:themeTint="F2"/>
                <w:lang w:eastAsia="en-IN"/>
              </w:rPr>
            </w:pPr>
            <w:r>
              <w:rPr>
                <w:rFonts w:ascii="Arial" w:eastAsia="Times New Roman" w:hAnsi="Arial" w:cs="Arial"/>
                <w:b/>
                <w:color w:val="0D0D0D" w:themeColor="text1" w:themeTint="F2"/>
                <w:lang w:eastAsia="en-IN"/>
              </w:rPr>
              <w:t>18</w:t>
            </w:r>
            <w:r w:rsidR="0026389D" w:rsidRPr="0026389D">
              <w:rPr>
                <w:rFonts w:ascii="Arial" w:eastAsia="Times New Roman" w:hAnsi="Arial" w:cs="Arial"/>
                <w:b/>
                <w:color w:val="0D0D0D" w:themeColor="text1" w:themeTint="F2"/>
                <w:lang w:eastAsia="en-IN"/>
              </w:rPr>
              <w:t>.5</w:t>
            </w:r>
            <w:r w:rsidR="0026389D">
              <w:rPr>
                <w:rFonts w:ascii="Arial" w:eastAsia="Times New Roman" w:hAnsi="Arial" w:cs="Arial"/>
                <w:color w:val="0D0D0D" w:themeColor="text1" w:themeTint="F2"/>
                <w:lang w:eastAsia="en-IN"/>
              </w:rPr>
              <w:t xml:space="preserve"> To enable stakeholders</w:t>
            </w:r>
            <w:r w:rsidR="0026389D" w:rsidRPr="0026389D">
              <w:rPr>
                <w:rFonts w:ascii="Arial" w:eastAsia="Times New Roman" w:hAnsi="Arial" w:cs="Arial"/>
                <w:color w:val="0D0D0D" w:themeColor="text1" w:themeTint="F2"/>
                <w:lang w:eastAsia="en-IN"/>
              </w:rPr>
              <w:t xml:space="preserve"> to make their own assessment of the reliability of the information, it is important to identify the sources of the data used in calculating performance indicators and any limitations on that data.</w:t>
            </w:r>
            <w:r w:rsidR="0026389D">
              <w:t xml:space="preserve"> </w:t>
            </w:r>
            <w:r w:rsidR="0026389D" w:rsidRPr="0026389D">
              <w:rPr>
                <w:rFonts w:ascii="Arial" w:eastAsia="Times New Roman" w:hAnsi="Arial" w:cs="Arial"/>
                <w:color w:val="0D0D0D" w:themeColor="text1" w:themeTint="F2"/>
                <w:lang w:eastAsia="en-IN"/>
              </w:rPr>
              <w:t>Any assumptions made in measuring performance should be explained so that readers can reach an informed view of judgements made by management. An indication of the level, if any, of independent assurance of the data would also be valuable.</w:t>
            </w:r>
          </w:p>
          <w:p w14:paraId="7B8DADB8" w14:textId="77777777" w:rsidR="0026389D" w:rsidRDefault="0026389D" w:rsidP="0026389D">
            <w:pPr>
              <w:spacing w:after="0" w:line="240" w:lineRule="auto"/>
              <w:jc w:val="both"/>
              <w:rPr>
                <w:rFonts w:ascii="Arial" w:eastAsia="Times New Roman" w:hAnsi="Arial" w:cs="Arial"/>
                <w:color w:val="0D0D0D" w:themeColor="text1" w:themeTint="F2"/>
                <w:lang w:eastAsia="en-IN"/>
              </w:rPr>
            </w:pPr>
          </w:p>
          <w:p w14:paraId="709891BD" w14:textId="6921AC65" w:rsidR="0026389D" w:rsidRDefault="00A3562E" w:rsidP="0026389D">
            <w:pPr>
              <w:spacing w:after="0" w:line="240" w:lineRule="auto"/>
              <w:jc w:val="both"/>
              <w:rPr>
                <w:rFonts w:ascii="Arial" w:eastAsia="Times New Roman" w:hAnsi="Arial" w:cs="Arial"/>
                <w:color w:val="0D0D0D" w:themeColor="text1" w:themeTint="F2"/>
                <w:lang w:eastAsia="en-IN"/>
              </w:rPr>
            </w:pPr>
            <w:r>
              <w:rPr>
                <w:rFonts w:ascii="Arial" w:eastAsia="Times New Roman" w:hAnsi="Arial" w:cs="Arial"/>
                <w:b/>
                <w:color w:val="0D0D0D" w:themeColor="text1" w:themeTint="F2"/>
                <w:lang w:eastAsia="en-IN"/>
              </w:rPr>
              <w:t>18</w:t>
            </w:r>
            <w:r w:rsidR="0026389D" w:rsidRPr="0026389D">
              <w:rPr>
                <w:rFonts w:ascii="Arial" w:eastAsia="Times New Roman" w:hAnsi="Arial" w:cs="Arial"/>
                <w:b/>
                <w:color w:val="0D0D0D" w:themeColor="text1" w:themeTint="F2"/>
                <w:lang w:eastAsia="en-IN"/>
              </w:rPr>
              <w:t>.6</w:t>
            </w:r>
            <w:r w:rsidR="0026389D">
              <w:rPr>
                <w:rFonts w:ascii="Arial" w:eastAsia="Times New Roman" w:hAnsi="Arial" w:cs="Arial"/>
                <w:color w:val="0D0D0D" w:themeColor="text1" w:themeTint="F2"/>
                <w:lang w:eastAsia="en-IN"/>
              </w:rPr>
              <w:t xml:space="preserve"> </w:t>
            </w:r>
            <w:r w:rsidR="0026389D" w:rsidRPr="0026389D">
              <w:rPr>
                <w:rFonts w:ascii="Arial" w:eastAsia="Times New Roman" w:hAnsi="Arial" w:cs="Arial"/>
                <w:color w:val="0D0D0D" w:themeColor="text1" w:themeTint="F2"/>
                <w:lang w:eastAsia="en-IN"/>
              </w:rPr>
              <w:t xml:space="preserve">Often KPIs make little sense when consolidated at group level. In those instances corporate reporting users want more detailed segmental information to </w:t>
            </w:r>
            <w:r w:rsidR="0026389D">
              <w:rPr>
                <w:rFonts w:ascii="Arial" w:eastAsia="Times New Roman" w:hAnsi="Arial" w:cs="Arial"/>
                <w:color w:val="0D0D0D" w:themeColor="text1" w:themeTint="F2"/>
                <w:lang w:eastAsia="en-IN"/>
              </w:rPr>
              <w:t>assess progress towards specifi</w:t>
            </w:r>
            <w:r w:rsidR="0026389D" w:rsidRPr="0026389D">
              <w:rPr>
                <w:rFonts w:ascii="Arial" w:eastAsia="Times New Roman" w:hAnsi="Arial" w:cs="Arial"/>
                <w:color w:val="0D0D0D" w:themeColor="text1" w:themeTint="F2"/>
                <w:lang w:eastAsia="en-IN"/>
              </w:rPr>
              <w:t>c segmental strategic aims.</w:t>
            </w:r>
            <w:r w:rsidR="0026389D">
              <w:t xml:space="preserve"> </w:t>
            </w:r>
            <w:r w:rsidR="0026389D" w:rsidRPr="0026389D">
              <w:rPr>
                <w:rFonts w:ascii="Arial" w:eastAsia="Times New Roman" w:hAnsi="Arial" w:cs="Arial"/>
                <w:color w:val="0D0D0D" w:themeColor="text1" w:themeTint="F2"/>
                <w:lang w:eastAsia="en-IN"/>
              </w:rPr>
              <w:t xml:space="preserve">Performance indicators that are relevant to a </w:t>
            </w:r>
            <w:r w:rsidR="0026389D">
              <w:rPr>
                <w:rFonts w:ascii="Arial" w:eastAsia="Times New Roman" w:hAnsi="Arial" w:cs="Arial"/>
                <w:color w:val="0D0D0D" w:themeColor="text1" w:themeTint="F2"/>
                <w:lang w:eastAsia="en-IN"/>
              </w:rPr>
              <w:t>specifi</w:t>
            </w:r>
            <w:r w:rsidR="0026389D" w:rsidRPr="0026389D">
              <w:rPr>
                <w:rFonts w:ascii="Arial" w:eastAsia="Times New Roman" w:hAnsi="Arial" w:cs="Arial"/>
                <w:color w:val="0D0D0D" w:themeColor="text1" w:themeTint="F2"/>
                <w:lang w:eastAsia="en-IN"/>
              </w:rPr>
              <w:t>c segment’s industry or strategy should therefore be provided in addition to those with a more group-wide focus.</w:t>
            </w:r>
          </w:p>
          <w:p w14:paraId="3C9AD068" w14:textId="77777777" w:rsidR="0026389D" w:rsidRDefault="0026389D" w:rsidP="0026389D">
            <w:pPr>
              <w:spacing w:after="0" w:line="240" w:lineRule="auto"/>
              <w:jc w:val="both"/>
              <w:rPr>
                <w:rFonts w:ascii="Arial" w:eastAsia="Times New Roman" w:hAnsi="Arial" w:cs="Arial"/>
                <w:color w:val="0D0D0D" w:themeColor="text1" w:themeTint="F2"/>
                <w:lang w:eastAsia="en-IN"/>
              </w:rPr>
            </w:pPr>
          </w:p>
          <w:p w14:paraId="1B1171A1" w14:textId="5B025E54" w:rsidR="0026389D" w:rsidRDefault="00A3562E" w:rsidP="0026389D">
            <w:pPr>
              <w:spacing w:after="0" w:line="240" w:lineRule="auto"/>
              <w:jc w:val="both"/>
              <w:rPr>
                <w:rFonts w:ascii="Arial" w:eastAsia="Times New Roman" w:hAnsi="Arial" w:cs="Arial"/>
                <w:color w:val="0D0D0D" w:themeColor="text1" w:themeTint="F2"/>
                <w:lang w:eastAsia="en-IN"/>
              </w:rPr>
            </w:pPr>
            <w:r>
              <w:rPr>
                <w:rFonts w:ascii="Arial" w:eastAsia="Times New Roman" w:hAnsi="Arial" w:cs="Arial"/>
                <w:b/>
                <w:color w:val="0D0D0D" w:themeColor="text1" w:themeTint="F2"/>
                <w:lang w:eastAsia="en-IN"/>
              </w:rPr>
              <w:t>18</w:t>
            </w:r>
            <w:r w:rsidR="0026389D" w:rsidRPr="0026389D">
              <w:rPr>
                <w:rFonts w:ascii="Arial" w:eastAsia="Times New Roman" w:hAnsi="Arial" w:cs="Arial"/>
                <w:b/>
                <w:color w:val="0D0D0D" w:themeColor="text1" w:themeTint="F2"/>
                <w:lang w:eastAsia="en-IN"/>
              </w:rPr>
              <w:t>.7</w:t>
            </w:r>
            <w:r w:rsidR="0026389D" w:rsidRPr="0026389D">
              <w:rPr>
                <w:rFonts w:ascii="Arial" w:eastAsia="Times New Roman" w:hAnsi="Arial" w:cs="Arial"/>
                <w:color w:val="0D0D0D" w:themeColor="text1" w:themeTint="F2"/>
                <w:lang w:eastAsia="en-IN"/>
              </w:rPr>
              <w:t xml:space="preserve"> </w:t>
            </w:r>
            <w:r w:rsidR="00711C2D">
              <w:rPr>
                <w:rFonts w:ascii="Arial" w:eastAsia="Times New Roman" w:hAnsi="Arial" w:cs="Arial"/>
                <w:color w:val="0D0D0D" w:themeColor="text1" w:themeTint="F2"/>
                <w:lang w:eastAsia="en-IN"/>
              </w:rPr>
              <w:t xml:space="preserve">Given </w:t>
            </w:r>
            <w:r w:rsidR="0026389D" w:rsidRPr="0026389D">
              <w:rPr>
                <w:rFonts w:ascii="Arial" w:eastAsia="Times New Roman" w:hAnsi="Arial" w:cs="Arial"/>
                <w:color w:val="0D0D0D" w:themeColor="text1" w:themeTint="F2"/>
                <w:lang w:eastAsia="en-IN"/>
              </w:rPr>
              <w:t>the rapidly incre</w:t>
            </w:r>
            <w:r w:rsidR="0026389D">
              <w:rPr>
                <w:rFonts w:ascii="Arial" w:eastAsia="Times New Roman" w:hAnsi="Arial" w:cs="Arial"/>
                <w:color w:val="0D0D0D" w:themeColor="text1" w:themeTint="F2"/>
                <w:lang w:eastAsia="en-IN"/>
              </w:rPr>
              <w:t>asing usage of industry-specific terminology, clear defi</w:t>
            </w:r>
            <w:r w:rsidR="0026389D" w:rsidRPr="0026389D">
              <w:rPr>
                <w:rFonts w:ascii="Arial" w:eastAsia="Times New Roman" w:hAnsi="Arial" w:cs="Arial"/>
                <w:color w:val="0D0D0D" w:themeColor="text1" w:themeTint="F2"/>
                <w:lang w:eastAsia="en-IN"/>
              </w:rPr>
              <w:t>nitions of performance indicators add greatly to the reader’s understanding of exactly what is being measured and allows comparisons between companies within an industry.</w:t>
            </w:r>
            <w:r w:rsidR="00711C2D">
              <w:t xml:space="preserve"> </w:t>
            </w:r>
            <w:r w:rsidR="00711C2D" w:rsidRPr="00711C2D">
              <w:rPr>
                <w:rFonts w:ascii="Arial" w:eastAsia="Times New Roman" w:hAnsi="Arial" w:cs="Arial"/>
                <w:color w:val="0D0D0D" w:themeColor="text1" w:themeTint="F2"/>
                <w:lang w:eastAsia="en-IN"/>
              </w:rPr>
              <w:t>In the absence of standards for the measurement of many industry</w:t>
            </w:r>
            <w:r w:rsidR="00711C2D">
              <w:rPr>
                <w:rFonts w:ascii="Arial" w:eastAsia="Times New Roman" w:hAnsi="Arial" w:cs="Arial"/>
                <w:color w:val="0D0D0D" w:themeColor="text1" w:themeTint="F2"/>
                <w:lang w:eastAsia="en-IN"/>
              </w:rPr>
              <w:t xml:space="preserve"> specifi</w:t>
            </w:r>
            <w:r w:rsidR="00711C2D" w:rsidRPr="00711C2D">
              <w:rPr>
                <w:rFonts w:ascii="Arial" w:eastAsia="Times New Roman" w:hAnsi="Arial" w:cs="Arial"/>
                <w:color w:val="0D0D0D" w:themeColor="text1" w:themeTint="F2"/>
                <w:lang w:eastAsia="en-IN"/>
              </w:rPr>
              <w:t>c indicators, and with many companies also applying their own indicators, an explanation of the components of a metric and how it is calculated is vital.</w:t>
            </w:r>
          </w:p>
          <w:p w14:paraId="120C3A3B" w14:textId="77777777" w:rsidR="00E973DF" w:rsidRDefault="00E973DF" w:rsidP="0026389D">
            <w:pPr>
              <w:spacing w:after="0" w:line="240" w:lineRule="auto"/>
              <w:jc w:val="both"/>
              <w:rPr>
                <w:rFonts w:ascii="Arial" w:eastAsia="Times New Roman" w:hAnsi="Arial" w:cs="Arial"/>
                <w:color w:val="0D0D0D" w:themeColor="text1" w:themeTint="F2"/>
                <w:lang w:eastAsia="en-IN"/>
              </w:rPr>
            </w:pPr>
          </w:p>
          <w:p w14:paraId="20C17C17" w14:textId="14F13C6B" w:rsidR="00E973DF" w:rsidRPr="0034497D" w:rsidRDefault="00A3562E" w:rsidP="00E973DF">
            <w:pPr>
              <w:widowControl w:val="0"/>
              <w:tabs>
                <w:tab w:val="left" w:pos="1409"/>
              </w:tabs>
              <w:autoSpaceDE w:val="0"/>
              <w:autoSpaceDN w:val="0"/>
              <w:spacing w:before="109" w:after="0" w:line="292" w:lineRule="auto"/>
              <w:ind w:right="1067"/>
              <w:jc w:val="both"/>
              <w:rPr>
                <w:rFonts w:ascii="Arial" w:hAnsi="Arial" w:cs="Arial"/>
                <w:color w:val="0D0D0D" w:themeColor="text1" w:themeTint="F2"/>
              </w:rPr>
            </w:pPr>
            <w:r>
              <w:rPr>
                <w:rFonts w:ascii="Arial" w:hAnsi="Arial" w:cs="Arial"/>
                <w:b/>
                <w:color w:val="0D0D0D" w:themeColor="text1" w:themeTint="F2"/>
                <w:w w:val="115"/>
              </w:rPr>
              <w:t>18</w:t>
            </w:r>
            <w:r w:rsidR="00E973DF" w:rsidRPr="00E973DF">
              <w:rPr>
                <w:rFonts w:ascii="Arial" w:hAnsi="Arial" w:cs="Arial"/>
                <w:b/>
                <w:color w:val="0D0D0D" w:themeColor="text1" w:themeTint="F2"/>
                <w:w w:val="115"/>
              </w:rPr>
              <w:t>.8</w:t>
            </w:r>
            <w:r w:rsidR="00E973DF">
              <w:rPr>
                <w:rFonts w:ascii="Arial" w:hAnsi="Arial" w:cs="Arial"/>
                <w:color w:val="0D0D0D" w:themeColor="text1" w:themeTint="F2"/>
                <w:w w:val="115"/>
              </w:rPr>
              <w:t xml:space="preserve"> </w:t>
            </w:r>
            <w:r w:rsidR="00E973DF" w:rsidRPr="0034497D">
              <w:rPr>
                <w:rFonts w:ascii="Arial" w:hAnsi="Arial" w:cs="Arial"/>
                <w:color w:val="0D0D0D" w:themeColor="text1" w:themeTint="F2"/>
                <w:w w:val="115"/>
              </w:rPr>
              <w:t>For each target, the entity shall disclose:</w:t>
            </w:r>
          </w:p>
          <w:p w14:paraId="39C23B6C" w14:textId="4063C868" w:rsidR="00E973DF" w:rsidRPr="00E973DF" w:rsidRDefault="00E973DF" w:rsidP="00E973DF">
            <w:pPr>
              <w:widowControl w:val="0"/>
              <w:tabs>
                <w:tab w:val="left" w:pos="1976"/>
              </w:tabs>
              <w:autoSpaceDE w:val="0"/>
              <w:autoSpaceDN w:val="0"/>
              <w:spacing w:before="118" w:after="0" w:line="292" w:lineRule="auto"/>
              <w:ind w:right="1067"/>
              <w:rPr>
                <w:rFonts w:ascii="Arial" w:hAnsi="Arial" w:cs="Arial"/>
                <w:color w:val="0D0D0D" w:themeColor="text1" w:themeTint="F2"/>
              </w:rPr>
            </w:pPr>
            <w:r>
              <w:rPr>
                <w:rFonts w:ascii="Arial" w:hAnsi="Arial" w:cs="Arial"/>
                <w:color w:val="0D0D0D" w:themeColor="text1" w:themeTint="F2"/>
                <w:w w:val="115"/>
              </w:rPr>
              <w:t xml:space="preserve">a) </w:t>
            </w:r>
            <w:r w:rsidRPr="00E973DF">
              <w:rPr>
                <w:rFonts w:ascii="Arial" w:hAnsi="Arial" w:cs="Arial"/>
                <w:color w:val="0D0D0D" w:themeColor="text1" w:themeTint="F2"/>
                <w:w w:val="115"/>
              </w:rPr>
              <w:t>the</w:t>
            </w:r>
            <w:r w:rsidRPr="00E973DF">
              <w:rPr>
                <w:rFonts w:ascii="Arial" w:hAnsi="Arial" w:cs="Arial"/>
                <w:color w:val="0D0D0D" w:themeColor="text1" w:themeTint="F2"/>
                <w:spacing w:val="40"/>
                <w:w w:val="115"/>
              </w:rPr>
              <w:t xml:space="preserve"> </w:t>
            </w:r>
            <w:r w:rsidRPr="00E973DF">
              <w:rPr>
                <w:rFonts w:ascii="Arial" w:hAnsi="Arial" w:cs="Arial"/>
                <w:color w:val="0D0D0D" w:themeColor="text1" w:themeTint="F2"/>
                <w:w w:val="115"/>
              </w:rPr>
              <w:t>metric</w:t>
            </w:r>
            <w:r w:rsidRPr="00E973DF">
              <w:rPr>
                <w:rFonts w:ascii="Arial" w:hAnsi="Arial" w:cs="Arial"/>
                <w:color w:val="0D0D0D" w:themeColor="text1" w:themeTint="F2"/>
                <w:spacing w:val="40"/>
                <w:w w:val="115"/>
              </w:rPr>
              <w:t xml:space="preserve"> </w:t>
            </w:r>
            <w:r w:rsidRPr="00E973DF">
              <w:rPr>
                <w:rFonts w:ascii="Arial" w:hAnsi="Arial" w:cs="Arial"/>
                <w:color w:val="0D0D0D" w:themeColor="text1" w:themeTint="F2"/>
                <w:w w:val="115"/>
              </w:rPr>
              <w:t>used</w:t>
            </w:r>
            <w:r w:rsidRPr="00E973DF">
              <w:rPr>
                <w:rFonts w:ascii="Arial" w:hAnsi="Arial" w:cs="Arial"/>
                <w:color w:val="0D0D0D" w:themeColor="text1" w:themeTint="F2"/>
                <w:spacing w:val="40"/>
                <w:w w:val="115"/>
              </w:rPr>
              <w:t xml:space="preserve"> </w:t>
            </w:r>
            <w:r w:rsidRPr="00E973DF">
              <w:rPr>
                <w:rFonts w:ascii="Arial" w:hAnsi="Arial" w:cs="Arial"/>
                <w:color w:val="0D0D0D" w:themeColor="text1" w:themeTint="F2"/>
                <w:w w:val="115"/>
              </w:rPr>
              <w:t>to</w:t>
            </w:r>
            <w:r w:rsidRPr="00E973DF">
              <w:rPr>
                <w:rFonts w:ascii="Arial" w:hAnsi="Arial" w:cs="Arial"/>
                <w:color w:val="0D0D0D" w:themeColor="text1" w:themeTint="F2"/>
                <w:spacing w:val="40"/>
                <w:w w:val="115"/>
              </w:rPr>
              <w:t xml:space="preserve"> </w:t>
            </w:r>
            <w:r w:rsidRPr="00E973DF">
              <w:rPr>
                <w:rFonts w:ascii="Arial" w:hAnsi="Arial" w:cs="Arial"/>
                <w:color w:val="0D0D0D" w:themeColor="text1" w:themeTint="F2"/>
                <w:w w:val="115"/>
              </w:rPr>
              <w:t>set</w:t>
            </w:r>
            <w:r w:rsidRPr="00E973DF">
              <w:rPr>
                <w:rFonts w:ascii="Arial" w:hAnsi="Arial" w:cs="Arial"/>
                <w:color w:val="0D0D0D" w:themeColor="text1" w:themeTint="F2"/>
                <w:spacing w:val="40"/>
                <w:w w:val="115"/>
              </w:rPr>
              <w:t xml:space="preserve"> </w:t>
            </w:r>
            <w:r w:rsidRPr="00E973DF">
              <w:rPr>
                <w:rFonts w:ascii="Arial" w:hAnsi="Arial" w:cs="Arial"/>
                <w:color w:val="0D0D0D" w:themeColor="text1" w:themeTint="F2"/>
                <w:w w:val="115"/>
              </w:rPr>
              <w:t>the</w:t>
            </w:r>
            <w:r w:rsidRPr="00E973DF">
              <w:rPr>
                <w:rFonts w:ascii="Arial" w:hAnsi="Arial" w:cs="Arial"/>
                <w:color w:val="0D0D0D" w:themeColor="text1" w:themeTint="F2"/>
                <w:spacing w:val="40"/>
                <w:w w:val="115"/>
              </w:rPr>
              <w:t xml:space="preserve"> </w:t>
            </w:r>
            <w:r w:rsidRPr="00E973DF">
              <w:rPr>
                <w:rFonts w:ascii="Arial" w:hAnsi="Arial" w:cs="Arial"/>
                <w:color w:val="0D0D0D" w:themeColor="text1" w:themeTint="F2"/>
                <w:w w:val="115"/>
              </w:rPr>
              <w:t>target</w:t>
            </w:r>
            <w:r w:rsidRPr="00E973DF">
              <w:rPr>
                <w:rFonts w:ascii="Arial" w:hAnsi="Arial" w:cs="Arial"/>
                <w:color w:val="0D0D0D" w:themeColor="text1" w:themeTint="F2"/>
                <w:spacing w:val="40"/>
                <w:w w:val="115"/>
              </w:rPr>
              <w:t xml:space="preserve"> </w:t>
            </w:r>
            <w:r w:rsidRPr="00E973DF">
              <w:rPr>
                <w:rFonts w:ascii="Arial" w:hAnsi="Arial" w:cs="Arial"/>
                <w:color w:val="0D0D0D" w:themeColor="text1" w:themeTint="F2"/>
                <w:w w:val="115"/>
              </w:rPr>
              <w:t>and</w:t>
            </w:r>
            <w:r w:rsidRPr="00E973DF">
              <w:rPr>
                <w:rFonts w:ascii="Arial" w:hAnsi="Arial" w:cs="Arial"/>
                <w:color w:val="0D0D0D" w:themeColor="text1" w:themeTint="F2"/>
                <w:spacing w:val="40"/>
                <w:w w:val="115"/>
              </w:rPr>
              <w:t xml:space="preserve"> </w:t>
            </w:r>
            <w:r w:rsidRPr="00E973DF">
              <w:rPr>
                <w:rFonts w:ascii="Arial" w:hAnsi="Arial" w:cs="Arial"/>
                <w:color w:val="0D0D0D" w:themeColor="text1" w:themeTint="F2"/>
                <w:w w:val="115"/>
              </w:rPr>
              <w:t>to</w:t>
            </w:r>
            <w:r w:rsidRPr="00E973DF">
              <w:rPr>
                <w:rFonts w:ascii="Arial" w:hAnsi="Arial" w:cs="Arial"/>
                <w:color w:val="0D0D0D" w:themeColor="text1" w:themeTint="F2"/>
                <w:spacing w:val="40"/>
                <w:w w:val="115"/>
              </w:rPr>
              <w:t xml:space="preserve"> </w:t>
            </w:r>
            <w:r w:rsidRPr="00E973DF">
              <w:rPr>
                <w:rFonts w:ascii="Arial" w:hAnsi="Arial" w:cs="Arial"/>
                <w:color w:val="0D0D0D" w:themeColor="text1" w:themeTint="F2"/>
                <w:w w:val="115"/>
              </w:rPr>
              <w:t>monitor</w:t>
            </w:r>
            <w:r w:rsidRPr="00E973DF">
              <w:rPr>
                <w:rFonts w:ascii="Arial" w:hAnsi="Arial" w:cs="Arial"/>
                <w:color w:val="0D0D0D" w:themeColor="text1" w:themeTint="F2"/>
                <w:spacing w:val="40"/>
                <w:w w:val="115"/>
              </w:rPr>
              <w:t xml:space="preserve"> </w:t>
            </w:r>
            <w:r w:rsidRPr="00E973DF">
              <w:rPr>
                <w:rFonts w:ascii="Arial" w:hAnsi="Arial" w:cs="Arial"/>
                <w:color w:val="0D0D0D" w:themeColor="text1" w:themeTint="F2"/>
                <w:w w:val="115"/>
              </w:rPr>
              <w:t>progress</w:t>
            </w:r>
            <w:r w:rsidRPr="00E973DF">
              <w:rPr>
                <w:rFonts w:ascii="Arial" w:hAnsi="Arial" w:cs="Arial"/>
                <w:color w:val="0D0D0D" w:themeColor="text1" w:themeTint="F2"/>
                <w:spacing w:val="40"/>
                <w:w w:val="115"/>
              </w:rPr>
              <w:t xml:space="preserve"> </w:t>
            </w:r>
            <w:r w:rsidRPr="00E973DF">
              <w:rPr>
                <w:rFonts w:ascii="Arial" w:hAnsi="Arial" w:cs="Arial"/>
                <w:color w:val="0D0D0D" w:themeColor="text1" w:themeTint="F2"/>
                <w:w w:val="115"/>
              </w:rPr>
              <w:t>towards reaching the target;</w:t>
            </w:r>
          </w:p>
          <w:p w14:paraId="6B6E797F" w14:textId="75FD90A8" w:rsidR="00E973DF" w:rsidRPr="00E973DF" w:rsidRDefault="00E973DF" w:rsidP="00E973DF">
            <w:pPr>
              <w:widowControl w:val="0"/>
              <w:tabs>
                <w:tab w:val="left" w:pos="1976"/>
              </w:tabs>
              <w:autoSpaceDE w:val="0"/>
              <w:autoSpaceDN w:val="0"/>
              <w:spacing w:before="119" w:after="0" w:line="292" w:lineRule="auto"/>
              <w:ind w:right="1067"/>
              <w:rPr>
                <w:rFonts w:ascii="Arial" w:hAnsi="Arial" w:cs="Arial"/>
                <w:color w:val="0D0D0D" w:themeColor="text1" w:themeTint="F2"/>
              </w:rPr>
            </w:pPr>
            <w:r>
              <w:rPr>
                <w:rFonts w:ascii="Arial" w:hAnsi="Arial" w:cs="Arial"/>
                <w:color w:val="0D0D0D" w:themeColor="text1" w:themeTint="F2"/>
                <w:w w:val="115"/>
              </w:rPr>
              <w:t xml:space="preserve">b) </w:t>
            </w:r>
            <w:r w:rsidRPr="00E973DF">
              <w:rPr>
                <w:rFonts w:ascii="Arial" w:hAnsi="Arial" w:cs="Arial"/>
                <w:color w:val="0D0D0D" w:themeColor="text1" w:themeTint="F2"/>
                <w:w w:val="115"/>
              </w:rPr>
              <w:t>the</w:t>
            </w:r>
            <w:r w:rsidRPr="00E973DF">
              <w:rPr>
                <w:rFonts w:ascii="Arial" w:hAnsi="Arial" w:cs="Arial"/>
                <w:color w:val="0D0D0D" w:themeColor="text1" w:themeTint="F2"/>
                <w:spacing w:val="24"/>
                <w:w w:val="115"/>
              </w:rPr>
              <w:t xml:space="preserve"> </w:t>
            </w:r>
            <w:r w:rsidRPr="00E973DF">
              <w:rPr>
                <w:rFonts w:ascii="Arial" w:hAnsi="Arial" w:cs="Arial"/>
                <w:color w:val="0D0D0D" w:themeColor="text1" w:themeTint="F2"/>
                <w:w w:val="115"/>
              </w:rPr>
              <w:t>specific</w:t>
            </w:r>
            <w:r w:rsidRPr="00E973DF">
              <w:rPr>
                <w:rFonts w:ascii="Arial" w:hAnsi="Arial" w:cs="Arial"/>
                <w:color w:val="0D0D0D" w:themeColor="text1" w:themeTint="F2"/>
                <w:spacing w:val="24"/>
                <w:w w:val="115"/>
              </w:rPr>
              <w:t xml:space="preserve"> </w:t>
            </w:r>
            <w:r w:rsidRPr="00E973DF">
              <w:rPr>
                <w:rFonts w:ascii="Arial" w:hAnsi="Arial" w:cs="Arial"/>
                <w:color w:val="0D0D0D" w:themeColor="text1" w:themeTint="F2"/>
                <w:w w:val="115"/>
              </w:rPr>
              <w:t>quantitative</w:t>
            </w:r>
            <w:r w:rsidRPr="00E973DF">
              <w:rPr>
                <w:rFonts w:ascii="Arial" w:hAnsi="Arial" w:cs="Arial"/>
                <w:color w:val="0D0D0D" w:themeColor="text1" w:themeTint="F2"/>
                <w:spacing w:val="24"/>
                <w:w w:val="115"/>
              </w:rPr>
              <w:t xml:space="preserve"> </w:t>
            </w:r>
            <w:r w:rsidRPr="00E973DF">
              <w:rPr>
                <w:rFonts w:ascii="Arial" w:hAnsi="Arial" w:cs="Arial"/>
                <w:color w:val="0D0D0D" w:themeColor="text1" w:themeTint="F2"/>
                <w:w w:val="115"/>
              </w:rPr>
              <w:t>or</w:t>
            </w:r>
            <w:r w:rsidRPr="00E973DF">
              <w:rPr>
                <w:rFonts w:ascii="Arial" w:hAnsi="Arial" w:cs="Arial"/>
                <w:color w:val="0D0D0D" w:themeColor="text1" w:themeTint="F2"/>
                <w:spacing w:val="24"/>
                <w:w w:val="115"/>
              </w:rPr>
              <w:t xml:space="preserve"> </w:t>
            </w:r>
            <w:r w:rsidRPr="00E973DF">
              <w:rPr>
                <w:rFonts w:ascii="Arial" w:hAnsi="Arial" w:cs="Arial"/>
                <w:color w:val="0D0D0D" w:themeColor="text1" w:themeTint="F2"/>
                <w:w w:val="115"/>
              </w:rPr>
              <w:t>qualitative</w:t>
            </w:r>
            <w:r w:rsidRPr="00E973DF">
              <w:rPr>
                <w:rFonts w:ascii="Arial" w:hAnsi="Arial" w:cs="Arial"/>
                <w:color w:val="0D0D0D" w:themeColor="text1" w:themeTint="F2"/>
                <w:spacing w:val="24"/>
                <w:w w:val="115"/>
              </w:rPr>
              <w:t xml:space="preserve"> </w:t>
            </w:r>
            <w:r w:rsidRPr="00E973DF">
              <w:rPr>
                <w:rFonts w:ascii="Arial" w:hAnsi="Arial" w:cs="Arial"/>
                <w:color w:val="0D0D0D" w:themeColor="text1" w:themeTint="F2"/>
                <w:w w:val="115"/>
              </w:rPr>
              <w:t>target</w:t>
            </w:r>
            <w:r w:rsidRPr="00E973DF">
              <w:rPr>
                <w:rFonts w:ascii="Arial" w:hAnsi="Arial" w:cs="Arial"/>
                <w:color w:val="0D0D0D" w:themeColor="text1" w:themeTint="F2"/>
                <w:spacing w:val="24"/>
                <w:w w:val="115"/>
              </w:rPr>
              <w:t xml:space="preserve"> </w:t>
            </w:r>
            <w:r w:rsidRPr="00E973DF">
              <w:rPr>
                <w:rFonts w:ascii="Arial" w:hAnsi="Arial" w:cs="Arial"/>
                <w:color w:val="0D0D0D" w:themeColor="text1" w:themeTint="F2"/>
                <w:w w:val="115"/>
              </w:rPr>
              <w:t>the</w:t>
            </w:r>
            <w:r w:rsidRPr="00E973DF">
              <w:rPr>
                <w:rFonts w:ascii="Arial" w:hAnsi="Arial" w:cs="Arial"/>
                <w:color w:val="0D0D0D" w:themeColor="text1" w:themeTint="F2"/>
                <w:spacing w:val="24"/>
                <w:w w:val="115"/>
              </w:rPr>
              <w:t xml:space="preserve"> </w:t>
            </w:r>
            <w:r w:rsidRPr="00E973DF">
              <w:rPr>
                <w:rFonts w:ascii="Arial" w:hAnsi="Arial" w:cs="Arial"/>
                <w:color w:val="0D0D0D" w:themeColor="text1" w:themeTint="F2"/>
                <w:w w:val="115"/>
              </w:rPr>
              <w:t>entity</w:t>
            </w:r>
            <w:r w:rsidRPr="00E973DF">
              <w:rPr>
                <w:rFonts w:ascii="Arial" w:hAnsi="Arial" w:cs="Arial"/>
                <w:color w:val="0D0D0D" w:themeColor="text1" w:themeTint="F2"/>
                <w:spacing w:val="24"/>
                <w:w w:val="115"/>
              </w:rPr>
              <w:t xml:space="preserve"> </w:t>
            </w:r>
            <w:r w:rsidRPr="00E973DF">
              <w:rPr>
                <w:rFonts w:ascii="Arial" w:hAnsi="Arial" w:cs="Arial"/>
                <w:color w:val="0D0D0D" w:themeColor="text1" w:themeTint="F2"/>
                <w:w w:val="115"/>
              </w:rPr>
              <w:t>has</w:t>
            </w:r>
            <w:r w:rsidRPr="00E973DF">
              <w:rPr>
                <w:rFonts w:ascii="Arial" w:hAnsi="Arial" w:cs="Arial"/>
                <w:color w:val="0D0D0D" w:themeColor="text1" w:themeTint="F2"/>
                <w:spacing w:val="24"/>
                <w:w w:val="115"/>
              </w:rPr>
              <w:t xml:space="preserve"> </w:t>
            </w:r>
            <w:r w:rsidRPr="00E973DF">
              <w:rPr>
                <w:rFonts w:ascii="Arial" w:hAnsi="Arial" w:cs="Arial"/>
                <w:color w:val="0D0D0D" w:themeColor="text1" w:themeTint="F2"/>
                <w:w w:val="115"/>
              </w:rPr>
              <w:t>set</w:t>
            </w:r>
            <w:r w:rsidRPr="00E973DF">
              <w:rPr>
                <w:rFonts w:ascii="Arial" w:hAnsi="Arial" w:cs="Arial"/>
                <w:color w:val="0D0D0D" w:themeColor="text1" w:themeTint="F2"/>
                <w:spacing w:val="24"/>
                <w:w w:val="115"/>
              </w:rPr>
              <w:t xml:space="preserve"> </w:t>
            </w:r>
            <w:r w:rsidRPr="00E973DF">
              <w:rPr>
                <w:rFonts w:ascii="Arial" w:hAnsi="Arial" w:cs="Arial"/>
                <w:color w:val="0D0D0D" w:themeColor="text1" w:themeTint="F2"/>
                <w:w w:val="115"/>
              </w:rPr>
              <w:t>or</w:t>
            </w:r>
            <w:r w:rsidRPr="00E973DF">
              <w:rPr>
                <w:rFonts w:ascii="Arial" w:hAnsi="Arial" w:cs="Arial"/>
                <w:color w:val="0D0D0D" w:themeColor="text1" w:themeTint="F2"/>
                <w:spacing w:val="24"/>
                <w:w w:val="115"/>
              </w:rPr>
              <w:t xml:space="preserve"> </w:t>
            </w:r>
            <w:r w:rsidRPr="00E973DF">
              <w:rPr>
                <w:rFonts w:ascii="Arial" w:hAnsi="Arial" w:cs="Arial"/>
                <w:color w:val="0D0D0D" w:themeColor="text1" w:themeTint="F2"/>
                <w:w w:val="115"/>
              </w:rPr>
              <w:t>is required to meet;</w:t>
            </w:r>
          </w:p>
          <w:p w14:paraId="0837E01F" w14:textId="7C5DAD7F" w:rsidR="00E973DF" w:rsidRPr="00E973DF" w:rsidRDefault="00E973DF" w:rsidP="00E973DF">
            <w:pPr>
              <w:widowControl w:val="0"/>
              <w:tabs>
                <w:tab w:val="left" w:pos="1976"/>
              </w:tabs>
              <w:autoSpaceDE w:val="0"/>
              <w:autoSpaceDN w:val="0"/>
              <w:spacing w:before="119" w:after="0" w:line="240" w:lineRule="auto"/>
              <w:rPr>
                <w:rFonts w:ascii="Arial" w:hAnsi="Arial" w:cs="Arial"/>
                <w:color w:val="0D0D0D" w:themeColor="text1" w:themeTint="F2"/>
              </w:rPr>
            </w:pPr>
            <w:r>
              <w:rPr>
                <w:rFonts w:ascii="Arial" w:hAnsi="Arial" w:cs="Arial"/>
                <w:color w:val="0D0D0D" w:themeColor="text1" w:themeTint="F2"/>
                <w:w w:val="115"/>
              </w:rPr>
              <w:t xml:space="preserve">c) </w:t>
            </w:r>
            <w:r w:rsidRPr="00E973DF">
              <w:rPr>
                <w:rFonts w:ascii="Arial" w:hAnsi="Arial" w:cs="Arial"/>
                <w:color w:val="0D0D0D" w:themeColor="text1" w:themeTint="F2"/>
                <w:w w:val="115"/>
              </w:rPr>
              <w:t>the</w:t>
            </w:r>
            <w:r w:rsidRPr="00E973DF">
              <w:rPr>
                <w:rFonts w:ascii="Arial" w:hAnsi="Arial" w:cs="Arial"/>
                <w:color w:val="0D0D0D" w:themeColor="text1" w:themeTint="F2"/>
                <w:spacing w:val="-2"/>
                <w:w w:val="115"/>
              </w:rPr>
              <w:t xml:space="preserve"> </w:t>
            </w:r>
            <w:r w:rsidRPr="00E973DF">
              <w:rPr>
                <w:rFonts w:ascii="Arial" w:hAnsi="Arial" w:cs="Arial"/>
                <w:color w:val="0D0D0D" w:themeColor="text1" w:themeTint="F2"/>
                <w:w w:val="115"/>
              </w:rPr>
              <w:t>period</w:t>
            </w:r>
            <w:r w:rsidRPr="00E973DF">
              <w:rPr>
                <w:rFonts w:ascii="Arial" w:hAnsi="Arial" w:cs="Arial"/>
                <w:color w:val="0D0D0D" w:themeColor="text1" w:themeTint="F2"/>
                <w:spacing w:val="-2"/>
                <w:w w:val="115"/>
              </w:rPr>
              <w:t xml:space="preserve"> </w:t>
            </w:r>
            <w:r w:rsidRPr="00E973DF">
              <w:rPr>
                <w:rFonts w:ascii="Arial" w:hAnsi="Arial" w:cs="Arial"/>
                <w:color w:val="0D0D0D" w:themeColor="text1" w:themeTint="F2"/>
                <w:w w:val="115"/>
              </w:rPr>
              <w:t>over</w:t>
            </w:r>
            <w:r w:rsidRPr="00E973DF">
              <w:rPr>
                <w:rFonts w:ascii="Arial" w:hAnsi="Arial" w:cs="Arial"/>
                <w:color w:val="0D0D0D" w:themeColor="text1" w:themeTint="F2"/>
                <w:spacing w:val="-2"/>
                <w:w w:val="115"/>
              </w:rPr>
              <w:t xml:space="preserve"> </w:t>
            </w:r>
            <w:r w:rsidRPr="00E973DF">
              <w:rPr>
                <w:rFonts w:ascii="Arial" w:hAnsi="Arial" w:cs="Arial"/>
                <w:color w:val="0D0D0D" w:themeColor="text1" w:themeTint="F2"/>
                <w:w w:val="115"/>
              </w:rPr>
              <w:t>which</w:t>
            </w:r>
            <w:r w:rsidRPr="00E973DF">
              <w:rPr>
                <w:rFonts w:ascii="Arial" w:hAnsi="Arial" w:cs="Arial"/>
                <w:color w:val="0D0D0D" w:themeColor="text1" w:themeTint="F2"/>
                <w:spacing w:val="-2"/>
                <w:w w:val="115"/>
              </w:rPr>
              <w:t xml:space="preserve"> </w:t>
            </w:r>
            <w:r w:rsidRPr="00E973DF">
              <w:rPr>
                <w:rFonts w:ascii="Arial" w:hAnsi="Arial" w:cs="Arial"/>
                <w:color w:val="0D0D0D" w:themeColor="text1" w:themeTint="F2"/>
                <w:w w:val="115"/>
              </w:rPr>
              <w:t>the</w:t>
            </w:r>
            <w:r w:rsidRPr="00E973DF">
              <w:rPr>
                <w:rFonts w:ascii="Arial" w:hAnsi="Arial" w:cs="Arial"/>
                <w:color w:val="0D0D0D" w:themeColor="text1" w:themeTint="F2"/>
                <w:spacing w:val="-2"/>
                <w:w w:val="115"/>
              </w:rPr>
              <w:t xml:space="preserve"> </w:t>
            </w:r>
            <w:r w:rsidRPr="00E973DF">
              <w:rPr>
                <w:rFonts w:ascii="Arial" w:hAnsi="Arial" w:cs="Arial"/>
                <w:color w:val="0D0D0D" w:themeColor="text1" w:themeTint="F2"/>
                <w:w w:val="115"/>
              </w:rPr>
              <w:t>target</w:t>
            </w:r>
            <w:r w:rsidRPr="00E973DF">
              <w:rPr>
                <w:rFonts w:ascii="Arial" w:hAnsi="Arial" w:cs="Arial"/>
                <w:color w:val="0D0D0D" w:themeColor="text1" w:themeTint="F2"/>
                <w:spacing w:val="-2"/>
                <w:w w:val="115"/>
              </w:rPr>
              <w:t xml:space="preserve"> applies;</w:t>
            </w:r>
          </w:p>
          <w:p w14:paraId="629DB6CA" w14:textId="4C72334E" w:rsidR="00E973DF" w:rsidRPr="00E973DF" w:rsidRDefault="00E973DF" w:rsidP="00E973DF">
            <w:pPr>
              <w:widowControl w:val="0"/>
              <w:tabs>
                <w:tab w:val="left" w:pos="1976"/>
              </w:tabs>
              <w:autoSpaceDE w:val="0"/>
              <w:autoSpaceDN w:val="0"/>
              <w:spacing w:before="163" w:after="0" w:line="240" w:lineRule="auto"/>
              <w:rPr>
                <w:rFonts w:ascii="Arial" w:hAnsi="Arial" w:cs="Arial"/>
                <w:color w:val="0D0D0D" w:themeColor="text1" w:themeTint="F2"/>
              </w:rPr>
            </w:pPr>
            <w:r>
              <w:rPr>
                <w:rFonts w:ascii="Arial" w:hAnsi="Arial" w:cs="Arial"/>
                <w:color w:val="0D0D0D" w:themeColor="text1" w:themeTint="F2"/>
                <w:w w:val="115"/>
              </w:rPr>
              <w:t xml:space="preserve">d) </w:t>
            </w:r>
            <w:r w:rsidRPr="00E973DF">
              <w:rPr>
                <w:rFonts w:ascii="Arial" w:hAnsi="Arial" w:cs="Arial"/>
                <w:color w:val="0D0D0D" w:themeColor="text1" w:themeTint="F2"/>
                <w:w w:val="115"/>
              </w:rPr>
              <w:t>the</w:t>
            </w:r>
            <w:r w:rsidRPr="00E973DF">
              <w:rPr>
                <w:rFonts w:ascii="Arial" w:hAnsi="Arial" w:cs="Arial"/>
                <w:color w:val="0D0D0D" w:themeColor="text1" w:themeTint="F2"/>
                <w:spacing w:val="-10"/>
                <w:w w:val="115"/>
              </w:rPr>
              <w:t xml:space="preserve"> </w:t>
            </w:r>
            <w:r w:rsidRPr="00E973DF">
              <w:rPr>
                <w:rFonts w:ascii="Arial" w:hAnsi="Arial" w:cs="Arial"/>
                <w:color w:val="0D0D0D" w:themeColor="text1" w:themeTint="F2"/>
                <w:w w:val="115"/>
              </w:rPr>
              <w:t>base</w:t>
            </w:r>
            <w:r w:rsidRPr="00E973DF">
              <w:rPr>
                <w:rFonts w:ascii="Arial" w:hAnsi="Arial" w:cs="Arial"/>
                <w:color w:val="0D0D0D" w:themeColor="text1" w:themeTint="F2"/>
                <w:spacing w:val="-9"/>
                <w:w w:val="115"/>
              </w:rPr>
              <w:t xml:space="preserve"> </w:t>
            </w:r>
            <w:r w:rsidRPr="00E973DF">
              <w:rPr>
                <w:rFonts w:ascii="Arial" w:hAnsi="Arial" w:cs="Arial"/>
                <w:color w:val="0D0D0D" w:themeColor="text1" w:themeTint="F2"/>
                <w:w w:val="115"/>
              </w:rPr>
              <w:t>period</w:t>
            </w:r>
            <w:r w:rsidRPr="00E973DF">
              <w:rPr>
                <w:rFonts w:ascii="Arial" w:hAnsi="Arial" w:cs="Arial"/>
                <w:color w:val="0D0D0D" w:themeColor="text1" w:themeTint="F2"/>
                <w:spacing w:val="-9"/>
                <w:w w:val="115"/>
              </w:rPr>
              <w:t xml:space="preserve"> </w:t>
            </w:r>
            <w:r w:rsidRPr="00E973DF">
              <w:rPr>
                <w:rFonts w:ascii="Arial" w:hAnsi="Arial" w:cs="Arial"/>
                <w:color w:val="0D0D0D" w:themeColor="text1" w:themeTint="F2"/>
                <w:w w:val="115"/>
              </w:rPr>
              <w:t>from</w:t>
            </w:r>
            <w:r w:rsidRPr="00E973DF">
              <w:rPr>
                <w:rFonts w:ascii="Arial" w:hAnsi="Arial" w:cs="Arial"/>
                <w:color w:val="0D0D0D" w:themeColor="text1" w:themeTint="F2"/>
                <w:spacing w:val="-9"/>
                <w:w w:val="115"/>
              </w:rPr>
              <w:t xml:space="preserve"> </w:t>
            </w:r>
            <w:r w:rsidRPr="00E973DF">
              <w:rPr>
                <w:rFonts w:ascii="Arial" w:hAnsi="Arial" w:cs="Arial"/>
                <w:color w:val="0D0D0D" w:themeColor="text1" w:themeTint="F2"/>
                <w:w w:val="115"/>
              </w:rPr>
              <w:t>which</w:t>
            </w:r>
            <w:r w:rsidRPr="00E973DF">
              <w:rPr>
                <w:rFonts w:ascii="Arial" w:hAnsi="Arial" w:cs="Arial"/>
                <w:color w:val="0D0D0D" w:themeColor="text1" w:themeTint="F2"/>
                <w:spacing w:val="-9"/>
                <w:w w:val="115"/>
              </w:rPr>
              <w:t xml:space="preserve"> </w:t>
            </w:r>
            <w:r w:rsidRPr="00E973DF">
              <w:rPr>
                <w:rFonts w:ascii="Arial" w:hAnsi="Arial" w:cs="Arial"/>
                <w:color w:val="0D0D0D" w:themeColor="text1" w:themeTint="F2"/>
                <w:w w:val="115"/>
              </w:rPr>
              <w:t>progress</w:t>
            </w:r>
            <w:r w:rsidRPr="00E973DF">
              <w:rPr>
                <w:rFonts w:ascii="Arial" w:hAnsi="Arial" w:cs="Arial"/>
                <w:color w:val="0D0D0D" w:themeColor="text1" w:themeTint="F2"/>
                <w:spacing w:val="-10"/>
                <w:w w:val="115"/>
              </w:rPr>
              <w:t xml:space="preserve"> </w:t>
            </w:r>
            <w:r w:rsidRPr="00E973DF">
              <w:rPr>
                <w:rFonts w:ascii="Arial" w:hAnsi="Arial" w:cs="Arial"/>
                <w:color w:val="0D0D0D" w:themeColor="text1" w:themeTint="F2"/>
                <w:w w:val="115"/>
              </w:rPr>
              <w:t>is</w:t>
            </w:r>
            <w:r w:rsidRPr="00E973DF">
              <w:rPr>
                <w:rFonts w:ascii="Arial" w:hAnsi="Arial" w:cs="Arial"/>
                <w:color w:val="0D0D0D" w:themeColor="text1" w:themeTint="F2"/>
                <w:spacing w:val="-9"/>
                <w:w w:val="115"/>
              </w:rPr>
              <w:t xml:space="preserve"> </w:t>
            </w:r>
            <w:r w:rsidRPr="00E973DF">
              <w:rPr>
                <w:rFonts w:ascii="Arial" w:hAnsi="Arial" w:cs="Arial"/>
                <w:color w:val="0D0D0D" w:themeColor="text1" w:themeTint="F2"/>
                <w:spacing w:val="-2"/>
                <w:w w:val="115"/>
              </w:rPr>
              <w:t>measured;</w:t>
            </w:r>
          </w:p>
          <w:p w14:paraId="577A3FB2" w14:textId="72007C6B" w:rsidR="00E973DF" w:rsidRPr="00E973DF" w:rsidRDefault="00E973DF" w:rsidP="00E973DF">
            <w:pPr>
              <w:widowControl w:val="0"/>
              <w:tabs>
                <w:tab w:val="left" w:pos="1976"/>
              </w:tabs>
              <w:autoSpaceDE w:val="0"/>
              <w:autoSpaceDN w:val="0"/>
              <w:spacing w:before="162" w:after="0" w:line="240" w:lineRule="auto"/>
              <w:rPr>
                <w:rFonts w:ascii="Arial" w:hAnsi="Arial" w:cs="Arial"/>
                <w:color w:val="0D0D0D" w:themeColor="text1" w:themeTint="F2"/>
              </w:rPr>
            </w:pPr>
            <w:r>
              <w:rPr>
                <w:rFonts w:ascii="Arial" w:hAnsi="Arial" w:cs="Arial"/>
                <w:color w:val="0D0D0D" w:themeColor="text1" w:themeTint="F2"/>
                <w:w w:val="115"/>
              </w:rPr>
              <w:t xml:space="preserve">e) </w:t>
            </w:r>
            <w:r w:rsidRPr="00E973DF">
              <w:rPr>
                <w:rFonts w:ascii="Arial" w:hAnsi="Arial" w:cs="Arial"/>
                <w:color w:val="0D0D0D" w:themeColor="text1" w:themeTint="F2"/>
                <w:w w:val="115"/>
              </w:rPr>
              <w:t>any</w:t>
            </w:r>
            <w:r w:rsidRPr="00E973DF">
              <w:rPr>
                <w:rFonts w:ascii="Arial" w:hAnsi="Arial" w:cs="Arial"/>
                <w:color w:val="0D0D0D" w:themeColor="text1" w:themeTint="F2"/>
                <w:spacing w:val="-4"/>
                <w:w w:val="115"/>
              </w:rPr>
              <w:t xml:space="preserve"> </w:t>
            </w:r>
            <w:r w:rsidRPr="00E973DF">
              <w:rPr>
                <w:rFonts w:ascii="Arial" w:hAnsi="Arial" w:cs="Arial"/>
                <w:color w:val="0D0D0D" w:themeColor="text1" w:themeTint="F2"/>
                <w:w w:val="115"/>
              </w:rPr>
              <w:t>milestones</w:t>
            </w:r>
            <w:r w:rsidRPr="00E973DF">
              <w:rPr>
                <w:rFonts w:ascii="Arial" w:hAnsi="Arial" w:cs="Arial"/>
                <w:color w:val="0D0D0D" w:themeColor="text1" w:themeTint="F2"/>
                <w:spacing w:val="-4"/>
                <w:w w:val="115"/>
              </w:rPr>
              <w:t xml:space="preserve"> </w:t>
            </w:r>
            <w:r w:rsidRPr="00E973DF">
              <w:rPr>
                <w:rFonts w:ascii="Arial" w:hAnsi="Arial" w:cs="Arial"/>
                <w:color w:val="0D0D0D" w:themeColor="text1" w:themeTint="F2"/>
                <w:w w:val="115"/>
              </w:rPr>
              <w:t>and</w:t>
            </w:r>
            <w:r w:rsidRPr="00E973DF">
              <w:rPr>
                <w:rFonts w:ascii="Arial" w:hAnsi="Arial" w:cs="Arial"/>
                <w:color w:val="0D0D0D" w:themeColor="text1" w:themeTint="F2"/>
                <w:spacing w:val="-4"/>
                <w:w w:val="115"/>
              </w:rPr>
              <w:t xml:space="preserve"> </w:t>
            </w:r>
            <w:r w:rsidRPr="00E973DF">
              <w:rPr>
                <w:rFonts w:ascii="Arial" w:hAnsi="Arial" w:cs="Arial"/>
                <w:color w:val="0D0D0D" w:themeColor="text1" w:themeTint="F2"/>
                <w:w w:val="115"/>
              </w:rPr>
              <w:t>interim</w:t>
            </w:r>
            <w:r w:rsidRPr="00E973DF">
              <w:rPr>
                <w:rFonts w:ascii="Arial" w:hAnsi="Arial" w:cs="Arial"/>
                <w:color w:val="0D0D0D" w:themeColor="text1" w:themeTint="F2"/>
                <w:spacing w:val="-4"/>
                <w:w w:val="115"/>
              </w:rPr>
              <w:t xml:space="preserve"> </w:t>
            </w:r>
            <w:r w:rsidRPr="00E973DF">
              <w:rPr>
                <w:rFonts w:ascii="Arial" w:hAnsi="Arial" w:cs="Arial"/>
                <w:color w:val="0D0D0D" w:themeColor="text1" w:themeTint="F2"/>
                <w:spacing w:val="-2"/>
                <w:w w:val="115"/>
              </w:rPr>
              <w:t>targets;</w:t>
            </w:r>
          </w:p>
          <w:p w14:paraId="07EA611D" w14:textId="3A153797" w:rsidR="00E973DF" w:rsidRPr="00E973DF" w:rsidRDefault="00E973DF" w:rsidP="00E973DF">
            <w:pPr>
              <w:widowControl w:val="0"/>
              <w:tabs>
                <w:tab w:val="left" w:pos="1976"/>
              </w:tabs>
              <w:autoSpaceDE w:val="0"/>
              <w:autoSpaceDN w:val="0"/>
              <w:spacing w:before="163" w:after="0" w:line="278" w:lineRule="auto"/>
              <w:ind w:right="1067"/>
              <w:rPr>
                <w:rFonts w:ascii="Arial" w:hAnsi="Arial" w:cs="Arial"/>
                <w:color w:val="0D0D0D" w:themeColor="text1" w:themeTint="F2"/>
              </w:rPr>
            </w:pPr>
            <w:r>
              <w:rPr>
                <w:rFonts w:ascii="Arial" w:hAnsi="Arial" w:cs="Arial"/>
                <w:color w:val="0D0D0D" w:themeColor="text1" w:themeTint="F2"/>
                <w:w w:val="115"/>
              </w:rPr>
              <w:t xml:space="preserve">f) </w:t>
            </w:r>
            <w:r w:rsidRPr="00E973DF">
              <w:rPr>
                <w:rFonts w:ascii="Arial" w:hAnsi="Arial" w:cs="Arial"/>
                <w:color w:val="0D0D0D" w:themeColor="text1" w:themeTint="F2"/>
                <w:w w:val="115"/>
              </w:rPr>
              <w:t>performance against each target and an analysis of trends or changes in the entity’s performance; and</w:t>
            </w:r>
          </w:p>
          <w:p w14:paraId="459C5A05" w14:textId="2C99F249" w:rsidR="00E973DF" w:rsidRPr="00E973DF" w:rsidRDefault="00E973DF" w:rsidP="00E973DF">
            <w:pPr>
              <w:widowControl w:val="0"/>
              <w:tabs>
                <w:tab w:val="left" w:pos="1976"/>
              </w:tabs>
              <w:autoSpaceDE w:val="0"/>
              <w:autoSpaceDN w:val="0"/>
              <w:spacing w:before="130" w:after="0" w:line="240" w:lineRule="auto"/>
              <w:rPr>
                <w:rFonts w:ascii="Arial" w:hAnsi="Arial" w:cs="Arial"/>
                <w:color w:val="0D0D0D" w:themeColor="text1" w:themeTint="F2"/>
              </w:rPr>
            </w:pPr>
            <w:r>
              <w:rPr>
                <w:rFonts w:ascii="Arial" w:hAnsi="Arial" w:cs="Arial"/>
                <w:color w:val="0D0D0D" w:themeColor="text1" w:themeTint="F2"/>
                <w:w w:val="115"/>
              </w:rPr>
              <w:t xml:space="preserve">g) </w:t>
            </w:r>
            <w:r w:rsidRPr="00E973DF">
              <w:rPr>
                <w:rFonts w:ascii="Arial" w:hAnsi="Arial" w:cs="Arial"/>
                <w:color w:val="0D0D0D" w:themeColor="text1" w:themeTint="F2"/>
                <w:w w:val="115"/>
              </w:rPr>
              <w:t>any</w:t>
            </w:r>
            <w:r w:rsidRPr="00E973DF">
              <w:rPr>
                <w:rFonts w:ascii="Arial" w:hAnsi="Arial" w:cs="Arial"/>
                <w:color w:val="0D0D0D" w:themeColor="text1" w:themeTint="F2"/>
                <w:spacing w:val="-4"/>
                <w:w w:val="115"/>
              </w:rPr>
              <w:t xml:space="preserve"> </w:t>
            </w:r>
            <w:r w:rsidRPr="00E973DF">
              <w:rPr>
                <w:rFonts w:ascii="Arial" w:hAnsi="Arial" w:cs="Arial"/>
                <w:color w:val="0D0D0D" w:themeColor="text1" w:themeTint="F2"/>
                <w:w w:val="115"/>
              </w:rPr>
              <w:t>revisions</w:t>
            </w:r>
            <w:r w:rsidRPr="00E973DF">
              <w:rPr>
                <w:rFonts w:ascii="Arial" w:hAnsi="Arial" w:cs="Arial"/>
                <w:color w:val="0D0D0D" w:themeColor="text1" w:themeTint="F2"/>
                <w:spacing w:val="-3"/>
                <w:w w:val="115"/>
              </w:rPr>
              <w:t xml:space="preserve"> </w:t>
            </w:r>
            <w:r w:rsidRPr="00E973DF">
              <w:rPr>
                <w:rFonts w:ascii="Arial" w:hAnsi="Arial" w:cs="Arial"/>
                <w:color w:val="0D0D0D" w:themeColor="text1" w:themeTint="F2"/>
                <w:w w:val="115"/>
              </w:rPr>
              <w:t>to</w:t>
            </w:r>
            <w:r w:rsidRPr="00E973DF">
              <w:rPr>
                <w:rFonts w:ascii="Arial" w:hAnsi="Arial" w:cs="Arial"/>
                <w:color w:val="0D0D0D" w:themeColor="text1" w:themeTint="F2"/>
                <w:spacing w:val="-3"/>
                <w:w w:val="115"/>
              </w:rPr>
              <w:t xml:space="preserve"> </w:t>
            </w:r>
            <w:r w:rsidRPr="00E973DF">
              <w:rPr>
                <w:rFonts w:ascii="Arial" w:hAnsi="Arial" w:cs="Arial"/>
                <w:color w:val="0D0D0D" w:themeColor="text1" w:themeTint="F2"/>
                <w:w w:val="115"/>
              </w:rPr>
              <w:t>the</w:t>
            </w:r>
            <w:r w:rsidRPr="00E973DF">
              <w:rPr>
                <w:rFonts w:ascii="Arial" w:hAnsi="Arial" w:cs="Arial"/>
                <w:color w:val="0D0D0D" w:themeColor="text1" w:themeTint="F2"/>
                <w:spacing w:val="-4"/>
                <w:w w:val="115"/>
              </w:rPr>
              <w:t xml:space="preserve"> </w:t>
            </w:r>
            <w:r w:rsidRPr="00E973DF">
              <w:rPr>
                <w:rFonts w:ascii="Arial" w:hAnsi="Arial" w:cs="Arial"/>
                <w:color w:val="0D0D0D" w:themeColor="text1" w:themeTint="F2"/>
                <w:w w:val="115"/>
              </w:rPr>
              <w:t>target</w:t>
            </w:r>
            <w:r w:rsidRPr="00E973DF">
              <w:rPr>
                <w:rFonts w:ascii="Arial" w:hAnsi="Arial" w:cs="Arial"/>
                <w:color w:val="0D0D0D" w:themeColor="text1" w:themeTint="F2"/>
                <w:spacing w:val="-3"/>
                <w:w w:val="115"/>
              </w:rPr>
              <w:t xml:space="preserve"> </w:t>
            </w:r>
            <w:r w:rsidRPr="00E973DF">
              <w:rPr>
                <w:rFonts w:ascii="Arial" w:hAnsi="Arial" w:cs="Arial"/>
                <w:color w:val="0D0D0D" w:themeColor="text1" w:themeTint="F2"/>
                <w:w w:val="115"/>
              </w:rPr>
              <w:t>and</w:t>
            </w:r>
            <w:r w:rsidRPr="00E973DF">
              <w:rPr>
                <w:rFonts w:ascii="Arial" w:hAnsi="Arial" w:cs="Arial"/>
                <w:color w:val="0D0D0D" w:themeColor="text1" w:themeTint="F2"/>
                <w:spacing w:val="-3"/>
                <w:w w:val="115"/>
              </w:rPr>
              <w:t xml:space="preserve"> </w:t>
            </w:r>
            <w:r w:rsidRPr="00E973DF">
              <w:rPr>
                <w:rFonts w:ascii="Arial" w:hAnsi="Arial" w:cs="Arial"/>
                <w:color w:val="0D0D0D" w:themeColor="text1" w:themeTint="F2"/>
                <w:w w:val="115"/>
              </w:rPr>
              <w:t>an</w:t>
            </w:r>
            <w:r w:rsidRPr="00E973DF">
              <w:rPr>
                <w:rFonts w:ascii="Arial" w:hAnsi="Arial" w:cs="Arial"/>
                <w:color w:val="0D0D0D" w:themeColor="text1" w:themeTint="F2"/>
                <w:spacing w:val="-4"/>
                <w:w w:val="115"/>
              </w:rPr>
              <w:t xml:space="preserve"> </w:t>
            </w:r>
            <w:r w:rsidRPr="00E973DF">
              <w:rPr>
                <w:rFonts w:ascii="Arial" w:hAnsi="Arial" w:cs="Arial"/>
                <w:color w:val="0D0D0D" w:themeColor="text1" w:themeTint="F2"/>
                <w:w w:val="115"/>
              </w:rPr>
              <w:t>explanation</w:t>
            </w:r>
            <w:r w:rsidRPr="00E973DF">
              <w:rPr>
                <w:rFonts w:ascii="Arial" w:hAnsi="Arial" w:cs="Arial"/>
                <w:color w:val="0D0D0D" w:themeColor="text1" w:themeTint="F2"/>
                <w:spacing w:val="-3"/>
                <w:w w:val="115"/>
              </w:rPr>
              <w:t xml:space="preserve"> </w:t>
            </w:r>
            <w:r w:rsidRPr="00E973DF">
              <w:rPr>
                <w:rFonts w:ascii="Arial" w:hAnsi="Arial" w:cs="Arial"/>
                <w:color w:val="0D0D0D" w:themeColor="text1" w:themeTint="F2"/>
                <w:w w:val="115"/>
              </w:rPr>
              <w:t>for</w:t>
            </w:r>
            <w:r w:rsidRPr="00E973DF">
              <w:rPr>
                <w:rFonts w:ascii="Arial" w:hAnsi="Arial" w:cs="Arial"/>
                <w:color w:val="0D0D0D" w:themeColor="text1" w:themeTint="F2"/>
                <w:spacing w:val="-3"/>
                <w:w w:val="115"/>
              </w:rPr>
              <w:t xml:space="preserve"> </w:t>
            </w:r>
            <w:r w:rsidRPr="00E973DF">
              <w:rPr>
                <w:rFonts w:ascii="Arial" w:hAnsi="Arial" w:cs="Arial"/>
                <w:color w:val="0D0D0D" w:themeColor="text1" w:themeTint="F2"/>
                <w:w w:val="115"/>
              </w:rPr>
              <w:t>those</w:t>
            </w:r>
            <w:r w:rsidRPr="00E973DF">
              <w:rPr>
                <w:rFonts w:ascii="Arial" w:hAnsi="Arial" w:cs="Arial"/>
                <w:color w:val="0D0D0D" w:themeColor="text1" w:themeTint="F2"/>
                <w:spacing w:val="-4"/>
                <w:w w:val="115"/>
              </w:rPr>
              <w:t xml:space="preserve"> </w:t>
            </w:r>
            <w:r w:rsidRPr="00E973DF">
              <w:rPr>
                <w:rFonts w:ascii="Arial" w:hAnsi="Arial" w:cs="Arial"/>
                <w:color w:val="0D0D0D" w:themeColor="text1" w:themeTint="F2"/>
                <w:spacing w:val="-2"/>
                <w:w w:val="115"/>
              </w:rPr>
              <w:t>revisions.</w:t>
            </w:r>
          </w:p>
          <w:p w14:paraId="7A22B688" w14:textId="77777777" w:rsidR="00E973DF" w:rsidRDefault="00E973DF" w:rsidP="0026389D">
            <w:pPr>
              <w:spacing w:after="0" w:line="240" w:lineRule="auto"/>
              <w:jc w:val="both"/>
              <w:rPr>
                <w:rFonts w:ascii="Arial" w:eastAsia="Times New Roman" w:hAnsi="Arial" w:cs="Arial"/>
                <w:color w:val="0D0D0D" w:themeColor="text1" w:themeTint="F2"/>
                <w:lang w:eastAsia="en-IN"/>
              </w:rPr>
            </w:pPr>
          </w:p>
          <w:p w14:paraId="6AAF8593" w14:textId="5A43D0C7" w:rsidR="0026389D" w:rsidRPr="0026389D" w:rsidRDefault="0026389D" w:rsidP="0026389D">
            <w:pPr>
              <w:spacing w:after="0" w:line="240" w:lineRule="auto"/>
              <w:jc w:val="both"/>
              <w:rPr>
                <w:rFonts w:ascii="Arial" w:eastAsia="Times New Roman" w:hAnsi="Arial" w:cs="Arial"/>
                <w:color w:val="0D0D0D" w:themeColor="text1" w:themeTint="F2"/>
                <w:lang w:eastAsia="en-IN"/>
              </w:rPr>
            </w:pPr>
          </w:p>
        </w:tc>
        <w:tc>
          <w:tcPr>
            <w:tcW w:w="4122" w:type="dxa"/>
            <w:tcBorders>
              <w:top w:val="nil"/>
              <w:left w:val="nil"/>
              <w:bottom w:val="nil"/>
              <w:right w:val="nil"/>
            </w:tcBorders>
            <w:shd w:val="clear" w:color="000000" w:fill="FFFFFF"/>
            <w:noWrap/>
            <w:hideMark/>
          </w:tcPr>
          <w:p w14:paraId="6AA44D23" w14:textId="77777777" w:rsidR="003F0309" w:rsidRPr="0026389D" w:rsidRDefault="003F0309" w:rsidP="0034497D">
            <w:pPr>
              <w:spacing w:after="0" w:line="240" w:lineRule="auto"/>
              <w:jc w:val="both"/>
              <w:rPr>
                <w:rFonts w:ascii="Arial" w:eastAsia="Times New Roman" w:hAnsi="Arial" w:cs="Arial"/>
                <w:color w:val="0D0D0D" w:themeColor="text1" w:themeTint="F2"/>
                <w:lang w:eastAsia="en-IN"/>
              </w:rPr>
            </w:pPr>
            <w:r w:rsidRPr="0026389D">
              <w:rPr>
                <w:rFonts w:ascii="Arial" w:eastAsia="Times New Roman" w:hAnsi="Arial" w:cs="Arial"/>
                <w:color w:val="0D0D0D" w:themeColor="text1" w:themeTint="F2"/>
                <w:lang w:eastAsia="en-IN"/>
              </w:rPr>
              <w:lastRenderedPageBreak/>
              <w:t> </w:t>
            </w:r>
          </w:p>
        </w:tc>
        <w:tc>
          <w:tcPr>
            <w:tcW w:w="5980" w:type="dxa"/>
            <w:tcBorders>
              <w:top w:val="nil"/>
              <w:left w:val="nil"/>
              <w:bottom w:val="nil"/>
              <w:right w:val="nil"/>
            </w:tcBorders>
            <w:shd w:val="clear" w:color="000000" w:fill="FFFFFF"/>
            <w:noWrap/>
            <w:hideMark/>
          </w:tcPr>
          <w:p w14:paraId="3C3037C5" w14:textId="77777777" w:rsidR="003F0309" w:rsidRPr="0026389D" w:rsidRDefault="003F0309" w:rsidP="0034497D">
            <w:pPr>
              <w:spacing w:after="0" w:line="240" w:lineRule="auto"/>
              <w:jc w:val="both"/>
              <w:rPr>
                <w:rFonts w:ascii="Arial" w:eastAsia="Times New Roman" w:hAnsi="Arial" w:cs="Arial"/>
                <w:color w:val="0D0D0D" w:themeColor="text1" w:themeTint="F2"/>
                <w:lang w:eastAsia="en-IN"/>
              </w:rPr>
            </w:pPr>
            <w:r w:rsidRPr="0026389D">
              <w:rPr>
                <w:rFonts w:ascii="Arial" w:eastAsia="Times New Roman" w:hAnsi="Arial" w:cs="Arial"/>
                <w:color w:val="0D0D0D" w:themeColor="text1" w:themeTint="F2"/>
                <w:lang w:eastAsia="en-IN"/>
              </w:rPr>
              <w:t> </w:t>
            </w:r>
          </w:p>
        </w:tc>
        <w:tc>
          <w:tcPr>
            <w:tcW w:w="5132" w:type="dxa"/>
            <w:tcBorders>
              <w:top w:val="nil"/>
              <w:left w:val="nil"/>
              <w:bottom w:val="nil"/>
              <w:right w:val="nil"/>
            </w:tcBorders>
            <w:shd w:val="clear" w:color="000000" w:fill="FFFFFF"/>
            <w:noWrap/>
            <w:hideMark/>
          </w:tcPr>
          <w:p w14:paraId="20D8444E" w14:textId="77777777" w:rsidR="003F0309" w:rsidRPr="0026389D" w:rsidRDefault="003F0309" w:rsidP="0034497D">
            <w:pPr>
              <w:spacing w:after="0" w:line="240" w:lineRule="auto"/>
              <w:jc w:val="both"/>
              <w:rPr>
                <w:rFonts w:ascii="Arial" w:eastAsia="Times New Roman" w:hAnsi="Arial" w:cs="Arial"/>
                <w:color w:val="0D0D0D" w:themeColor="text1" w:themeTint="F2"/>
                <w:lang w:eastAsia="en-IN"/>
              </w:rPr>
            </w:pPr>
            <w:r w:rsidRPr="0026389D">
              <w:rPr>
                <w:rFonts w:ascii="Arial" w:eastAsia="Times New Roman" w:hAnsi="Arial" w:cs="Arial"/>
                <w:color w:val="0D0D0D" w:themeColor="text1" w:themeTint="F2"/>
                <w:lang w:eastAsia="en-IN"/>
              </w:rPr>
              <w:t> </w:t>
            </w:r>
          </w:p>
        </w:tc>
        <w:tc>
          <w:tcPr>
            <w:tcW w:w="5132" w:type="dxa"/>
            <w:tcBorders>
              <w:top w:val="nil"/>
              <w:left w:val="nil"/>
              <w:bottom w:val="nil"/>
              <w:right w:val="nil"/>
            </w:tcBorders>
            <w:shd w:val="clear" w:color="000000" w:fill="FFFFFF"/>
            <w:noWrap/>
            <w:hideMark/>
          </w:tcPr>
          <w:p w14:paraId="23C11F9B" w14:textId="77777777" w:rsidR="003F0309" w:rsidRPr="0026389D" w:rsidRDefault="003F0309" w:rsidP="0034497D">
            <w:pPr>
              <w:spacing w:after="0" w:line="240" w:lineRule="auto"/>
              <w:jc w:val="both"/>
              <w:rPr>
                <w:rFonts w:ascii="Arial" w:eastAsia="Times New Roman" w:hAnsi="Arial" w:cs="Arial"/>
                <w:color w:val="0D0D0D" w:themeColor="text1" w:themeTint="F2"/>
                <w:lang w:eastAsia="en-IN"/>
              </w:rPr>
            </w:pPr>
            <w:r w:rsidRPr="0026389D">
              <w:rPr>
                <w:rFonts w:ascii="Arial" w:eastAsia="Times New Roman" w:hAnsi="Arial" w:cs="Arial"/>
                <w:color w:val="0D0D0D" w:themeColor="text1" w:themeTint="F2"/>
                <w:lang w:eastAsia="en-IN"/>
              </w:rPr>
              <w:t> </w:t>
            </w:r>
          </w:p>
        </w:tc>
      </w:tr>
      <w:tr w:rsidR="003F0309" w:rsidRPr="0026389D" w14:paraId="1AFDC7C1" w14:textId="77777777" w:rsidTr="00D1527E">
        <w:trPr>
          <w:trHeight w:val="285"/>
        </w:trPr>
        <w:tc>
          <w:tcPr>
            <w:tcW w:w="29438" w:type="dxa"/>
            <w:gridSpan w:val="6"/>
            <w:tcBorders>
              <w:top w:val="nil"/>
              <w:left w:val="nil"/>
              <w:bottom w:val="nil"/>
              <w:right w:val="nil"/>
            </w:tcBorders>
            <w:shd w:val="clear" w:color="000000" w:fill="FFFFFF"/>
            <w:noWrap/>
            <w:hideMark/>
          </w:tcPr>
          <w:p w14:paraId="3A21E41B" w14:textId="0668D88B" w:rsidR="008C1D32" w:rsidRPr="0026389D" w:rsidRDefault="00D1527E" w:rsidP="0034497D">
            <w:pPr>
              <w:spacing w:after="0" w:line="240" w:lineRule="auto"/>
              <w:jc w:val="both"/>
              <w:rPr>
                <w:rFonts w:ascii="Arial" w:eastAsia="Times New Roman" w:hAnsi="Arial" w:cs="Arial"/>
                <w:color w:val="0D0D0D" w:themeColor="text1" w:themeTint="F2"/>
                <w:lang w:eastAsia="en-IN"/>
              </w:rPr>
            </w:pPr>
            <w:r w:rsidRPr="0026389D">
              <w:rPr>
                <w:rFonts w:ascii="Arial" w:hAnsi="Arial" w:cs="Arial"/>
              </w:rPr>
              <w:lastRenderedPageBreak/>
              <w:br w:type="page"/>
            </w:r>
            <w:r w:rsidR="00A3562E">
              <w:rPr>
                <w:rFonts w:ascii="Arial" w:eastAsia="Times New Roman" w:hAnsi="Arial" w:cs="Arial"/>
                <w:b/>
                <w:color w:val="0D0D0D" w:themeColor="text1" w:themeTint="F2"/>
                <w:lang w:eastAsia="en-IN"/>
              </w:rPr>
              <w:t>18</w:t>
            </w:r>
            <w:r w:rsidR="00CD2475" w:rsidRPr="0026389D">
              <w:rPr>
                <w:rFonts w:ascii="Arial" w:eastAsia="Times New Roman" w:hAnsi="Arial" w:cs="Arial"/>
                <w:b/>
                <w:color w:val="0D0D0D" w:themeColor="text1" w:themeTint="F2"/>
                <w:lang w:eastAsia="en-IN"/>
              </w:rPr>
              <w:t>.</w:t>
            </w:r>
            <w:r w:rsidR="00E973DF">
              <w:rPr>
                <w:rFonts w:ascii="Arial" w:eastAsia="Times New Roman" w:hAnsi="Arial" w:cs="Arial"/>
                <w:b/>
                <w:color w:val="0D0D0D" w:themeColor="text1" w:themeTint="F2"/>
                <w:lang w:eastAsia="en-IN"/>
              </w:rPr>
              <w:t>9</w:t>
            </w:r>
            <w:r w:rsidR="00CD2475" w:rsidRPr="0026389D">
              <w:rPr>
                <w:rFonts w:ascii="Arial" w:eastAsia="Times New Roman" w:hAnsi="Arial" w:cs="Arial"/>
                <w:b/>
                <w:color w:val="0D0D0D" w:themeColor="text1" w:themeTint="F2"/>
                <w:lang w:eastAsia="en-IN"/>
              </w:rPr>
              <w:t xml:space="preserve"> </w:t>
            </w:r>
            <w:r w:rsidR="003F0309" w:rsidRPr="0026389D">
              <w:rPr>
                <w:rFonts w:ascii="Arial" w:eastAsia="Times New Roman" w:hAnsi="Arial" w:cs="Arial"/>
                <w:color w:val="0D0D0D" w:themeColor="text1" w:themeTint="F2"/>
                <w:lang w:eastAsia="en-IN"/>
              </w:rPr>
              <w:t>Definition and calculation of metrics, including metrics to set targets and monitor progress</w:t>
            </w:r>
          </w:p>
          <w:p w14:paraId="17CFD3D1" w14:textId="250ECA8B" w:rsidR="00D1527E" w:rsidRPr="0026389D" w:rsidRDefault="008C1D32" w:rsidP="00D1527E">
            <w:pPr>
              <w:spacing w:after="0" w:line="240" w:lineRule="auto"/>
              <w:jc w:val="both"/>
              <w:rPr>
                <w:rFonts w:ascii="Arial" w:eastAsia="Times New Roman" w:hAnsi="Arial" w:cs="Arial"/>
                <w:color w:val="0D0D0D" w:themeColor="text1" w:themeTint="F2"/>
                <w:lang w:eastAsia="en-IN"/>
              </w:rPr>
            </w:pPr>
            <w:r w:rsidRPr="0026389D">
              <w:rPr>
                <w:rFonts w:ascii="Arial" w:eastAsia="Times New Roman" w:hAnsi="Arial" w:cs="Arial"/>
                <w:color w:val="0D0D0D" w:themeColor="text1" w:themeTint="F2"/>
                <w:lang w:eastAsia="en-IN"/>
              </w:rPr>
              <w:t xml:space="preserve">       </w:t>
            </w:r>
            <w:r w:rsidR="00812B7B" w:rsidRPr="0026389D">
              <w:rPr>
                <w:rFonts w:ascii="Arial" w:eastAsia="Times New Roman" w:hAnsi="Arial" w:cs="Arial"/>
                <w:color w:val="0D0D0D" w:themeColor="text1" w:themeTint="F2"/>
                <w:lang w:eastAsia="en-IN"/>
              </w:rPr>
              <w:t xml:space="preserve"> </w:t>
            </w:r>
            <w:r w:rsidR="003F0309" w:rsidRPr="0026389D">
              <w:rPr>
                <w:rFonts w:ascii="Arial" w:eastAsia="Times New Roman" w:hAnsi="Arial" w:cs="Arial"/>
                <w:color w:val="0D0D0D" w:themeColor="text1" w:themeTint="F2"/>
                <w:lang w:eastAsia="en-IN"/>
              </w:rPr>
              <w:t>towards reaching</w:t>
            </w:r>
            <w:r w:rsidR="00812B7B" w:rsidRPr="0026389D">
              <w:rPr>
                <w:rFonts w:ascii="Arial" w:eastAsia="Times New Roman" w:hAnsi="Arial" w:cs="Arial"/>
                <w:color w:val="0D0D0D" w:themeColor="text1" w:themeTint="F2"/>
                <w:lang w:eastAsia="en-IN"/>
              </w:rPr>
              <w:t xml:space="preserve"> them </w:t>
            </w:r>
            <w:r w:rsidR="003F0309" w:rsidRPr="0026389D">
              <w:rPr>
                <w:rFonts w:ascii="Arial" w:eastAsia="Times New Roman" w:hAnsi="Arial" w:cs="Arial"/>
                <w:color w:val="0D0D0D" w:themeColor="text1" w:themeTint="F2"/>
                <w:lang w:eastAsia="en-IN"/>
              </w:rPr>
              <w:t>shall be consistent over</w:t>
            </w:r>
            <w:r w:rsidR="00D1527E" w:rsidRPr="0026389D">
              <w:rPr>
                <w:rFonts w:ascii="Arial" w:eastAsia="Times New Roman" w:hAnsi="Arial" w:cs="Arial"/>
                <w:color w:val="0D0D0D" w:themeColor="text1" w:themeTint="F2"/>
                <w:lang w:eastAsia="en-IN"/>
              </w:rPr>
              <w:t xml:space="preserve"> time </w:t>
            </w:r>
          </w:p>
        </w:tc>
      </w:tr>
      <w:tr w:rsidR="003F0309" w:rsidRPr="0026389D" w14:paraId="0CC586AF" w14:textId="77777777" w:rsidTr="00D1527E">
        <w:trPr>
          <w:trHeight w:val="285"/>
        </w:trPr>
        <w:tc>
          <w:tcPr>
            <w:tcW w:w="7213" w:type="dxa"/>
            <w:tcBorders>
              <w:top w:val="nil"/>
              <w:left w:val="nil"/>
              <w:bottom w:val="nil"/>
              <w:right w:val="nil"/>
            </w:tcBorders>
            <w:shd w:val="clear" w:color="000000" w:fill="FFFFFF"/>
            <w:noWrap/>
            <w:hideMark/>
          </w:tcPr>
          <w:p w14:paraId="14E4EDE4" w14:textId="77777777" w:rsidR="003F0309" w:rsidRPr="0026389D" w:rsidRDefault="003F0309" w:rsidP="0034497D">
            <w:pPr>
              <w:spacing w:after="0" w:line="240" w:lineRule="auto"/>
              <w:jc w:val="both"/>
              <w:rPr>
                <w:rFonts w:ascii="Arial" w:eastAsia="Times New Roman" w:hAnsi="Arial" w:cs="Arial"/>
                <w:color w:val="0D0D0D" w:themeColor="text1" w:themeTint="F2"/>
                <w:lang w:eastAsia="en-IN"/>
              </w:rPr>
            </w:pPr>
            <w:r w:rsidRPr="0026389D">
              <w:rPr>
                <w:rFonts w:ascii="Arial" w:eastAsia="Times New Roman" w:hAnsi="Arial" w:cs="Arial"/>
                <w:color w:val="0D0D0D" w:themeColor="text1" w:themeTint="F2"/>
                <w:lang w:eastAsia="en-IN"/>
              </w:rPr>
              <w:t> </w:t>
            </w:r>
          </w:p>
        </w:tc>
        <w:tc>
          <w:tcPr>
            <w:tcW w:w="5981" w:type="dxa"/>
            <w:gridSpan w:val="2"/>
            <w:tcBorders>
              <w:top w:val="nil"/>
              <w:left w:val="nil"/>
              <w:bottom w:val="nil"/>
              <w:right w:val="nil"/>
            </w:tcBorders>
            <w:shd w:val="clear" w:color="000000" w:fill="FFFFFF"/>
            <w:noWrap/>
            <w:hideMark/>
          </w:tcPr>
          <w:p w14:paraId="2D86EED7" w14:textId="77777777" w:rsidR="003F0309" w:rsidRPr="0026389D" w:rsidRDefault="003F0309" w:rsidP="0034497D">
            <w:pPr>
              <w:spacing w:after="0" w:line="240" w:lineRule="auto"/>
              <w:jc w:val="both"/>
              <w:rPr>
                <w:rFonts w:ascii="Arial" w:eastAsia="Times New Roman" w:hAnsi="Arial" w:cs="Arial"/>
                <w:color w:val="0D0D0D" w:themeColor="text1" w:themeTint="F2"/>
                <w:lang w:eastAsia="en-IN"/>
              </w:rPr>
            </w:pPr>
            <w:r w:rsidRPr="0026389D">
              <w:rPr>
                <w:rFonts w:ascii="Arial" w:eastAsia="Times New Roman" w:hAnsi="Arial" w:cs="Arial"/>
                <w:color w:val="0D0D0D" w:themeColor="text1" w:themeTint="F2"/>
                <w:lang w:eastAsia="en-IN"/>
              </w:rPr>
              <w:t> </w:t>
            </w:r>
          </w:p>
        </w:tc>
        <w:tc>
          <w:tcPr>
            <w:tcW w:w="5980" w:type="dxa"/>
            <w:tcBorders>
              <w:top w:val="nil"/>
              <w:left w:val="nil"/>
              <w:bottom w:val="nil"/>
              <w:right w:val="nil"/>
            </w:tcBorders>
            <w:shd w:val="clear" w:color="000000" w:fill="FFFFFF"/>
            <w:noWrap/>
            <w:hideMark/>
          </w:tcPr>
          <w:p w14:paraId="2C856BA0" w14:textId="77777777" w:rsidR="003F0309" w:rsidRPr="0026389D" w:rsidRDefault="003F0309" w:rsidP="0034497D">
            <w:pPr>
              <w:spacing w:after="0" w:line="240" w:lineRule="auto"/>
              <w:jc w:val="both"/>
              <w:rPr>
                <w:rFonts w:ascii="Arial" w:eastAsia="Times New Roman" w:hAnsi="Arial" w:cs="Arial"/>
                <w:color w:val="0D0D0D" w:themeColor="text1" w:themeTint="F2"/>
                <w:lang w:eastAsia="en-IN"/>
              </w:rPr>
            </w:pPr>
            <w:r w:rsidRPr="0026389D">
              <w:rPr>
                <w:rFonts w:ascii="Arial" w:eastAsia="Times New Roman" w:hAnsi="Arial" w:cs="Arial"/>
                <w:color w:val="0D0D0D" w:themeColor="text1" w:themeTint="F2"/>
                <w:lang w:eastAsia="en-IN"/>
              </w:rPr>
              <w:t> </w:t>
            </w:r>
          </w:p>
        </w:tc>
        <w:tc>
          <w:tcPr>
            <w:tcW w:w="5132" w:type="dxa"/>
            <w:tcBorders>
              <w:top w:val="nil"/>
              <w:left w:val="nil"/>
              <w:bottom w:val="nil"/>
              <w:right w:val="nil"/>
            </w:tcBorders>
            <w:shd w:val="clear" w:color="000000" w:fill="FFFFFF"/>
            <w:noWrap/>
            <w:hideMark/>
          </w:tcPr>
          <w:p w14:paraId="157E9179" w14:textId="77777777" w:rsidR="003F0309" w:rsidRPr="0026389D" w:rsidRDefault="003F0309" w:rsidP="0034497D">
            <w:pPr>
              <w:spacing w:after="0" w:line="240" w:lineRule="auto"/>
              <w:jc w:val="both"/>
              <w:rPr>
                <w:rFonts w:ascii="Arial" w:eastAsia="Times New Roman" w:hAnsi="Arial" w:cs="Arial"/>
                <w:color w:val="0D0D0D" w:themeColor="text1" w:themeTint="F2"/>
                <w:lang w:eastAsia="en-IN"/>
              </w:rPr>
            </w:pPr>
            <w:r w:rsidRPr="0026389D">
              <w:rPr>
                <w:rFonts w:ascii="Arial" w:eastAsia="Times New Roman" w:hAnsi="Arial" w:cs="Arial"/>
                <w:color w:val="0D0D0D" w:themeColor="text1" w:themeTint="F2"/>
                <w:lang w:eastAsia="en-IN"/>
              </w:rPr>
              <w:t> </w:t>
            </w:r>
          </w:p>
        </w:tc>
        <w:tc>
          <w:tcPr>
            <w:tcW w:w="5132" w:type="dxa"/>
            <w:tcBorders>
              <w:top w:val="nil"/>
              <w:left w:val="nil"/>
              <w:bottom w:val="nil"/>
              <w:right w:val="nil"/>
            </w:tcBorders>
            <w:shd w:val="clear" w:color="000000" w:fill="FFFFFF"/>
            <w:noWrap/>
            <w:hideMark/>
          </w:tcPr>
          <w:p w14:paraId="339F9936" w14:textId="77777777" w:rsidR="003F0309" w:rsidRPr="0026389D" w:rsidRDefault="003F0309" w:rsidP="0034497D">
            <w:pPr>
              <w:spacing w:after="0" w:line="240" w:lineRule="auto"/>
              <w:jc w:val="both"/>
              <w:rPr>
                <w:rFonts w:ascii="Arial" w:eastAsia="Times New Roman" w:hAnsi="Arial" w:cs="Arial"/>
                <w:color w:val="0D0D0D" w:themeColor="text1" w:themeTint="F2"/>
                <w:lang w:eastAsia="en-IN"/>
              </w:rPr>
            </w:pPr>
            <w:r w:rsidRPr="0026389D">
              <w:rPr>
                <w:rFonts w:ascii="Arial" w:eastAsia="Times New Roman" w:hAnsi="Arial" w:cs="Arial"/>
                <w:color w:val="0D0D0D" w:themeColor="text1" w:themeTint="F2"/>
                <w:lang w:eastAsia="en-IN"/>
              </w:rPr>
              <w:t> </w:t>
            </w:r>
          </w:p>
        </w:tc>
      </w:tr>
      <w:tr w:rsidR="003F0309" w:rsidRPr="0026389D" w14:paraId="3F68347E" w14:textId="77777777" w:rsidTr="00D1527E">
        <w:trPr>
          <w:trHeight w:val="285"/>
        </w:trPr>
        <w:tc>
          <w:tcPr>
            <w:tcW w:w="24306" w:type="dxa"/>
            <w:gridSpan w:val="5"/>
            <w:tcBorders>
              <w:top w:val="nil"/>
              <w:left w:val="nil"/>
              <w:bottom w:val="nil"/>
              <w:right w:val="nil"/>
            </w:tcBorders>
            <w:shd w:val="clear" w:color="000000" w:fill="FFFFFF"/>
            <w:noWrap/>
            <w:hideMark/>
          </w:tcPr>
          <w:p w14:paraId="6B3C3581" w14:textId="08A6BFF6" w:rsidR="003F0309" w:rsidRPr="0026389D" w:rsidRDefault="00A3562E" w:rsidP="0034497D">
            <w:pPr>
              <w:spacing w:after="0" w:line="240" w:lineRule="auto"/>
              <w:jc w:val="both"/>
              <w:rPr>
                <w:rFonts w:ascii="Arial" w:eastAsia="Times New Roman" w:hAnsi="Arial" w:cs="Arial"/>
                <w:color w:val="0D0D0D" w:themeColor="text1" w:themeTint="F2"/>
                <w:lang w:eastAsia="en-IN"/>
              </w:rPr>
            </w:pPr>
            <w:r>
              <w:rPr>
                <w:rFonts w:ascii="Arial" w:eastAsia="Times New Roman" w:hAnsi="Arial" w:cs="Arial"/>
                <w:b/>
                <w:color w:val="0D0D0D" w:themeColor="text1" w:themeTint="F2"/>
                <w:lang w:eastAsia="en-IN"/>
              </w:rPr>
              <w:t>18</w:t>
            </w:r>
            <w:r w:rsidR="00E973DF">
              <w:rPr>
                <w:rFonts w:ascii="Arial" w:eastAsia="Times New Roman" w:hAnsi="Arial" w:cs="Arial"/>
                <w:b/>
                <w:color w:val="0D0D0D" w:themeColor="text1" w:themeTint="F2"/>
                <w:lang w:eastAsia="en-IN"/>
              </w:rPr>
              <w:t>.10</w:t>
            </w:r>
            <w:r w:rsidR="00CD2475" w:rsidRPr="0026389D">
              <w:rPr>
                <w:rFonts w:ascii="Arial" w:eastAsia="Times New Roman" w:hAnsi="Arial" w:cs="Arial"/>
                <w:b/>
                <w:color w:val="0D0D0D" w:themeColor="text1" w:themeTint="F2"/>
                <w:lang w:eastAsia="en-IN"/>
              </w:rPr>
              <w:t xml:space="preserve"> </w:t>
            </w:r>
            <w:r w:rsidR="00F20020" w:rsidRPr="0026389D">
              <w:rPr>
                <w:rFonts w:ascii="Arial" w:eastAsia="Times New Roman" w:hAnsi="Arial" w:cs="Arial"/>
                <w:color w:val="0D0D0D" w:themeColor="text1" w:themeTint="F2"/>
                <w:lang w:eastAsia="en-IN"/>
              </w:rPr>
              <w:t xml:space="preserve"> </w:t>
            </w:r>
            <w:r w:rsidR="00FE0230" w:rsidRPr="0026389D">
              <w:rPr>
                <w:rFonts w:ascii="Arial" w:eastAsia="Times New Roman" w:hAnsi="Arial" w:cs="Arial"/>
                <w:color w:val="0D0D0D" w:themeColor="text1" w:themeTint="F2"/>
                <w:lang w:eastAsia="en-IN"/>
              </w:rPr>
              <w:t>If the entity</w:t>
            </w:r>
            <w:r w:rsidR="003F0309" w:rsidRPr="0026389D">
              <w:rPr>
                <w:rFonts w:ascii="Arial" w:eastAsia="Times New Roman" w:hAnsi="Arial" w:cs="Arial"/>
                <w:color w:val="0D0D0D" w:themeColor="text1" w:themeTint="F2"/>
                <w:lang w:eastAsia="en-IN"/>
              </w:rPr>
              <w:t xml:space="preserve"> redefines or replaces a metric in the re</w:t>
            </w:r>
            <w:r w:rsidR="00FE0230" w:rsidRPr="0026389D">
              <w:rPr>
                <w:rFonts w:ascii="Arial" w:eastAsia="Times New Roman" w:hAnsi="Arial" w:cs="Arial"/>
                <w:color w:val="0D0D0D" w:themeColor="text1" w:themeTint="F2"/>
                <w:lang w:eastAsia="en-IN"/>
              </w:rPr>
              <w:t>porting period, the entity</w:t>
            </w:r>
            <w:r w:rsidR="00812B7B" w:rsidRPr="0026389D">
              <w:rPr>
                <w:rFonts w:ascii="Arial" w:eastAsia="Times New Roman" w:hAnsi="Arial" w:cs="Arial"/>
                <w:color w:val="0D0D0D" w:themeColor="text1" w:themeTint="F2"/>
                <w:lang w:eastAsia="en-IN"/>
              </w:rPr>
              <w:t xml:space="preserve"> shall </w:t>
            </w:r>
            <w:r w:rsidR="003F0309" w:rsidRPr="0026389D">
              <w:rPr>
                <w:rFonts w:ascii="Arial" w:eastAsia="Times New Roman" w:hAnsi="Arial" w:cs="Arial"/>
                <w:color w:val="0D0D0D" w:themeColor="text1" w:themeTint="F2"/>
                <w:lang w:eastAsia="en-IN"/>
              </w:rPr>
              <w:t>:</w:t>
            </w:r>
          </w:p>
          <w:p w14:paraId="10CCA7CA" w14:textId="77777777" w:rsidR="00F20020" w:rsidRPr="0026389D" w:rsidRDefault="00F20020" w:rsidP="0034497D">
            <w:pPr>
              <w:spacing w:after="0" w:line="240" w:lineRule="auto"/>
              <w:jc w:val="both"/>
              <w:rPr>
                <w:rFonts w:ascii="Arial" w:eastAsia="Times New Roman" w:hAnsi="Arial" w:cs="Arial"/>
                <w:color w:val="0D0D0D" w:themeColor="text1" w:themeTint="F2"/>
                <w:lang w:eastAsia="en-IN"/>
              </w:rPr>
            </w:pPr>
          </w:p>
        </w:tc>
        <w:tc>
          <w:tcPr>
            <w:tcW w:w="5132" w:type="dxa"/>
            <w:tcBorders>
              <w:top w:val="nil"/>
              <w:left w:val="nil"/>
              <w:bottom w:val="nil"/>
              <w:right w:val="nil"/>
            </w:tcBorders>
            <w:shd w:val="clear" w:color="000000" w:fill="FFFFFF"/>
            <w:noWrap/>
            <w:hideMark/>
          </w:tcPr>
          <w:p w14:paraId="164DBD69" w14:textId="77777777" w:rsidR="003F0309" w:rsidRPr="0026389D" w:rsidRDefault="003F0309" w:rsidP="0034497D">
            <w:pPr>
              <w:spacing w:after="0" w:line="240" w:lineRule="auto"/>
              <w:jc w:val="both"/>
              <w:rPr>
                <w:rFonts w:ascii="Arial" w:eastAsia="Times New Roman" w:hAnsi="Arial" w:cs="Arial"/>
                <w:color w:val="0D0D0D" w:themeColor="text1" w:themeTint="F2"/>
                <w:lang w:eastAsia="en-IN"/>
              </w:rPr>
            </w:pPr>
            <w:r w:rsidRPr="0026389D">
              <w:rPr>
                <w:rFonts w:ascii="Arial" w:eastAsia="Times New Roman" w:hAnsi="Arial" w:cs="Arial"/>
                <w:color w:val="0D0D0D" w:themeColor="text1" w:themeTint="F2"/>
                <w:lang w:eastAsia="en-IN"/>
              </w:rPr>
              <w:t> </w:t>
            </w:r>
          </w:p>
        </w:tc>
      </w:tr>
      <w:tr w:rsidR="003F0309" w:rsidRPr="0026389D" w14:paraId="70637A22" w14:textId="77777777" w:rsidTr="00D1527E">
        <w:trPr>
          <w:trHeight w:val="285"/>
        </w:trPr>
        <w:tc>
          <w:tcPr>
            <w:tcW w:w="24306" w:type="dxa"/>
            <w:gridSpan w:val="5"/>
            <w:tcBorders>
              <w:top w:val="nil"/>
              <w:left w:val="nil"/>
              <w:bottom w:val="nil"/>
              <w:right w:val="nil"/>
            </w:tcBorders>
            <w:shd w:val="clear" w:color="000000" w:fill="FFFFFF"/>
            <w:noWrap/>
            <w:hideMark/>
          </w:tcPr>
          <w:p w14:paraId="1BB2AD54" w14:textId="77777777" w:rsidR="003F0309" w:rsidRPr="0026389D" w:rsidRDefault="003F0309" w:rsidP="0034497D">
            <w:pPr>
              <w:spacing w:after="0" w:line="240" w:lineRule="auto"/>
              <w:jc w:val="both"/>
              <w:rPr>
                <w:rFonts w:ascii="Arial" w:eastAsia="Times New Roman" w:hAnsi="Arial" w:cs="Arial"/>
                <w:color w:val="0D0D0D" w:themeColor="text1" w:themeTint="F2"/>
                <w:lang w:eastAsia="en-IN"/>
              </w:rPr>
            </w:pPr>
            <w:r w:rsidRPr="0026389D">
              <w:rPr>
                <w:rFonts w:ascii="Arial" w:eastAsia="Times New Roman" w:hAnsi="Arial" w:cs="Arial"/>
                <w:color w:val="0D0D0D" w:themeColor="text1" w:themeTint="F2"/>
                <w:lang w:eastAsia="en-IN"/>
              </w:rPr>
              <w:t xml:space="preserve">(a) disclose a revised comparative amount, unless it is impracticable to do so; </w:t>
            </w:r>
          </w:p>
        </w:tc>
        <w:tc>
          <w:tcPr>
            <w:tcW w:w="5132" w:type="dxa"/>
            <w:tcBorders>
              <w:top w:val="nil"/>
              <w:left w:val="nil"/>
              <w:bottom w:val="nil"/>
              <w:right w:val="nil"/>
            </w:tcBorders>
            <w:shd w:val="clear" w:color="000000" w:fill="FFFFFF"/>
            <w:noWrap/>
            <w:hideMark/>
          </w:tcPr>
          <w:p w14:paraId="30B0240B" w14:textId="77777777" w:rsidR="003F0309" w:rsidRPr="0026389D" w:rsidRDefault="003F0309" w:rsidP="0034497D">
            <w:pPr>
              <w:spacing w:after="0" w:line="240" w:lineRule="auto"/>
              <w:jc w:val="both"/>
              <w:rPr>
                <w:rFonts w:ascii="Arial" w:eastAsia="Times New Roman" w:hAnsi="Arial" w:cs="Arial"/>
                <w:color w:val="0D0D0D" w:themeColor="text1" w:themeTint="F2"/>
                <w:lang w:eastAsia="en-IN"/>
              </w:rPr>
            </w:pPr>
            <w:r w:rsidRPr="0026389D">
              <w:rPr>
                <w:rFonts w:ascii="Arial" w:eastAsia="Times New Roman" w:hAnsi="Arial" w:cs="Arial"/>
                <w:color w:val="0D0D0D" w:themeColor="text1" w:themeTint="F2"/>
                <w:lang w:eastAsia="en-IN"/>
              </w:rPr>
              <w:t> </w:t>
            </w:r>
          </w:p>
        </w:tc>
      </w:tr>
      <w:tr w:rsidR="003F0309" w:rsidRPr="0026389D" w14:paraId="5DD9A56A" w14:textId="77777777" w:rsidTr="00D1527E">
        <w:trPr>
          <w:trHeight w:val="285"/>
        </w:trPr>
        <w:tc>
          <w:tcPr>
            <w:tcW w:w="13194" w:type="dxa"/>
            <w:gridSpan w:val="3"/>
            <w:tcBorders>
              <w:top w:val="nil"/>
              <w:left w:val="nil"/>
              <w:bottom w:val="nil"/>
              <w:right w:val="nil"/>
            </w:tcBorders>
            <w:shd w:val="clear" w:color="000000" w:fill="FFFFFF"/>
            <w:noWrap/>
            <w:hideMark/>
          </w:tcPr>
          <w:p w14:paraId="6C3C9CF2" w14:textId="4CD84626" w:rsidR="003F0309" w:rsidRPr="0026389D" w:rsidRDefault="008C1D32" w:rsidP="0034497D">
            <w:pPr>
              <w:spacing w:after="0" w:line="240" w:lineRule="auto"/>
              <w:jc w:val="both"/>
              <w:rPr>
                <w:rFonts w:ascii="Arial" w:eastAsia="Times New Roman" w:hAnsi="Arial" w:cs="Arial"/>
                <w:color w:val="0D0D0D" w:themeColor="text1" w:themeTint="F2"/>
                <w:lang w:eastAsia="en-IN"/>
              </w:rPr>
            </w:pPr>
            <w:r w:rsidRPr="0026389D">
              <w:rPr>
                <w:rFonts w:ascii="Arial" w:eastAsia="Times New Roman" w:hAnsi="Arial" w:cs="Arial"/>
                <w:color w:val="0D0D0D" w:themeColor="text1" w:themeTint="F2"/>
                <w:lang w:eastAsia="en-IN"/>
              </w:rPr>
              <w:t>(b)</w:t>
            </w:r>
            <w:r w:rsidR="00B148DB" w:rsidRPr="0026389D">
              <w:rPr>
                <w:rFonts w:ascii="Arial" w:eastAsia="Times New Roman" w:hAnsi="Arial" w:cs="Arial"/>
                <w:color w:val="0D0D0D" w:themeColor="text1" w:themeTint="F2"/>
                <w:lang w:eastAsia="en-IN"/>
              </w:rPr>
              <w:t xml:space="preserve">explain the changes; and </w:t>
            </w:r>
          </w:p>
          <w:p w14:paraId="45CD6B97" w14:textId="20081020" w:rsidR="008C1D32" w:rsidRPr="0026389D" w:rsidRDefault="008C1D32" w:rsidP="0034497D">
            <w:pPr>
              <w:spacing w:after="0" w:line="240" w:lineRule="auto"/>
              <w:contextualSpacing/>
              <w:jc w:val="both"/>
              <w:rPr>
                <w:rFonts w:ascii="Arial" w:eastAsia="Times New Roman" w:hAnsi="Arial" w:cs="Arial"/>
                <w:color w:val="0D0D0D" w:themeColor="text1" w:themeTint="F2"/>
                <w:lang w:eastAsia="en-IN"/>
              </w:rPr>
            </w:pPr>
            <w:r w:rsidRPr="0026389D">
              <w:rPr>
                <w:rFonts w:ascii="Arial" w:eastAsia="Times New Roman" w:hAnsi="Arial" w:cs="Arial"/>
                <w:color w:val="0D0D0D" w:themeColor="text1" w:themeTint="F2"/>
                <w:lang w:eastAsia="en-IN"/>
              </w:rPr>
              <w:lastRenderedPageBreak/>
              <w:t xml:space="preserve">(c)explain the reasons for the changes, including why the redefined or replacement metric provides more </w:t>
            </w:r>
          </w:p>
          <w:p w14:paraId="74A56202" w14:textId="705F59D0" w:rsidR="008C1D32" w:rsidRPr="0026389D" w:rsidRDefault="008C1D32" w:rsidP="0034497D">
            <w:pPr>
              <w:spacing w:after="0" w:line="240" w:lineRule="auto"/>
              <w:contextualSpacing/>
              <w:jc w:val="both"/>
              <w:rPr>
                <w:rFonts w:ascii="Arial" w:eastAsia="Times New Roman" w:hAnsi="Arial" w:cs="Arial"/>
                <w:color w:val="0D0D0D" w:themeColor="text1" w:themeTint="F2"/>
                <w:lang w:eastAsia="en-IN"/>
              </w:rPr>
            </w:pPr>
            <w:r w:rsidRPr="0026389D">
              <w:rPr>
                <w:rFonts w:ascii="Arial" w:eastAsia="Times New Roman" w:hAnsi="Arial" w:cs="Arial"/>
                <w:color w:val="0D0D0D" w:themeColor="text1" w:themeTint="F2"/>
                <w:lang w:eastAsia="en-IN"/>
              </w:rPr>
              <w:t xml:space="preserve">   useful information.  </w:t>
            </w:r>
          </w:p>
          <w:p w14:paraId="335156C6" w14:textId="40B4B78A" w:rsidR="008C1D32" w:rsidRPr="0026389D" w:rsidRDefault="008C1D32" w:rsidP="0034497D">
            <w:pPr>
              <w:spacing w:after="0" w:line="240" w:lineRule="auto"/>
              <w:jc w:val="both"/>
              <w:rPr>
                <w:rFonts w:ascii="Arial" w:eastAsia="Times New Roman" w:hAnsi="Arial" w:cs="Arial"/>
                <w:color w:val="0D0D0D" w:themeColor="text1" w:themeTint="F2"/>
                <w:lang w:eastAsia="en-IN"/>
              </w:rPr>
            </w:pPr>
          </w:p>
        </w:tc>
        <w:tc>
          <w:tcPr>
            <w:tcW w:w="5980" w:type="dxa"/>
            <w:tcBorders>
              <w:top w:val="nil"/>
              <w:left w:val="nil"/>
              <w:bottom w:val="nil"/>
              <w:right w:val="nil"/>
            </w:tcBorders>
            <w:shd w:val="clear" w:color="000000" w:fill="FFFFFF"/>
            <w:noWrap/>
            <w:hideMark/>
          </w:tcPr>
          <w:p w14:paraId="527ABD79" w14:textId="77777777" w:rsidR="003F0309" w:rsidRPr="0026389D" w:rsidRDefault="003F0309" w:rsidP="0034497D">
            <w:pPr>
              <w:spacing w:after="0" w:line="240" w:lineRule="auto"/>
              <w:jc w:val="both"/>
              <w:rPr>
                <w:rFonts w:ascii="Arial" w:eastAsia="Times New Roman" w:hAnsi="Arial" w:cs="Arial"/>
                <w:color w:val="0D0D0D" w:themeColor="text1" w:themeTint="F2"/>
                <w:lang w:eastAsia="en-IN"/>
              </w:rPr>
            </w:pPr>
            <w:r w:rsidRPr="0026389D">
              <w:rPr>
                <w:rFonts w:ascii="Arial" w:eastAsia="Times New Roman" w:hAnsi="Arial" w:cs="Arial"/>
                <w:color w:val="0D0D0D" w:themeColor="text1" w:themeTint="F2"/>
                <w:lang w:eastAsia="en-IN"/>
              </w:rPr>
              <w:lastRenderedPageBreak/>
              <w:t> </w:t>
            </w:r>
          </w:p>
        </w:tc>
        <w:tc>
          <w:tcPr>
            <w:tcW w:w="5132" w:type="dxa"/>
            <w:tcBorders>
              <w:top w:val="nil"/>
              <w:left w:val="nil"/>
              <w:bottom w:val="nil"/>
              <w:right w:val="nil"/>
            </w:tcBorders>
            <w:shd w:val="clear" w:color="000000" w:fill="FFFFFF"/>
            <w:noWrap/>
            <w:hideMark/>
          </w:tcPr>
          <w:p w14:paraId="49C3B91A" w14:textId="77777777" w:rsidR="003F0309" w:rsidRPr="0026389D" w:rsidRDefault="003F0309" w:rsidP="0034497D">
            <w:pPr>
              <w:spacing w:after="0" w:line="240" w:lineRule="auto"/>
              <w:jc w:val="both"/>
              <w:rPr>
                <w:rFonts w:ascii="Arial" w:eastAsia="Times New Roman" w:hAnsi="Arial" w:cs="Arial"/>
                <w:color w:val="0D0D0D" w:themeColor="text1" w:themeTint="F2"/>
                <w:lang w:eastAsia="en-IN"/>
              </w:rPr>
            </w:pPr>
            <w:r w:rsidRPr="0026389D">
              <w:rPr>
                <w:rFonts w:ascii="Arial" w:eastAsia="Times New Roman" w:hAnsi="Arial" w:cs="Arial"/>
                <w:color w:val="0D0D0D" w:themeColor="text1" w:themeTint="F2"/>
                <w:lang w:eastAsia="en-IN"/>
              </w:rPr>
              <w:t> </w:t>
            </w:r>
          </w:p>
        </w:tc>
        <w:tc>
          <w:tcPr>
            <w:tcW w:w="5132" w:type="dxa"/>
            <w:tcBorders>
              <w:top w:val="nil"/>
              <w:left w:val="nil"/>
              <w:bottom w:val="nil"/>
              <w:right w:val="nil"/>
            </w:tcBorders>
            <w:shd w:val="clear" w:color="000000" w:fill="FFFFFF"/>
            <w:noWrap/>
            <w:hideMark/>
          </w:tcPr>
          <w:p w14:paraId="74A0F4BB" w14:textId="77777777" w:rsidR="003F0309" w:rsidRPr="0026389D" w:rsidRDefault="003F0309" w:rsidP="0034497D">
            <w:pPr>
              <w:spacing w:after="0" w:line="240" w:lineRule="auto"/>
              <w:jc w:val="both"/>
              <w:rPr>
                <w:rFonts w:ascii="Arial" w:eastAsia="Times New Roman" w:hAnsi="Arial" w:cs="Arial"/>
                <w:color w:val="0D0D0D" w:themeColor="text1" w:themeTint="F2"/>
                <w:lang w:eastAsia="en-IN"/>
              </w:rPr>
            </w:pPr>
            <w:r w:rsidRPr="0026389D">
              <w:rPr>
                <w:rFonts w:ascii="Arial" w:eastAsia="Times New Roman" w:hAnsi="Arial" w:cs="Arial"/>
                <w:color w:val="0D0D0D" w:themeColor="text1" w:themeTint="F2"/>
                <w:lang w:eastAsia="en-IN"/>
              </w:rPr>
              <w:t> </w:t>
            </w:r>
          </w:p>
        </w:tc>
      </w:tr>
    </w:tbl>
    <w:p w14:paraId="6D2F64EA" w14:textId="3CBD0B51" w:rsidR="004509BC" w:rsidRPr="0026389D" w:rsidRDefault="00A3562E" w:rsidP="0034497D">
      <w:pPr>
        <w:jc w:val="both"/>
        <w:rPr>
          <w:rFonts w:ascii="Arial" w:hAnsi="Arial" w:cs="Arial"/>
          <w:color w:val="0D0D0D" w:themeColor="text1" w:themeTint="F2"/>
        </w:rPr>
      </w:pPr>
      <w:r>
        <w:rPr>
          <w:rFonts w:ascii="Arial" w:hAnsi="Arial" w:cs="Arial"/>
          <w:b/>
          <w:color w:val="0D0D0D" w:themeColor="text1" w:themeTint="F2"/>
        </w:rPr>
        <w:lastRenderedPageBreak/>
        <w:t>19</w:t>
      </w:r>
      <w:r w:rsidR="008C1D32" w:rsidRPr="0026389D">
        <w:rPr>
          <w:rFonts w:ascii="Arial" w:hAnsi="Arial" w:cs="Arial"/>
          <w:b/>
          <w:color w:val="0D0D0D" w:themeColor="text1" w:themeTint="F2"/>
        </w:rPr>
        <w:t>.</w:t>
      </w:r>
      <w:r w:rsidR="008C1D32" w:rsidRPr="0026389D">
        <w:rPr>
          <w:rFonts w:ascii="Arial" w:hAnsi="Arial" w:cs="Arial"/>
          <w:color w:val="0D0D0D" w:themeColor="text1" w:themeTint="F2"/>
        </w:rPr>
        <w:t xml:space="preserve"> </w:t>
      </w:r>
      <w:r w:rsidR="008C1D32" w:rsidRPr="0026389D">
        <w:rPr>
          <w:rFonts w:ascii="Arial" w:hAnsi="Arial" w:cs="Arial"/>
          <w:b/>
          <w:color w:val="0D0D0D" w:themeColor="text1" w:themeTint="F2"/>
        </w:rPr>
        <w:t>Disclosures on Judgements</w:t>
      </w:r>
      <w:r w:rsidR="008C1D32" w:rsidRPr="0026389D">
        <w:rPr>
          <w:rFonts w:ascii="Arial" w:hAnsi="Arial" w:cs="Arial"/>
          <w:color w:val="0D0D0D" w:themeColor="text1" w:themeTint="F2"/>
        </w:rPr>
        <w:t xml:space="preserve"> </w:t>
      </w:r>
    </w:p>
    <w:p w14:paraId="7061F66C" w14:textId="7510D075" w:rsidR="008C1D32" w:rsidRPr="0026389D" w:rsidRDefault="008C1D32" w:rsidP="0034497D">
      <w:pPr>
        <w:jc w:val="both"/>
        <w:rPr>
          <w:rFonts w:ascii="Arial" w:hAnsi="Arial" w:cs="Arial"/>
          <w:color w:val="0D0D0D" w:themeColor="text1" w:themeTint="F2"/>
        </w:rPr>
      </w:pPr>
      <w:r w:rsidRPr="0026389D">
        <w:rPr>
          <w:rFonts w:ascii="Arial" w:hAnsi="Arial" w:cs="Arial"/>
          <w:color w:val="0D0D0D" w:themeColor="text1" w:themeTint="F2"/>
        </w:rPr>
        <w:t>An organization shall disclose information to enable stakeholders to understand judgements made</w:t>
      </w:r>
    </w:p>
    <w:p w14:paraId="0046F41C" w14:textId="09409380" w:rsidR="008C1D32" w:rsidRPr="0026389D" w:rsidRDefault="008C1D32" w:rsidP="00A3562E">
      <w:pPr>
        <w:pStyle w:val="ListParagraph"/>
        <w:numPr>
          <w:ilvl w:val="0"/>
          <w:numId w:val="7"/>
        </w:numPr>
        <w:jc w:val="both"/>
        <w:rPr>
          <w:rFonts w:ascii="Arial" w:hAnsi="Arial" w:cs="Arial"/>
          <w:color w:val="0D0D0D" w:themeColor="text1" w:themeTint="F2"/>
        </w:rPr>
      </w:pPr>
      <w:r w:rsidRPr="0026389D">
        <w:rPr>
          <w:rFonts w:ascii="Arial" w:hAnsi="Arial" w:cs="Arial"/>
          <w:color w:val="0D0D0D" w:themeColor="text1" w:themeTint="F2"/>
        </w:rPr>
        <w:t xml:space="preserve">In the process of making sustainability - related disclosures </w:t>
      </w:r>
    </w:p>
    <w:p w14:paraId="74814FAC" w14:textId="6FBDDC55" w:rsidR="008C1D32" w:rsidRPr="0026389D" w:rsidRDefault="008C1D32" w:rsidP="00A3562E">
      <w:pPr>
        <w:pStyle w:val="ListParagraph"/>
        <w:numPr>
          <w:ilvl w:val="0"/>
          <w:numId w:val="7"/>
        </w:numPr>
        <w:jc w:val="both"/>
        <w:rPr>
          <w:rFonts w:ascii="Arial" w:hAnsi="Arial" w:cs="Arial"/>
          <w:color w:val="0D0D0D" w:themeColor="text1" w:themeTint="F2"/>
        </w:rPr>
      </w:pPr>
      <w:r w:rsidRPr="0026389D">
        <w:rPr>
          <w:rFonts w:ascii="Arial" w:hAnsi="Arial" w:cs="Arial"/>
          <w:color w:val="0D0D0D" w:themeColor="text1" w:themeTint="F2"/>
        </w:rPr>
        <w:t>Have the most significant effect on the information included in those disclosures</w:t>
      </w:r>
      <w:r w:rsidR="000C7716" w:rsidRPr="0026389D">
        <w:rPr>
          <w:rFonts w:ascii="Arial" w:hAnsi="Arial" w:cs="Arial"/>
          <w:color w:val="0D0D0D" w:themeColor="text1" w:themeTint="F2"/>
        </w:rPr>
        <w:t xml:space="preserve"> </w:t>
      </w:r>
    </w:p>
    <w:p w14:paraId="5F80EBB9" w14:textId="648794F4" w:rsidR="008C1D32" w:rsidRPr="0026389D" w:rsidRDefault="008C1D32" w:rsidP="0034497D">
      <w:pPr>
        <w:jc w:val="both"/>
        <w:rPr>
          <w:rFonts w:ascii="Arial" w:hAnsi="Arial" w:cs="Arial"/>
          <w:color w:val="0D0D0D" w:themeColor="text1" w:themeTint="F2"/>
        </w:rPr>
      </w:pPr>
      <w:r w:rsidRPr="0026389D">
        <w:rPr>
          <w:rFonts w:ascii="Arial" w:hAnsi="Arial" w:cs="Arial"/>
          <w:color w:val="0D0D0D" w:themeColor="text1" w:themeTint="F2"/>
        </w:rPr>
        <w:t>For example, an entity makes judgement in</w:t>
      </w:r>
    </w:p>
    <w:p w14:paraId="0FB87FD7" w14:textId="6DDB60AC" w:rsidR="008C1D32" w:rsidRPr="0034497D" w:rsidRDefault="008C1D32" w:rsidP="00A3562E">
      <w:pPr>
        <w:pStyle w:val="ListParagraph"/>
        <w:numPr>
          <w:ilvl w:val="0"/>
          <w:numId w:val="8"/>
        </w:numPr>
        <w:jc w:val="both"/>
        <w:rPr>
          <w:rFonts w:ascii="Arial" w:eastAsia="Arial Unicode MS" w:hAnsi="Arial" w:cs="Arial"/>
          <w:color w:val="0D0D0D" w:themeColor="text1" w:themeTint="F2"/>
          <w:w w:val="115"/>
        </w:rPr>
      </w:pPr>
      <w:r w:rsidRPr="0034497D">
        <w:rPr>
          <w:rFonts w:ascii="Arial" w:hAnsi="Arial" w:cs="Arial"/>
          <w:color w:val="0D0D0D" w:themeColor="text1" w:themeTint="F2"/>
        </w:rPr>
        <w:t xml:space="preserve">Identifying SRROs that could reasonably be expected to affect the entity’s </w:t>
      </w:r>
      <w:r w:rsidR="00D31670">
        <w:rPr>
          <w:rFonts w:ascii="Arial" w:eastAsia="Arial Unicode MS" w:hAnsi="Arial" w:cs="Arial"/>
          <w:color w:val="0D0D0D" w:themeColor="text1" w:themeTint="F2"/>
          <w:w w:val="115"/>
        </w:rPr>
        <w:t>existence</w:t>
      </w:r>
      <w:proofErr w:type="gramStart"/>
      <w:r w:rsidR="00D31670">
        <w:rPr>
          <w:rFonts w:ascii="Arial" w:eastAsia="Arial Unicode MS" w:hAnsi="Arial" w:cs="Arial"/>
          <w:color w:val="0D0D0D" w:themeColor="text1" w:themeTint="F2"/>
          <w:w w:val="115"/>
        </w:rPr>
        <w:t>,  performance</w:t>
      </w:r>
      <w:proofErr w:type="gramEnd"/>
      <w:r w:rsidR="00D31670">
        <w:rPr>
          <w:rFonts w:ascii="Arial" w:eastAsia="Arial Unicode MS" w:hAnsi="Arial" w:cs="Arial"/>
          <w:color w:val="0D0D0D" w:themeColor="text1" w:themeTint="F2"/>
          <w:w w:val="115"/>
        </w:rPr>
        <w:t>, cash flows and prospects</w:t>
      </w:r>
      <w:r w:rsidRPr="0034497D">
        <w:rPr>
          <w:rFonts w:ascii="Arial" w:eastAsia="Arial Unicode MS" w:hAnsi="Arial" w:cs="Arial"/>
          <w:color w:val="0D0D0D" w:themeColor="text1" w:themeTint="F2"/>
          <w:w w:val="115"/>
        </w:rPr>
        <w:t xml:space="preserve"> over</w:t>
      </w:r>
      <w:r w:rsidRPr="0034497D">
        <w:rPr>
          <w:rFonts w:ascii="Arial" w:eastAsia="Arial Unicode MS" w:hAnsi="Arial" w:cs="Arial"/>
          <w:color w:val="0D0D0D" w:themeColor="text1" w:themeTint="F2"/>
          <w:spacing w:val="-7"/>
          <w:w w:val="115"/>
        </w:rPr>
        <w:t xml:space="preserve"> </w:t>
      </w:r>
      <w:r w:rsidRPr="0034497D">
        <w:rPr>
          <w:rFonts w:ascii="Arial" w:eastAsia="Arial Unicode MS" w:hAnsi="Arial" w:cs="Arial"/>
          <w:color w:val="0D0D0D" w:themeColor="text1" w:themeTint="F2"/>
          <w:w w:val="115"/>
        </w:rPr>
        <w:t>the</w:t>
      </w:r>
      <w:r w:rsidRPr="0034497D">
        <w:rPr>
          <w:rFonts w:ascii="Arial" w:eastAsia="Arial Unicode MS" w:hAnsi="Arial" w:cs="Arial"/>
          <w:color w:val="0D0D0D" w:themeColor="text1" w:themeTint="F2"/>
          <w:spacing w:val="-7"/>
          <w:w w:val="115"/>
        </w:rPr>
        <w:t xml:space="preserve"> </w:t>
      </w:r>
      <w:r w:rsidRPr="0034497D">
        <w:rPr>
          <w:rFonts w:ascii="Arial" w:eastAsia="Arial Unicode MS" w:hAnsi="Arial" w:cs="Arial"/>
          <w:color w:val="0D0D0D" w:themeColor="text1" w:themeTint="F2"/>
          <w:w w:val="115"/>
        </w:rPr>
        <w:t>short, medium and long term.</w:t>
      </w:r>
    </w:p>
    <w:p w14:paraId="744B4CF5" w14:textId="77777777" w:rsidR="000C7716" w:rsidRPr="0034497D" w:rsidRDefault="000C7716" w:rsidP="0034497D">
      <w:pPr>
        <w:ind w:left="360"/>
        <w:jc w:val="both"/>
        <w:rPr>
          <w:rFonts w:ascii="Arial" w:hAnsi="Arial" w:cs="Arial"/>
          <w:color w:val="0D0D0D" w:themeColor="text1" w:themeTint="F2"/>
        </w:rPr>
      </w:pPr>
      <w:r w:rsidRPr="0034497D">
        <w:rPr>
          <w:rFonts w:ascii="Arial" w:hAnsi="Arial" w:cs="Arial"/>
          <w:color w:val="0D0D0D" w:themeColor="text1" w:themeTint="F2"/>
        </w:rPr>
        <w:t>(b)Identifying material information to include in the sustainability - related disclosures</w:t>
      </w:r>
    </w:p>
    <w:p w14:paraId="53C808AF" w14:textId="01225F5A" w:rsidR="000C7716" w:rsidRPr="0034497D" w:rsidRDefault="000C7716" w:rsidP="0034497D">
      <w:pPr>
        <w:jc w:val="both"/>
        <w:rPr>
          <w:rFonts w:ascii="Arial" w:hAnsi="Arial" w:cs="Arial"/>
          <w:color w:val="0D0D0D" w:themeColor="text1" w:themeTint="F2"/>
        </w:rPr>
      </w:pPr>
      <w:r w:rsidRPr="0034497D">
        <w:rPr>
          <w:rFonts w:ascii="Arial" w:hAnsi="Arial" w:cs="Arial"/>
          <w:color w:val="0D0D0D" w:themeColor="text1" w:themeTint="F2"/>
        </w:rPr>
        <w:t xml:space="preserve">     (c) Assessing whether an event or change in circumstances is significant and requires    reassessment of the scope of all affected SRROs throughout the entity’s value chain </w:t>
      </w:r>
    </w:p>
    <w:p w14:paraId="61BAA64F" w14:textId="4DBF2D4A" w:rsidR="000C7716" w:rsidRPr="0034497D" w:rsidRDefault="000C7716" w:rsidP="0034497D">
      <w:pPr>
        <w:jc w:val="both"/>
        <w:rPr>
          <w:rFonts w:ascii="Arial" w:hAnsi="Arial" w:cs="Arial"/>
          <w:color w:val="0D0D0D" w:themeColor="text1" w:themeTint="F2"/>
        </w:rPr>
      </w:pPr>
      <w:r w:rsidRPr="0034497D">
        <w:rPr>
          <w:rFonts w:ascii="Arial" w:hAnsi="Arial" w:cs="Arial"/>
          <w:color w:val="0D0D0D" w:themeColor="text1" w:themeTint="F2"/>
        </w:rPr>
        <w:t>For example</w:t>
      </w:r>
    </w:p>
    <w:p w14:paraId="7FBB4125" w14:textId="7CC79F1E" w:rsidR="000C7716" w:rsidRPr="0034497D" w:rsidRDefault="000C7716" w:rsidP="00A3562E">
      <w:pPr>
        <w:pStyle w:val="ListParagraph"/>
        <w:numPr>
          <w:ilvl w:val="0"/>
          <w:numId w:val="9"/>
        </w:numPr>
        <w:jc w:val="both"/>
        <w:rPr>
          <w:rFonts w:ascii="Arial" w:hAnsi="Arial" w:cs="Arial"/>
          <w:color w:val="0D0D0D" w:themeColor="text1" w:themeTint="F2"/>
        </w:rPr>
      </w:pPr>
      <w:r w:rsidRPr="0034497D">
        <w:rPr>
          <w:rFonts w:ascii="Arial" w:hAnsi="Arial" w:cs="Arial"/>
          <w:color w:val="0D0D0D" w:themeColor="text1" w:themeTint="F2"/>
        </w:rPr>
        <w:t xml:space="preserve">A significant change in entity’s value chain ( e.g. a supplier in the value chain makes a change that significantly alters the suppliers green </w:t>
      </w:r>
      <w:r w:rsidR="009D446B" w:rsidRPr="0034497D">
        <w:rPr>
          <w:rFonts w:ascii="Arial" w:hAnsi="Arial" w:cs="Arial"/>
          <w:color w:val="0D0D0D" w:themeColor="text1" w:themeTint="F2"/>
        </w:rPr>
        <w:t>-</w:t>
      </w:r>
      <w:r w:rsidRPr="0034497D">
        <w:rPr>
          <w:rFonts w:ascii="Arial" w:hAnsi="Arial" w:cs="Arial"/>
          <w:color w:val="0D0D0D" w:themeColor="text1" w:themeTint="F2"/>
        </w:rPr>
        <w:t>house emissions</w:t>
      </w:r>
    </w:p>
    <w:p w14:paraId="560BAD5A" w14:textId="6778B2A5" w:rsidR="000C7716" w:rsidRPr="0034497D" w:rsidRDefault="000C7716" w:rsidP="00A3562E">
      <w:pPr>
        <w:pStyle w:val="ListParagraph"/>
        <w:numPr>
          <w:ilvl w:val="0"/>
          <w:numId w:val="9"/>
        </w:numPr>
        <w:jc w:val="both"/>
        <w:rPr>
          <w:rFonts w:ascii="Arial" w:hAnsi="Arial" w:cs="Arial"/>
          <w:color w:val="0D0D0D" w:themeColor="text1" w:themeTint="F2"/>
        </w:rPr>
      </w:pPr>
      <w:r w:rsidRPr="0034497D">
        <w:rPr>
          <w:rFonts w:ascii="Arial" w:hAnsi="Arial" w:cs="Arial"/>
          <w:color w:val="0D0D0D" w:themeColor="text1" w:themeTint="F2"/>
        </w:rPr>
        <w:t>Significant change in entity’s business model ( e.g. a merger or acquisition that expands the entity’s value chain)</w:t>
      </w:r>
    </w:p>
    <w:p w14:paraId="6F4D26CD" w14:textId="399E3522" w:rsidR="000C7716" w:rsidRPr="0034497D" w:rsidRDefault="000C7716" w:rsidP="00A3562E">
      <w:pPr>
        <w:pStyle w:val="ListParagraph"/>
        <w:numPr>
          <w:ilvl w:val="0"/>
          <w:numId w:val="9"/>
        </w:numPr>
        <w:jc w:val="both"/>
        <w:rPr>
          <w:rFonts w:ascii="Arial" w:hAnsi="Arial" w:cs="Arial"/>
          <w:color w:val="0D0D0D" w:themeColor="text1" w:themeTint="F2"/>
        </w:rPr>
      </w:pPr>
      <w:r w:rsidRPr="0034497D">
        <w:rPr>
          <w:rFonts w:ascii="Arial" w:hAnsi="Arial" w:cs="Arial"/>
          <w:color w:val="0D0D0D" w:themeColor="text1" w:themeTint="F2"/>
        </w:rPr>
        <w:t xml:space="preserve">A significant change in entity’s exposure to SRROs ( </w:t>
      </w:r>
      <w:r w:rsidR="002045EE" w:rsidRPr="0034497D">
        <w:rPr>
          <w:rFonts w:ascii="Arial" w:hAnsi="Arial" w:cs="Arial"/>
          <w:color w:val="0D0D0D" w:themeColor="text1" w:themeTint="F2"/>
        </w:rPr>
        <w:t>e.g.</w:t>
      </w:r>
      <w:r w:rsidRPr="0034497D">
        <w:rPr>
          <w:rFonts w:ascii="Arial" w:hAnsi="Arial" w:cs="Arial"/>
          <w:color w:val="0D0D0D" w:themeColor="text1" w:themeTint="F2"/>
        </w:rPr>
        <w:t>, a supplier in value chain is affected by introduction of new regulation that the entity had not anticipated)</w:t>
      </w:r>
    </w:p>
    <w:p w14:paraId="7BAE80B2" w14:textId="1DCFED93" w:rsidR="000C7716" w:rsidRPr="0034497D" w:rsidRDefault="00A3562E" w:rsidP="0034497D">
      <w:pPr>
        <w:jc w:val="both"/>
        <w:rPr>
          <w:rFonts w:ascii="Arial" w:hAnsi="Arial" w:cs="Arial"/>
          <w:b/>
          <w:color w:val="0D0D0D" w:themeColor="text1" w:themeTint="F2"/>
        </w:rPr>
      </w:pPr>
      <w:r>
        <w:rPr>
          <w:rFonts w:ascii="Arial" w:hAnsi="Arial" w:cs="Arial"/>
          <w:b/>
          <w:color w:val="0D0D0D" w:themeColor="text1" w:themeTint="F2"/>
        </w:rPr>
        <w:t>20</w:t>
      </w:r>
      <w:r w:rsidR="000C7716" w:rsidRPr="0034497D">
        <w:rPr>
          <w:rFonts w:ascii="Arial" w:hAnsi="Arial" w:cs="Arial"/>
          <w:b/>
          <w:color w:val="0D0D0D" w:themeColor="text1" w:themeTint="F2"/>
        </w:rPr>
        <w:t>. Disclosure on measurement uncertainty</w:t>
      </w:r>
    </w:p>
    <w:p w14:paraId="2EF8DE7E" w14:textId="658DA986" w:rsidR="000C7716" w:rsidRPr="0034497D" w:rsidRDefault="000C7716" w:rsidP="0034497D">
      <w:pPr>
        <w:jc w:val="both"/>
        <w:rPr>
          <w:rFonts w:ascii="Arial" w:hAnsi="Arial" w:cs="Arial"/>
          <w:color w:val="0D0D0D" w:themeColor="text1" w:themeTint="F2"/>
        </w:rPr>
      </w:pPr>
      <w:r w:rsidRPr="0034497D">
        <w:rPr>
          <w:rFonts w:ascii="Arial" w:hAnsi="Arial" w:cs="Arial"/>
          <w:color w:val="0D0D0D" w:themeColor="text1" w:themeTint="F2"/>
        </w:rPr>
        <w:t>Disclosure on measurement uncertainty shall</w:t>
      </w:r>
    </w:p>
    <w:p w14:paraId="06AD6F19" w14:textId="095DFBD1" w:rsidR="000C7716" w:rsidRPr="0034497D" w:rsidRDefault="000C7716" w:rsidP="00A3562E">
      <w:pPr>
        <w:pStyle w:val="ListParagraph"/>
        <w:numPr>
          <w:ilvl w:val="0"/>
          <w:numId w:val="10"/>
        </w:numPr>
        <w:jc w:val="both"/>
        <w:rPr>
          <w:rFonts w:ascii="Arial" w:hAnsi="Arial" w:cs="Arial"/>
          <w:color w:val="0D0D0D" w:themeColor="text1" w:themeTint="F2"/>
        </w:rPr>
      </w:pPr>
      <w:r w:rsidRPr="0034497D">
        <w:rPr>
          <w:rFonts w:ascii="Arial" w:hAnsi="Arial" w:cs="Arial"/>
          <w:color w:val="0D0D0D" w:themeColor="text1" w:themeTint="F2"/>
        </w:rPr>
        <w:t>Identify amounts that are subjected to high level of measurement uncertainty</w:t>
      </w:r>
    </w:p>
    <w:p w14:paraId="1E0A39F4" w14:textId="0D872557" w:rsidR="000C7716" w:rsidRPr="0034497D" w:rsidRDefault="000C7716" w:rsidP="00A3562E">
      <w:pPr>
        <w:pStyle w:val="ListParagraph"/>
        <w:numPr>
          <w:ilvl w:val="0"/>
          <w:numId w:val="10"/>
        </w:numPr>
        <w:jc w:val="both"/>
        <w:rPr>
          <w:rFonts w:ascii="Arial" w:hAnsi="Arial" w:cs="Arial"/>
          <w:color w:val="0D0D0D" w:themeColor="text1" w:themeTint="F2"/>
        </w:rPr>
      </w:pPr>
      <w:r w:rsidRPr="0034497D">
        <w:rPr>
          <w:rFonts w:ascii="Arial" w:hAnsi="Arial" w:cs="Arial"/>
          <w:color w:val="0D0D0D" w:themeColor="text1" w:themeTint="F2"/>
        </w:rPr>
        <w:t>In relation to each amount in (a) disclose information about</w:t>
      </w:r>
    </w:p>
    <w:p w14:paraId="1183EF7C" w14:textId="3A4A66E7" w:rsidR="000C7716" w:rsidRPr="0034497D" w:rsidRDefault="000C7716" w:rsidP="00A3562E">
      <w:pPr>
        <w:pStyle w:val="ListParagraph"/>
        <w:numPr>
          <w:ilvl w:val="0"/>
          <w:numId w:val="11"/>
        </w:numPr>
        <w:jc w:val="both"/>
        <w:rPr>
          <w:rFonts w:ascii="Arial" w:hAnsi="Arial" w:cs="Arial"/>
          <w:color w:val="0D0D0D" w:themeColor="text1" w:themeTint="F2"/>
        </w:rPr>
      </w:pPr>
      <w:r w:rsidRPr="0034497D">
        <w:rPr>
          <w:rFonts w:ascii="Arial" w:hAnsi="Arial" w:cs="Arial"/>
          <w:color w:val="0D0D0D" w:themeColor="text1" w:themeTint="F2"/>
        </w:rPr>
        <w:t xml:space="preserve">Source of measurement uncertainty </w:t>
      </w:r>
      <w:r w:rsidR="000E549D" w:rsidRPr="0034497D">
        <w:rPr>
          <w:rFonts w:ascii="Arial" w:hAnsi="Arial" w:cs="Arial"/>
          <w:color w:val="0D0D0D" w:themeColor="text1" w:themeTint="F2"/>
        </w:rPr>
        <w:t>(e.g. a dependence of the amount on the outcome of a future event, dependence on a measurement technique, dependence on availability or quality of data from the entity’s value chain</w:t>
      </w:r>
    </w:p>
    <w:p w14:paraId="4F69CE9B" w14:textId="12C09803" w:rsidR="000E549D" w:rsidRPr="0034497D" w:rsidRDefault="000E549D" w:rsidP="00A3562E">
      <w:pPr>
        <w:pStyle w:val="ListParagraph"/>
        <w:numPr>
          <w:ilvl w:val="0"/>
          <w:numId w:val="11"/>
        </w:numPr>
        <w:spacing w:before="64"/>
        <w:jc w:val="both"/>
        <w:rPr>
          <w:rFonts w:ascii="Arial" w:hAnsi="Arial" w:cs="Arial"/>
          <w:color w:val="0D0D0D" w:themeColor="text1" w:themeTint="F2"/>
        </w:rPr>
      </w:pPr>
      <w:r w:rsidRPr="0034497D">
        <w:rPr>
          <w:rFonts w:ascii="Arial" w:hAnsi="Arial" w:cs="Arial"/>
          <w:color w:val="0D0D0D" w:themeColor="text1" w:themeTint="F2"/>
        </w:rPr>
        <w:t>Assumptions, approximations and judgements made in measuring the amount</w:t>
      </w:r>
      <w:r w:rsidR="00032B00" w:rsidRPr="0034497D">
        <w:rPr>
          <w:rFonts w:ascii="Arial" w:hAnsi="Arial" w:cs="Arial"/>
          <w:color w:val="0D0D0D" w:themeColor="text1" w:themeTint="F2"/>
        </w:rPr>
        <w:t xml:space="preserve"> </w:t>
      </w:r>
      <w:r w:rsidRPr="0034497D">
        <w:rPr>
          <w:rFonts w:ascii="Arial" w:hAnsi="Arial" w:cs="Arial"/>
          <w:color w:val="0D0D0D" w:themeColor="text1" w:themeTint="F2"/>
          <w:spacing w:val="-2"/>
        </w:rPr>
        <w:t>Errors</w:t>
      </w:r>
    </w:p>
    <w:p w14:paraId="581EE229" w14:textId="6064F993" w:rsidR="000E549D" w:rsidRPr="0034497D" w:rsidRDefault="00A3562E" w:rsidP="0034497D">
      <w:pPr>
        <w:pStyle w:val="BodyText"/>
        <w:spacing w:before="139"/>
        <w:jc w:val="both"/>
        <w:rPr>
          <w:rFonts w:ascii="Arial" w:hAnsi="Arial" w:cs="Arial"/>
          <w:b/>
          <w:color w:val="0D0D0D" w:themeColor="text1" w:themeTint="F2"/>
        </w:rPr>
      </w:pPr>
      <w:r>
        <w:rPr>
          <w:rFonts w:ascii="Arial" w:hAnsi="Arial" w:cs="Arial"/>
          <w:b/>
          <w:color w:val="0D0D0D" w:themeColor="text1" w:themeTint="F2"/>
        </w:rPr>
        <w:t>21</w:t>
      </w:r>
      <w:r w:rsidR="000E549D" w:rsidRPr="0034497D">
        <w:rPr>
          <w:rFonts w:ascii="Arial" w:hAnsi="Arial" w:cs="Arial"/>
          <w:b/>
          <w:color w:val="0D0D0D" w:themeColor="text1" w:themeTint="F2"/>
        </w:rPr>
        <w:t>. Errors</w:t>
      </w:r>
    </w:p>
    <w:p w14:paraId="2927F16B" w14:textId="28CDFCF8" w:rsidR="000E549D" w:rsidRPr="0034497D" w:rsidRDefault="00A3562E" w:rsidP="0034497D">
      <w:pPr>
        <w:pStyle w:val="BodyText"/>
        <w:spacing w:before="139"/>
        <w:jc w:val="both"/>
        <w:rPr>
          <w:rFonts w:ascii="Arial" w:hAnsi="Arial" w:cs="Arial"/>
          <w:color w:val="0D0D0D" w:themeColor="text1" w:themeTint="F2"/>
        </w:rPr>
      </w:pPr>
      <w:r>
        <w:rPr>
          <w:rFonts w:ascii="Arial" w:hAnsi="Arial" w:cs="Arial"/>
          <w:b/>
          <w:color w:val="0D0D0D" w:themeColor="text1" w:themeTint="F2"/>
        </w:rPr>
        <w:t>21</w:t>
      </w:r>
      <w:r w:rsidR="009F60A4" w:rsidRPr="0034497D">
        <w:rPr>
          <w:rFonts w:ascii="Arial" w:hAnsi="Arial" w:cs="Arial"/>
          <w:b/>
          <w:color w:val="0D0D0D" w:themeColor="text1" w:themeTint="F2"/>
        </w:rPr>
        <w:t>.1</w:t>
      </w:r>
      <w:r w:rsidR="009F60A4" w:rsidRPr="0034497D">
        <w:rPr>
          <w:rFonts w:ascii="Arial" w:hAnsi="Arial" w:cs="Arial"/>
          <w:color w:val="0D0D0D" w:themeColor="text1" w:themeTint="F2"/>
        </w:rPr>
        <w:t xml:space="preserve"> </w:t>
      </w:r>
      <w:r w:rsidR="000E549D" w:rsidRPr="0034497D">
        <w:rPr>
          <w:rFonts w:ascii="Arial" w:hAnsi="Arial" w:cs="Arial"/>
          <w:color w:val="0D0D0D" w:themeColor="text1" w:themeTint="F2"/>
        </w:rPr>
        <w:t xml:space="preserve">ISS 1 </w:t>
      </w:r>
      <w:r w:rsidR="009F60A4" w:rsidRPr="0034497D">
        <w:rPr>
          <w:rFonts w:ascii="Arial" w:hAnsi="Arial" w:cs="Arial"/>
          <w:color w:val="0D0D0D" w:themeColor="text1" w:themeTint="F2"/>
        </w:rPr>
        <w:t>re</w:t>
      </w:r>
      <w:r w:rsidR="000E549D" w:rsidRPr="0034497D">
        <w:rPr>
          <w:rFonts w:ascii="Arial" w:hAnsi="Arial" w:cs="Arial"/>
          <w:color w:val="0D0D0D" w:themeColor="text1" w:themeTint="F2"/>
          <w:w w:val="115"/>
        </w:rPr>
        <w:t>quires</w:t>
      </w:r>
      <w:r w:rsidR="000E549D" w:rsidRPr="0034497D">
        <w:rPr>
          <w:rFonts w:ascii="Arial" w:hAnsi="Arial" w:cs="Arial"/>
          <w:color w:val="0D0D0D" w:themeColor="text1" w:themeTint="F2"/>
          <w:spacing w:val="-3"/>
          <w:w w:val="115"/>
        </w:rPr>
        <w:t xml:space="preserve"> </w:t>
      </w:r>
      <w:r w:rsidR="000E549D" w:rsidRPr="0034497D">
        <w:rPr>
          <w:rFonts w:ascii="Arial" w:hAnsi="Arial" w:cs="Arial"/>
          <w:color w:val="0D0D0D" w:themeColor="text1" w:themeTint="F2"/>
          <w:w w:val="115"/>
        </w:rPr>
        <w:t>an</w:t>
      </w:r>
      <w:r w:rsidR="000E549D" w:rsidRPr="0034497D">
        <w:rPr>
          <w:rFonts w:ascii="Arial" w:hAnsi="Arial" w:cs="Arial"/>
          <w:color w:val="0D0D0D" w:themeColor="text1" w:themeTint="F2"/>
          <w:spacing w:val="-3"/>
          <w:w w:val="115"/>
        </w:rPr>
        <w:t xml:space="preserve"> </w:t>
      </w:r>
      <w:r w:rsidR="000E549D" w:rsidRPr="0034497D">
        <w:rPr>
          <w:rFonts w:ascii="Arial" w:hAnsi="Arial" w:cs="Arial"/>
          <w:color w:val="0D0D0D" w:themeColor="text1" w:themeTint="F2"/>
          <w:w w:val="115"/>
        </w:rPr>
        <w:t>entity</w:t>
      </w:r>
      <w:r w:rsidR="000E549D" w:rsidRPr="0034497D">
        <w:rPr>
          <w:rFonts w:ascii="Arial" w:hAnsi="Arial" w:cs="Arial"/>
          <w:color w:val="0D0D0D" w:themeColor="text1" w:themeTint="F2"/>
          <w:spacing w:val="-3"/>
          <w:w w:val="115"/>
        </w:rPr>
        <w:t xml:space="preserve"> </w:t>
      </w:r>
      <w:r w:rsidR="000E549D" w:rsidRPr="0034497D">
        <w:rPr>
          <w:rFonts w:ascii="Arial" w:hAnsi="Arial" w:cs="Arial"/>
          <w:color w:val="0D0D0D" w:themeColor="text1" w:themeTint="F2"/>
          <w:w w:val="115"/>
        </w:rPr>
        <w:t>to</w:t>
      </w:r>
      <w:r w:rsidR="000E549D" w:rsidRPr="0034497D">
        <w:rPr>
          <w:rFonts w:ascii="Arial" w:hAnsi="Arial" w:cs="Arial"/>
          <w:color w:val="0D0D0D" w:themeColor="text1" w:themeTint="F2"/>
          <w:spacing w:val="-3"/>
          <w:w w:val="115"/>
        </w:rPr>
        <w:t xml:space="preserve"> </w:t>
      </w:r>
      <w:r w:rsidR="000E549D" w:rsidRPr="0034497D">
        <w:rPr>
          <w:rFonts w:ascii="Arial" w:hAnsi="Arial" w:cs="Arial"/>
          <w:color w:val="0D0D0D" w:themeColor="text1" w:themeTint="F2"/>
          <w:w w:val="115"/>
        </w:rPr>
        <w:t>correct</w:t>
      </w:r>
      <w:r w:rsidR="000E549D" w:rsidRPr="0034497D">
        <w:rPr>
          <w:rFonts w:ascii="Arial" w:hAnsi="Arial" w:cs="Arial"/>
          <w:color w:val="0D0D0D" w:themeColor="text1" w:themeTint="F2"/>
          <w:spacing w:val="-4"/>
          <w:w w:val="115"/>
        </w:rPr>
        <w:t xml:space="preserve"> </w:t>
      </w:r>
      <w:r w:rsidR="000E549D" w:rsidRPr="0034497D">
        <w:rPr>
          <w:rFonts w:ascii="Arial" w:hAnsi="Arial" w:cs="Arial"/>
          <w:color w:val="0D0D0D" w:themeColor="text1" w:themeTint="F2"/>
          <w:w w:val="115"/>
        </w:rPr>
        <w:t>material</w:t>
      </w:r>
      <w:r w:rsidR="000E549D" w:rsidRPr="0034497D">
        <w:rPr>
          <w:rFonts w:ascii="Arial" w:hAnsi="Arial" w:cs="Arial"/>
          <w:color w:val="0D0D0D" w:themeColor="text1" w:themeTint="F2"/>
          <w:spacing w:val="-3"/>
          <w:w w:val="115"/>
        </w:rPr>
        <w:t xml:space="preserve"> </w:t>
      </w:r>
      <w:r w:rsidR="000E549D" w:rsidRPr="0034497D">
        <w:rPr>
          <w:rFonts w:ascii="Arial" w:hAnsi="Arial" w:cs="Arial"/>
          <w:color w:val="0D0D0D" w:themeColor="text1" w:themeTint="F2"/>
          <w:w w:val="115"/>
        </w:rPr>
        <w:t>prior</w:t>
      </w:r>
      <w:r w:rsidR="000E549D" w:rsidRPr="0034497D">
        <w:rPr>
          <w:rFonts w:ascii="Arial" w:hAnsi="Arial" w:cs="Arial"/>
          <w:color w:val="0D0D0D" w:themeColor="text1" w:themeTint="F2"/>
          <w:spacing w:val="-3"/>
          <w:w w:val="115"/>
        </w:rPr>
        <w:t xml:space="preserve"> </w:t>
      </w:r>
      <w:r w:rsidR="000E549D" w:rsidRPr="0034497D">
        <w:rPr>
          <w:rFonts w:ascii="Arial" w:hAnsi="Arial" w:cs="Arial"/>
          <w:color w:val="0D0D0D" w:themeColor="text1" w:themeTint="F2"/>
          <w:w w:val="115"/>
        </w:rPr>
        <w:t>period</w:t>
      </w:r>
      <w:r w:rsidR="000E549D" w:rsidRPr="0034497D">
        <w:rPr>
          <w:rFonts w:ascii="Arial" w:hAnsi="Arial" w:cs="Arial"/>
          <w:color w:val="0D0D0D" w:themeColor="text1" w:themeTint="F2"/>
          <w:spacing w:val="-3"/>
          <w:w w:val="115"/>
        </w:rPr>
        <w:t xml:space="preserve"> </w:t>
      </w:r>
      <w:r w:rsidR="000E549D" w:rsidRPr="0034497D">
        <w:rPr>
          <w:rFonts w:ascii="Arial" w:hAnsi="Arial" w:cs="Arial"/>
          <w:color w:val="0D0D0D" w:themeColor="text1" w:themeTint="F2"/>
          <w:spacing w:val="-2"/>
          <w:w w:val="115"/>
        </w:rPr>
        <w:t>errors.</w:t>
      </w:r>
    </w:p>
    <w:p w14:paraId="7C6558EE" w14:textId="07EB28A4" w:rsidR="000E549D" w:rsidRPr="0034497D" w:rsidRDefault="00A3562E" w:rsidP="0034497D">
      <w:pPr>
        <w:pStyle w:val="BodyText"/>
        <w:spacing w:before="162" w:line="292" w:lineRule="auto"/>
        <w:ind w:right="1067"/>
        <w:jc w:val="both"/>
        <w:rPr>
          <w:rFonts w:ascii="Arial" w:hAnsi="Arial" w:cs="Arial"/>
          <w:color w:val="0D0D0D" w:themeColor="text1" w:themeTint="F2"/>
          <w:w w:val="115"/>
        </w:rPr>
      </w:pPr>
      <w:r>
        <w:rPr>
          <w:rFonts w:ascii="Arial" w:hAnsi="Arial" w:cs="Arial"/>
          <w:b/>
          <w:color w:val="0D0D0D" w:themeColor="text1" w:themeTint="F2"/>
          <w:w w:val="115"/>
        </w:rPr>
        <w:t>21</w:t>
      </w:r>
      <w:r w:rsidR="009F60A4" w:rsidRPr="0034497D">
        <w:rPr>
          <w:rFonts w:ascii="Arial" w:hAnsi="Arial" w:cs="Arial"/>
          <w:b/>
          <w:color w:val="0D0D0D" w:themeColor="text1" w:themeTint="F2"/>
          <w:w w:val="115"/>
        </w:rPr>
        <w:t>.2</w:t>
      </w:r>
      <w:r w:rsidR="009F60A4" w:rsidRPr="0034497D">
        <w:rPr>
          <w:rFonts w:ascii="Arial" w:hAnsi="Arial" w:cs="Arial"/>
          <w:color w:val="0D0D0D" w:themeColor="text1" w:themeTint="F2"/>
          <w:w w:val="115"/>
        </w:rPr>
        <w:t xml:space="preserve"> </w:t>
      </w:r>
      <w:r w:rsidR="000E549D" w:rsidRPr="0034497D">
        <w:rPr>
          <w:rFonts w:ascii="Arial" w:hAnsi="Arial" w:cs="Arial"/>
          <w:color w:val="0D0D0D" w:themeColor="text1" w:themeTint="F2"/>
          <w:w w:val="115"/>
        </w:rPr>
        <w:t>Such errors include: the effects of mathematical mistakes, mistakes in applying the definitions for metrics or targets, oversights or</w:t>
      </w:r>
      <w:r w:rsidR="000E549D" w:rsidRPr="0034497D">
        <w:rPr>
          <w:rFonts w:ascii="Arial" w:hAnsi="Arial" w:cs="Arial"/>
          <w:color w:val="0D0D0D" w:themeColor="text1" w:themeTint="F2"/>
          <w:spacing w:val="40"/>
          <w:w w:val="115"/>
        </w:rPr>
        <w:t xml:space="preserve"> </w:t>
      </w:r>
      <w:r w:rsidR="000E549D" w:rsidRPr="0034497D">
        <w:rPr>
          <w:rFonts w:ascii="Arial" w:hAnsi="Arial" w:cs="Arial"/>
          <w:color w:val="0D0D0D" w:themeColor="text1" w:themeTint="F2"/>
          <w:w w:val="115"/>
        </w:rPr>
        <w:t>misinterpretations of facts, and fraud.</w:t>
      </w:r>
    </w:p>
    <w:p w14:paraId="5B9A2328" w14:textId="2BA770C3" w:rsidR="000E549D" w:rsidRPr="0034497D" w:rsidRDefault="00A3562E" w:rsidP="0034497D">
      <w:pPr>
        <w:pStyle w:val="BodyText"/>
        <w:spacing w:before="119" w:line="292" w:lineRule="auto"/>
        <w:ind w:right="1067"/>
        <w:jc w:val="both"/>
        <w:rPr>
          <w:rFonts w:ascii="Arial" w:hAnsi="Arial" w:cs="Arial"/>
          <w:color w:val="0D0D0D" w:themeColor="text1" w:themeTint="F2"/>
        </w:rPr>
      </w:pPr>
      <w:r>
        <w:rPr>
          <w:rFonts w:ascii="Arial" w:hAnsi="Arial" w:cs="Arial"/>
          <w:b/>
          <w:color w:val="0D0D0D" w:themeColor="text1" w:themeTint="F2"/>
          <w:w w:val="115"/>
        </w:rPr>
        <w:lastRenderedPageBreak/>
        <w:t>21</w:t>
      </w:r>
      <w:r w:rsidR="009F60A4" w:rsidRPr="0034497D">
        <w:rPr>
          <w:rFonts w:ascii="Arial" w:hAnsi="Arial" w:cs="Arial"/>
          <w:b/>
          <w:color w:val="0D0D0D" w:themeColor="text1" w:themeTint="F2"/>
          <w:w w:val="115"/>
        </w:rPr>
        <w:t>.3</w:t>
      </w:r>
      <w:r w:rsidR="009F60A4" w:rsidRPr="0034497D">
        <w:rPr>
          <w:rFonts w:ascii="Arial" w:hAnsi="Arial" w:cs="Arial"/>
          <w:color w:val="0D0D0D" w:themeColor="text1" w:themeTint="F2"/>
          <w:w w:val="115"/>
        </w:rPr>
        <w:t xml:space="preserve"> </w:t>
      </w:r>
      <w:r w:rsidR="000E549D" w:rsidRPr="0034497D">
        <w:rPr>
          <w:rFonts w:ascii="Arial" w:hAnsi="Arial" w:cs="Arial"/>
          <w:color w:val="0D0D0D" w:themeColor="text1" w:themeTint="F2"/>
          <w:w w:val="115"/>
        </w:rPr>
        <w:t>Potential</w:t>
      </w:r>
      <w:r w:rsidR="000E549D" w:rsidRPr="0034497D">
        <w:rPr>
          <w:rFonts w:ascii="Arial" w:hAnsi="Arial" w:cs="Arial"/>
          <w:color w:val="0D0D0D" w:themeColor="text1" w:themeTint="F2"/>
          <w:spacing w:val="-8"/>
          <w:w w:val="115"/>
        </w:rPr>
        <w:t xml:space="preserve"> </w:t>
      </w:r>
      <w:r w:rsidR="000E549D" w:rsidRPr="0034497D">
        <w:rPr>
          <w:rFonts w:ascii="Arial" w:hAnsi="Arial" w:cs="Arial"/>
          <w:color w:val="0D0D0D" w:themeColor="text1" w:themeTint="F2"/>
          <w:w w:val="115"/>
        </w:rPr>
        <w:t>reporting</w:t>
      </w:r>
      <w:r w:rsidR="000E549D" w:rsidRPr="0034497D">
        <w:rPr>
          <w:rFonts w:ascii="Arial" w:hAnsi="Arial" w:cs="Arial"/>
          <w:color w:val="0D0D0D" w:themeColor="text1" w:themeTint="F2"/>
          <w:spacing w:val="-8"/>
          <w:w w:val="115"/>
        </w:rPr>
        <w:t xml:space="preserve"> </w:t>
      </w:r>
      <w:r w:rsidR="000E549D" w:rsidRPr="0034497D">
        <w:rPr>
          <w:rFonts w:ascii="Arial" w:hAnsi="Arial" w:cs="Arial"/>
          <w:color w:val="0D0D0D" w:themeColor="text1" w:themeTint="F2"/>
          <w:w w:val="115"/>
        </w:rPr>
        <w:t>period</w:t>
      </w:r>
      <w:r w:rsidR="000E549D" w:rsidRPr="0034497D">
        <w:rPr>
          <w:rFonts w:ascii="Arial" w:hAnsi="Arial" w:cs="Arial"/>
          <w:color w:val="0D0D0D" w:themeColor="text1" w:themeTint="F2"/>
          <w:spacing w:val="-8"/>
          <w:w w:val="115"/>
        </w:rPr>
        <w:t xml:space="preserve"> </w:t>
      </w:r>
      <w:r w:rsidR="000E549D" w:rsidRPr="0034497D">
        <w:rPr>
          <w:rFonts w:ascii="Arial" w:hAnsi="Arial" w:cs="Arial"/>
          <w:color w:val="0D0D0D" w:themeColor="text1" w:themeTint="F2"/>
          <w:w w:val="115"/>
        </w:rPr>
        <w:t>errors</w:t>
      </w:r>
      <w:r w:rsidR="000E549D" w:rsidRPr="0034497D">
        <w:rPr>
          <w:rFonts w:ascii="Arial" w:hAnsi="Arial" w:cs="Arial"/>
          <w:color w:val="0D0D0D" w:themeColor="text1" w:themeTint="F2"/>
          <w:spacing w:val="-8"/>
          <w:w w:val="115"/>
        </w:rPr>
        <w:t xml:space="preserve"> </w:t>
      </w:r>
      <w:r w:rsidR="000E549D" w:rsidRPr="0034497D">
        <w:rPr>
          <w:rFonts w:ascii="Arial" w:hAnsi="Arial" w:cs="Arial"/>
          <w:color w:val="0D0D0D" w:themeColor="text1" w:themeTint="F2"/>
          <w:w w:val="115"/>
        </w:rPr>
        <w:t>discovered</w:t>
      </w:r>
      <w:r w:rsidR="000E549D" w:rsidRPr="0034497D">
        <w:rPr>
          <w:rFonts w:ascii="Arial" w:hAnsi="Arial" w:cs="Arial"/>
          <w:color w:val="0D0D0D" w:themeColor="text1" w:themeTint="F2"/>
          <w:spacing w:val="-8"/>
          <w:w w:val="115"/>
        </w:rPr>
        <w:t xml:space="preserve"> </w:t>
      </w:r>
      <w:r w:rsidR="000E549D" w:rsidRPr="0034497D">
        <w:rPr>
          <w:rFonts w:ascii="Arial" w:hAnsi="Arial" w:cs="Arial"/>
          <w:color w:val="0D0D0D" w:themeColor="text1" w:themeTint="F2"/>
          <w:w w:val="115"/>
        </w:rPr>
        <w:t>in</w:t>
      </w:r>
      <w:r w:rsidR="000E549D" w:rsidRPr="0034497D">
        <w:rPr>
          <w:rFonts w:ascii="Arial" w:hAnsi="Arial" w:cs="Arial"/>
          <w:color w:val="0D0D0D" w:themeColor="text1" w:themeTint="F2"/>
          <w:spacing w:val="-8"/>
          <w:w w:val="115"/>
        </w:rPr>
        <w:t xml:space="preserve"> </w:t>
      </w:r>
      <w:r w:rsidR="000E549D" w:rsidRPr="0034497D">
        <w:rPr>
          <w:rFonts w:ascii="Arial" w:hAnsi="Arial" w:cs="Arial"/>
          <w:color w:val="0D0D0D" w:themeColor="text1" w:themeTint="F2"/>
          <w:w w:val="115"/>
        </w:rPr>
        <w:t>that</w:t>
      </w:r>
      <w:r w:rsidR="000E549D" w:rsidRPr="0034497D">
        <w:rPr>
          <w:rFonts w:ascii="Arial" w:hAnsi="Arial" w:cs="Arial"/>
          <w:color w:val="0D0D0D" w:themeColor="text1" w:themeTint="F2"/>
          <w:spacing w:val="-8"/>
          <w:w w:val="115"/>
        </w:rPr>
        <w:t xml:space="preserve"> </w:t>
      </w:r>
      <w:r w:rsidR="000E549D" w:rsidRPr="0034497D">
        <w:rPr>
          <w:rFonts w:ascii="Arial" w:hAnsi="Arial" w:cs="Arial"/>
          <w:color w:val="0D0D0D" w:themeColor="text1" w:themeTint="F2"/>
          <w:w w:val="115"/>
        </w:rPr>
        <w:t>period</w:t>
      </w:r>
      <w:r w:rsidR="000E549D" w:rsidRPr="0034497D">
        <w:rPr>
          <w:rFonts w:ascii="Arial" w:hAnsi="Arial" w:cs="Arial"/>
          <w:color w:val="0D0D0D" w:themeColor="text1" w:themeTint="F2"/>
          <w:spacing w:val="-8"/>
          <w:w w:val="115"/>
        </w:rPr>
        <w:t xml:space="preserve"> </w:t>
      </w:r>
      <w:r w:rsidR="000E549D" w:rsidRPr="0034497D">
        <w:rPr>
          <w:rFonts w:ascii="Arial" w:hAnsi="Arial" w:cs="Arial"/>
          <w:color w:val="0D0D0D" w:themeColor="text1" w:themeTint="F2"/>
          <w:w w:val="115"/>
        </w:rPr>
        <w:t>are</w:t>
      </w:r>
      <w:r w:rsidR="000E549D" w:rsidRPr="0034497D">
        <w:rPr>
          <w:rFonts w:ascii="Arial" w:hAnsi="Arial" w:cs="Arial"/>
          <w:color w:val="0D0D0D" w:themeColor="text1" w:themeTint="F2"/>
          <w:spacing w:val="-8"/>
          <w:w w:val="115"/>
        </w:rPr>
        <w:t xml:space="preserve"> </w:t>
      </w:r>
      <w:r w:rsidR="000E549D" w:rsidRPr="0034497D">
        <w:rPr>
          <w:rFonts w:ascii="Arial" w:hAnsi="Arial" w:cs="Arial"/>
          <w:color w:val="0D0D0D" w:themeColor="text1" w:themeTint="F2"/>
          <w:w w:val="115"/>
        </w:rPr>
        <w:t>corrected</w:t>
      </w:r>
      <w:r w:rsidR="000E549D" w:rsidRPr="0034497D">
        <w:rPr>
          <w:rFonts w:ascii="Arial" w:hAnsi="Arial" w:cs="Arial"/>
          <w:color w:val="0D0D0D" w:themeColor="text1" w:themeTint="F2"/>
          <w:spacing w:val="-8"/>
          <w:w w:val="115"/>
        </w:rPr>
        <w:t xml:space="preserve"> </w:t>
      </w:r>
      <w:r w:rsidR="000E549D" w:rsidRPr="0034497D">
        <w:rPr>
          <w:rFonts w:ascii="Arial" w:hAnsi="Arial" w:cs="Arial"/>
          <w:color w:val="0D0D0D" w:themeColor="text1" w:themeTint="F2"/>
          <w:w w:val="115"/>
        </w:rPr>
        <w:t xml:space="preserve">before the sustainability-related financial disclosures are authorised for issue. However, material errors are sometimes not discovered until a subsequent </w:t>
      </w:r>
      <w:r w:rsidR="000E549D" w:rsidRPr="0034497D">
        <w:rPr>
          <w:rFonts w:ascii="Arial" w:hAnsi="Arial" w:cs="Arial"/>
          <w:color w:val="0D0D0D" w:themeColor="text1" w:themeTint="F2"/>
          <w:spacing w:val="-2"/>
          <w:w w:val="115"/>
        </w:rPr>
        <w:t>period.</w:t>
      </w:r>
    </w:p>
    <w:p w14:paraId="3D17F837" w14:textId="29F51965" w:rsidR="000E549D" w:rsidRPr="0034497D" w:rsidRDefault="00A3562E" w:rsidP="0034497D">
      <w:pPr>
        <w:pStyle w:val="BodyText"/>
        <w:spacing w:before="162" w:line="292" w:lineRule="auto"/>
        <w:ind w:right="1067"/>
        <w:jc w:val="both"/>
        <w:rPr>
          <w:rFonts w:ascii="Arial" w:hAnsi="Arial" w:cs="Arial"/>
          <w:color w:val="0D0D0D" w:themeColor="text1" w:themeTint="F2"/>
          <w:w w:val="115"/>
        </w:rPr>
      </w:pPr>
      <w:r>
        <w:rPr>
          <w:rFonts w:ascii="Arial" w:hAnsi="Arial" w:cs="Arial"/>
          <w:b/>
          <w:color w:val="0D0D0D" w:themeColor="text1" w:themeTint="F2"/>
          <w:w w:val="115"/>
        </w:rPr>
        <w:t>21</w:t>
      </w:r>
      <w:r w:rsidR="009F60A4" w:rsidRPr="0034497D">
        <w:rPr>
          <w:rFonts w:ascii="Arial" w:hAnsi="Arial" w:cs="Arial"/>
          <w:b/>
          <w:color w:val="0D0D0D" w:themeColor="text1" w:themeTint="F2"/>
          <w:w w:val="115"/>
        </w:rPr>
        <w:t>.4</w:t>
      </w:r>
      <w:r w:rsidR="009F60A4" w:rsidRPr="0034497D">
        <w:rPr>
          <w:rFonts w:ascii="Arial" w:hAnsi="Arial" w:cs="Arial"/>
          <w:color w:val="0D0D0D" w:themeColor="text1" w:themeTint="F2"/>
          <w:w w:val="115"/>
        </w:rPr>
        <w:t xml:space="preserve"> </w:t>
      </w:r>
      <w:r w:rsidR="000E549D" w:rsidRPr="0034497D">
        <w:rPr>
          <w:rFonts w:ascii="Arial" w:hAnsi="Arial" w:cs="Arial"/>
          <w:color w:val="0D0D0D" w:themeColor="text1" w:themeTint="F2"/>
          <w:w w:val="115"/>
        </w:rPr>
        <w:t>If an entity identifies a material error in its prior period(s) sustainability- related financial disclosures, it shall disclose</w:t>
      </w:r>
    </w:p>
    <w:p w14:paraId="718240CE" w14:textId="2E45B7ED" w:rsidR="000E549D" w:rsidRPr="0034497D" w:rsidRDefault="009F60A4" w:rsidP="0034497D">
      <w:pPr>
        <w:pStyle w:val="BodyText"/>
        <w:spacing w:before="162" w:line="292" w:lineRule="auto"/>
        <w:ind w:right="1067"/>
        <w:jc w:val="both"/>
        <w:rPr>
          <w:rFonts w:ascii="Arial" w:hAnsi="Arial" w:cs="Arial"/>
          <w:color w:val="0D0D0D" w:themeColor="text1" w:themeTint="F2"/>
          <w:w w:val="115"/>
        </w:rPr>
      </w:pPr>
      <w:proofErr w:type="spellStart"/>
      <w:r w:rsidRPr="0034497D">
        <w:rPr>
          <w:rFonts w:ascii="Arial" w:hAnsi="Arial" w:cs="Arial"/>
          <w:color w:val="0D0D0D" w:themeColor="text1" w:themeTint="F2"/>
          <w:w w:val="115"/>
        </w:rPr>
        <w:t>i</w:t>
      </w:r>
      <w:proofErr w:type="spellEnd"/>
      <w:r w:rsidRPr="0034497D">
        <w:rPr>
          <w:rFonts w:ascii="Arial" w:hAnsi="Arial" w:cs="Arial"/>
          <w:color w:val="0D0D0D" w:themeColor="text1" w:themeTint="F2"/>
          <w:w w:val="115"/>
        </w:rPr>
        <w:t>)</w:t>
      </w:r>
      <w:r w:rsidR="009D446B" w:rsidRPr="0034497D">
        <w:rPr>
          <w:rFonts w:ascii="Arial" w:hAnsi="Arial" w:cs="Arial"/>
          <w:color w:val="0D0D0D" w:themeColor="text1" w:themeTint="F2"/>
          <w:w w:val="115"/>
        </w:rPr>
        <w:t xml:space="preserve">  </w:t>
      </w:r>
      <w:r w:rsidR="000E549D" w:rsidRPr="0034497D">
        <w:rPr>
          <w:rFonts w:ascii="Arial" w:hAnsi="Arial" w:cs="Arial"/>
          <w:color w:val="0D0D0D" w:themeColor="text1" w:themeTint="F2"/>
          <w:w w:val="115"/>
        </w:rPr>
        <w:t>nature of the prior period error</w:t>
      </w:r>
    </w:p>
    <w:p w14:paraId="40CA25BD" w14:textId="2500E45E" w:rsidR="000E549D" w:rsidRPr="0034497D" w:rsidRDefault="009F60A4" w:rsidP="0034497D">
      <w:pPr>
        <w:pStyle w:val="BodyText"/>
        <w:spacing w:before="162" w:line="292" w:lineRule="auto"/>
        <w:ind w:right="1067"/>
        <w:jc w:val="both"/>
        <w:rPr>
          <w:rFonts w:ascii="Arial" w:hAnsi="Arial" w:cs="Arial"/>
          <w:color w:val="0D0D0D" w:themeColor="text1" w:themeTint="F2"/>
          <w:w w:val="115"/>
        </w:rPr>
      </w:pPr>
      <w:r w:rsidRPr="0034497D">
        <w:rPr>
          <w:rFonts w:ascii="Arial" w:hAnsi="Arial" w:cs="Arial"/>
          <w:color w:val="0D0D0D" w:themeColor="text1" w:themeTint="F2"/>
          <w:w w:val="115"/>
        </w:rPr>
        <w:t>ii)</w:t>
      </w:r>
      <w:r w:rsidR="009D446B" w:rsidRPr="0034497D">
        <w:rPr>
          <w:rFonts w:ascii="Arial" w:hAnsi="Arial" w:cs="Arial"/>
          <w:color w:val="0D0D0D" w:themeColor="text1" w:themeTint="F2"/>
          <w:w w:val="115"/>
        </w:rPr>
        <w:t xml:space="preserve"> </w:t>
      </w:r>
      <w:r w:rsidR="000E549D" w:rsidRPr="0034497D">
        <w:rPr>
          <w:rFonts w:ascii="Arial" w:hAnsi="Arial" w:cs="Arial"/>
          <w:color w:val="0D0D0D" w:themeColor="text1" w:themeTint="F2"/>
          <w:w w:val="115"/>
        </w:rPr>
        <w:t>The corrections, to the extent practicable, for each prior period disclosed</w:t>
      </w:r>
    </w:p>
    <w:p w14:paraId="07E849E7" w14:textId="43ADC767" w:rsidR="000E549D" w:rsidRPr="0034497D" w:rsidRDefault="009F60A4" w:rsidP="0034497D">
      <w:pPr>
        <w:pStyle w:val="BodyText"/>
        <w:spacing w:before="162" w:line="292" w:lineRule="auto"/>
        <w:ind w:right="1067"/>
        <w:jc w:val="both"/>
        <w:rPr>
          <w:rFonts w:ascii="Arial" w:hAnsi="Arial" w:cs="Arial"/>
          <w:color w:val="0D0D0D" w:themeColor="text1" w:themeTint="F2"/>
          <w:w w:val="115"/>
        </w:rPr>
      </w:pPr>
      <w:r w:rsidRPr="0034497D">
        <w:rPr>
          <w:rFonts w:ascii="Arial" w:hAnsi="Arial" w:cs="Arial"/>
          <w:color w:val="0D0D0D" w:themeColor="text1" w:themeTint="F2"/>
          <w:w w:val="115"/>
        </w:rPr>
        <w:t>iii)</w:t>
      </w:r>
      <w:r w:rsidR="009D446B" w:rsidRPr="0034497D">
        <w:rPr>
          <w:rFonts w:ascii="Arial" w:hAnsi="Arial" w:cs="Arial"/>
          <w:color w:val="0D0D0D" w:themeColor="text1" w:themeTint="F2"/>
          <w:w w:val="115"/>
        </w:rPr>
        <w:t xml:space="preserve"> </w:t>
      </w:r>
      <w:r w:rsidR="000E549D" w:rsidRPr="0034497D">
        <w:rPr>
          <w:rFonts w:ascii="Arial" w:hAnsi="Arial" w:cs="Arial"/>
          <w:color w:val="0D0D0D" w:themeColor="text1" w:themeTint="F2"/>
          <w:w w:val="115"/>
        </w:rPr>
        <w:t xml:space="preserve">If correction of the error is impracticable, the circumstances that led to the existence of that condition and a description of how </w:t>
      </w:r>
      <w:r w:rsidRPr="0034497D">
        <w:rPr>
          <w:rFonts w:ascii="Arial" w:hAnsi="Arial" w:cs="Arial"/>
          <w:color w:val="0D0D0D" w:themeColor="text1" w:themeTint="F2"/>
          <w:w w:val="115"/>
        </w:rPr>
        <w:t>and from when the error has been corrected</w:t>
      </w:r>
    </w:p>
    <w:p w14:paraId="24B0B2B1" w14:textId="27A7BF6F" w:rsidR="009F60A4" w:rsidRDefault="00A3562E" w:rsidP="0034497D">
      <w:pPr>
        <w:pStyle w:val="BodyText"/>
        <w:spacing w:before="162" w:line="292" w:lineRule="auto"/>
        <w:ind w:right="1067"/>
        <w:jc w:val="both"/>
        <w:rPr>
          <w:rFonts w:ascii="Arial" w:hAnsi="Arial" w:cs="Arial"/>
          <w:color w:val="0D0D0D" w:themeColor="text1" w:themeTint="F2"/>
          <w:w w:val="115"/>
        </w:rPr>
      </w:pPr>
      <w:r>
        <w:rPr>
          <w:rFonts w:ascii="Arial" w:hAnsi="Arial" w:cs="Arial"/>
          <w:b/>
          <w:color w:val="0D0D0D" w:themeColor="text1" w:themeTint="F2"/>
          <w:w w:val="115"/>
        </w:rPr>
        <w:t>21</w:t>
      </w:r>
      <w:r w:rsidR="009F60A4" w:rsidRPr="0034497D">
        <w:rPr>
          <w:rFonts w:ascii="Arial" w:hAnsi="Arial" w:cs="Arial"/>
          <w:b/>
          <w:color w:val="0D0D0D" w:themeColor="text1" w:themeTint="F2"/>
          <w:w w:val="115"/>
        </w:rPr>
        <w:t>.5</w:t>
      </w:r>
      <w:r w:rsidR="009D446B" w:rsidRPr="0034497D">
        <w:rPr>
          <w:rFonts w:ascii="Arial" w:hAnsi="Arial" w:cs="Arial"/>
          <w:color w:val="0D0D0D" w:themeColor="text1" w:themeTint="F2"/>
          <w:w w:val="115"/>
        </w:rPr>
        <w:t xml:space="preserve"> </w:t>
      </w:r>
      <w:r w:rsidR="009F60A4" w:rsidRPr="0034497D">
        <w:rPr>
          <w:rFonts w:ascii="Arial" w:hAnsi="Arial" w:cs="Arial"/>
          <w:color w:val="0D0D0D" w:themeColor="text1" w:themeTint="F2"/>
          <w:w w:val="115"/>
        </w:rPr>
        <w:t>When it is impracticable to determine the effect of an error on all prior periods presented, the entity shall restate the comparative information to correct the effort from the earliest date practicable.</w:t>
      </w:r>
    </w:p>
    <w:p w14:paraId="640A3AE0" w14:textId="4DC16445" w:rsidR="00675895" w:rsidRPr="008A7A9C" w:rsidRDefault="00A3562E" w:rsidP="008A7A9C">
      <w:pPr>
        <w:pStyle w:val="BodyText"/>
        <w:spacing w:before="162" w:line="292" w:lineRule="auto"/>
        <w:ind w:right="1067"/>
        <w:jc w:val="both"/>
        <w:rPr>
          <w:rFonts w:ascii="Arial" w:hAnsi="Arial" w:cs="Arial"/>
          <w:b/>
          <w:color w:val="0D0D0D" w:themeColor="text1" w:themeTint="F2"/>
          <w:w w:val="115"/>
        </w:rPr>
      </w:pPr>
      <w:r>
        <w:rPr>
          <w:rFonts w:ascii="Arial" w:hAnsi="Arial" w:cs="Arial"/>
          <w:b/>
          <w:color w:val="0D0D0D" w:themeColor="text1" w:themeTint="F2"/>
          <w:w w:val="115"/>
        </w:rPr>
        <w:t>22</w:t>
      </w:r>
      <w:r w:rsidR="007279F9">
        <w:rPr>
          <w:rFonts w:ascii="Arial" w:hAnsi="Arial" w:cs="Arial"/>
          <w:b/>
          <w:color w:val="0D0D0D" w:themeColor="text1" w:themeTint="F2"/>
          <w:w w:val="115"/>
        </w:rPr>
        <w:t xml:space="preserve">. </w:t>
      </w:r>
      <w:r w:rsidR="00DD213D">
        <w:rPr>
          <w:rFonts w:ascii="Arial" w:hAnsi="Arial" w:cs="Arial"/>
          <w:b/>
          <w:color w:val="0D0D0D" w:themeColor="text1" w:themeTint="F2"/>
          <w:w w:val="115"/>
        </w:rPr>
        <w:t xml:space="preserve">IT Tools </w:t>
      </w:r>
      <w:r w:rsidR="00675895" w:rsidRPr="008A7A9C">
        <w:rPr>
          <w:rFonts w:ascii="Arial" w:hAnsi="Arial" w:cs="Arial"/>
          <w:b/>
          <w:color w:val="0D0D0D" w:themeColor="text1" w:themeTint="F2"/>
          <w:w w:val="115"/>
        </w:rPr>
        <w:t>for sustainability Risk management</w:t>
      </w:r>
    </w:p>
    <w:p w14:paraId="126FAF27" w14:textId="77777777" w:rsidR="006C7382" w:rsidRDefault="00C57ED0" w:rsidP="008A7A9C">
      <w:pPr>
        <w:pStyle w:val="BodyText"/>
        <w:spacing w:before="162" w:line="292" w:lineRule="auto"/>
        <w:ind w:right="1067"/>
        <w:jc w:val="both"/>
        <w:rPr>
          <w:rFonts w:ascii="Arial" w:hAnsi="Arial" w:cs="Arial"/>
          <w:color w:val="0D0D0D" w:themeColor="text1" w:themeTint="F2"/>
          <w:shd w:val="clear" w:color="auto" w:fill="FFFFFF"/>
        </w:rPr>
      </w:pPr>
      <w:r w:rsidRPr="008A7A9C">
        <w:rPr>
          <w:rFonts w:ascii="Arial" w:hAnsi="Arial" w:cs="Arial"/>
          <w:b/>
          <w:color w:val="0D0D0D" w:themeColor="text1" w:themeTint="F2"/>
          <w:shd w:val="clear" w:color="auto" w:fill="FFFFFF"/>
        </w:rPr>
        <w:t>Data platforms</w:t>
      </w:r>
      <w:r w:rsidRPr="008A7A9C">
        <w:rPr>
          <w:rFonts w:ascii="Arial" w:hAnsi="Arial" w:cs="Arial"/>
          <w:color w:val="0D0D0D" w:themeColor="text1" w:themeTint="F2"/>
          <w:shd w:val="clear" w:color="auto" w:fill="FFFFFF"/>
        </w:rPr>
        <w:t xml:space="preserve"> </w:t>
      </w:r>
    </w:p>
    <w:p w14:paraId="59D56561" w14:textId="564AE13F" w:rsidR="00C57ED0" w:rsidRPr="008A7A9C" w:rsidRDefault="006C7382" w:rsidP="006C7382">
      <w:pPr>
        <w:pStyle w:val="BodyText"/>
        <w:spacing w:before="162" w:line="240" w:lineRule="auto"/>
        <w:ind w:right="1067"/>
        <w:jc w:val="both"/>
        <w:rPr>
          <w:rFonts w:ascii="Arial" w:hAnsi="Arial" w:cs="Arial"/>
          <w:color w:val="0D0D0D" w:themeColor="text1" w:themeTint="F2"/>
          <w:shd w:val="clear" w:color="auto" w:fill="FFFFFF"/>
        </w:rPr>
      </w:pPr>
      <w:r>
        <w:rPr>
          <w:rFonts w:ascii="Arial" w:hAnsi="Arial" w:cs="Arial"/>
          <w:color w:val="0D0D0D" w:themeColor="text1" w:themeTint="F2"/>
          <w:shd w:val="clear" w:color="auto" w:fill="FFFFFF"/>
        </w:rPr>
        <w:t xml:space="preserve">Data platforms </w:t>
      </w:r>
      <w:r w:rsidR="00C57ED0" w:rsidRPr="008A7A9C">
        <w:rPr>
          <w:rFonts w:ascii="Arial" w:hAnsi="Arial" w:cs="Arial"/>
          <w:color w:val="0D0D0D" w:themeColor="text1" w:themeTint="F2"/>
          <w:shd w:val="clear" w:color="auto" w:fill="FFFFFF"/>
        </w:rPr>
        <w:t>include data warehouses, data lakes, and data lake</w:t>
      </w:r>
      <w:r>
        <w:rPr>
          <w:rFonts w:ascii="Arial" w:hAnsi="Arial" w:cs="Arial"/>
          <w:color w:val="0D0D0D" w:themeColor="text1" w:themeTint="F2"/>
          <w:shd w:val="clear" w:color="auto" w:fill="FFFFFF"/>
        </w:rPr>
        <w:t xml:space="preserve"> </w:t>
      </w:r>
      <w:r w:rsidR="00C57ED0" w:rsidRPr="008A7A9C">
        <w:rPr>
          <w:rFonts w:ascii="Arial" w:hAnsi="Arial" w:cs="Arial"/>
          <w:color w:val="0D0D0D" w:themeColor="text1" w:themeTint="F2"/>
          <w:shd w:val="clear" w:color="auto" w:fill="FFFFFF"/>
        </w:rPr>
        <w:t>houses, each of which has unique features to improve sustainability reporting. They can support complex types of data, improve data integrity, and enforce relationships between data points.</w:t>
      </w:r>
      <w:r>
        <w:rPr>
          <w:rFonts w:ascii="Arial" w:hAnsi="Arial" w:cs="Arial"/>
          <w:color w:val="0D0D0D" w:themeColor="text1" w:themeTint="F2"/>
          <w:shd w:val="clear" w:color="auto" w:fill="FFFFFF"/>
        </w:rPr>
        <w:t xml:space="preserve"> </w:t>
      </w:r>
    </w:p>
    <w:p w14:paraId="325D366C" w14:textId="69EDC430" w:rsidR="00C57ED0" w:rsidRPr="008A7A9C" w:rsidRDefault="00C57ED0" w:rsidP="008A7A9C">
      <w:pPr>
        <w:pStyle w:val="BodyText"/>
        <w:spacing w:before="162" w:line="292" w:lineRule="auto"/>
        <w:ind w:right="1067"/>
        <w:jc w:val="both"/>
        <w:rPr>
          <w:rStyle w:val="Strong"/>
          <w:rFonts w:ascii="Arial" w:hAnsi="Arial" w:cs="Arial"/>
          <w:color w:val="0D0D0D" w:themeColor="text1" w:themeTint="F2"/>
          <w:shd w:val="clear" w:color="auto" w:fill="FFFFFF"/>
        </w:rPr>
      </w:pPr>
      <w:r w:rsidRPr="008A7A9C">
        <w:rPr>
          <w:rStyle w:val="Strong"/>
          <w:rFonts w:ascii="Arial" w:hAnsi="Arial" w:cs="Arial"/>
          <w:color w:val="0D0D0D" w:themeColor="text1" w:themeTint="F2"/>
          <w:shd w:val="clear" w:color="auto" w:fill="FFFFFF"/>
        </w:rPr>
        <w:t>Data Warehouse</w:t>
      </w:r>
    </w:p>
    <w:p w14:paraId="618C6377" w14:textId="430B8917" w:rsidR="00C57ED0" w:rsidRPr="008A7A9C" w:rsidRDefault="00C57ED0" w:rsidP="008A7A9C">
      <w:pPr>
        <w:pStyle w:val="BodyText"/>
        <w:spacing w:before="162" w:line="292" w:lineRule="auto"/>
        <w:ind w:right="1067"/>
        <w:jc w:val="both"/>
        <w:rPr>
          <w:rFonts w:ascii="Arial" w:hAnsi="Arial" w:cs="Arial"/>
          <w:color w:val="0D0D0D" w:themeColor="text1" w:themeTint="F2"/>
          <w:shd w:val="clear" w:color="auto" w:fill="FFFFFF"/>
        </w:rPr>
      </w:pPr>
      <w:r w:rsidRPr="008A7A9C">
        <w:rPr>
          <w:rFonts w:ascii="Arial" w:hAnsi="Arial" w:cs="Arial"/>
          <w:color w:val="0D0D0D" w:themeColor="text1" w:themeTint="F2"/>
          <w:shd w:val="clear" w:color="auto" w:fill="FFFFFF"/>
        </w:rPr>
        <w:t>A central repository of integrated data from multiple, disparate sources; stores current and historical data and is designed for query and analysis rather than for transaction processing</w:t>
      </w:r>
    </w:p>
    <w:p w14:paraId="71FD009D" w14:textId="77777777" w:rsidR="00C57ED0" w:rsidRPr="00C57ED0" w:rsidRDefault="00C57ED0" w:rsidP="00A3562E">
      <w:pPr>
        <w:numPr>
          <w:ilvl w:val="0"/>
          <w:numId w:val="40"/>
        </w:numPr>
        <w:shd w:val="clear" w:color="auto" w:fill="FFFFFF"/>
        <w:spacing w:before="100" w:beforeAutospacing="1" w:after="100" w:afterAutospacing="1" w:line="240" w:lineRule="auto"/>
        <w:jc w:val="both"/>
        <w:rPr>
          <w:rFonts w:ascii="Arial" w:eastAsia="Times New Roman" w:hAnsi="Arial" w:cs="Arial"/>
          <w:color w:val="0D0D0D" w:themeColor="text1" w:themeTint="F2"/>
          <w:lang w:eastAsia="en-IN"/>
        </w:rPr>
      </w:pPr>
      <w:r w:rsidRPr="00C57ED0">
        <w:rPr>
          <w:rFonts w:ascii="Arial" w:eastAsia="Times New Roman" w:hAnsi="Arial" w:cs="Arial"/>
          <w:color w:val="0D0D0D" w:themeColor="text1" w:themeTint="F2"/>
          <w:lang w:eastAsia="en-IN"/>
        </w:rPr>
        <w:t>Can aggregate sustainability KPIs across departments or geographic locations</w:t>
      </w:r>
    </w:p>
    <w:p w14:paraId="120D6885" w14:textId="77777777" w:rsidR="00C57ED0" w:rsidRPr="00C57ED0" w:rsidRDefault="00C57ED0" w:rsidP="00A3562E">
      <w:pPr>
        <w:numPr>
          <w:ilvl w:val="0"/>
          <w:numId w:val="40"/>
        </w:numPr>
        <w:shd w:val="clear" w:color="auto" w:fill="FFFFFF"/>
        <w:spacing w:before="100" w:beforeAutospacing="1" w:after="100" w:afterAutospacing="1" w:line="240" w:lineRule="auto"/>
        <w:jc w:val="both"/>
        <w:rPr>
          <w:rFonts w:ascii="Arial" w:eastAsia="Times New Roman" w:hAnsi="Arial" w:cs="Arial"/>
          <w:color w:val="0D0D0D" w:themeColor="text1" w:themeTint="F2"/>
          <w:lang w:eastAsia="en-IN"/>
        </w:rPr>
      </w:pPr>
      <w:r w:rsidRPr="00C57ED0">
        <w:rPr>
          <w:rFonts w:ascii="Arial" w:eastAsia="Times New Roman" w:hAnsi="Arial" w:cs="Arial"/>
          <w:color w:val="0D0D0D" w:themeColor="text1" w:themeTint="F2"/>
          <w:lang w:eastAsia="en-IN"/>
        </w:rPr>
        <w:t>Could be optimized for fast querying</w:t>
      </w:r>
    </w:p>
    <w:p w14:paraId="276F75EF" w14:textId="77777777" w:rsidR="00C57ED0" w:rsidRPr="008A7A9C" w:rsidRDefault="00C57ED0" w:rsidP="00A3562E">
      <w:pPr>
        <w:numPr>
          <w:ilvl w:val="0"/>
          <w:numId w:val="40"/>
        </w:numPr>
        <w:shd w:val="clear" w:color="auto" w:fill="FFFFFF"/>
        <w:spacing w:before="100" w:beforeAutospacing="1" w:after="100" w:afterAutospacing="1" w:line="240" w:lineRule="auto"/>
        <w:jc w:val="both"/>
        <w:rPr>
          <w:rFonts w:ascii="Arial" w:eastAsia="Times New Roman" w:hAnsi="Arial" w:cs="Arial"/>
          <w:color w:val="0D0D0D" w:themeColor="text1" w:themeTint="F2"/>
          <w:lang w:eastAsia="en-IN"/>
        </w:rPr>
      </w:pPr>
      <w:r w:rsidRPr="00C57ED0">
        <w:rPr>
          <w:rFonts w:ascii="Arial" w:eastAsia="Times New Roman" w:hAnsi="Arial" w:cs="Arial"/>
          <w:color w:val="0D0D0D" w:themeColor="text1" w:themeTint="F2"/>
          <w:lang w:eastAsia="en-IN"/>
        </w:rPr>
        <w:t>Can perform trend analysis based on historical data</w:t>
      </w:r>
    </w:p>
    <w:p w14:paraId="7B500A5F" w14:textId="77777777" w:rsidR="00C57ED0" w:rsidRPr="00C57ED0" w:rsidRDefault="00C57ED0" w:rsidP="00A3562E">
      <w:pPr>
        <w:numPr>
          <w:ilvl w:val="0"/>
          <w:numId w:val="40"/>
        </w:numPr>
        <w:shd w:val="clear" w:color="auto" w:fill="FFFFFF"/>
        <w:spacing w:before="100" w:beforeAutospacing="1" w:after="100" w:afterAutospacing="1" w:line="240" w:lineRule="auto"/>
        <w:jc w:val="both"/>
        <w:rPr>
          <w:rFonts w:ascii="Arial" w:eastAsia="Times New Roman" w:hAnsi="Arial" w:cs="Arial"/>
          <w:color w:val="0D0D0D" w:themeColor="text1" w:themeTint="F2"/>
          <w:lang w:eastAsia="en-IN"/>
        </w:rPr>
      </w:pPr>
      <w:r w:rsidRPr="00C57ED0">
        <w:rPr>
          <w:rFonts w:ascii="Arial" w:eastAsia="Times New Roman" w:hAnsi="Arial" w:cs="Arial"/>
          <w:color w:val="0D0D0D" w:themeColor="text1" w:themeTint="F2"/>
          <w:lang w:eastAsia="en-IN"/>
        </w:rPr>
        <w:t>Energy usage by facility and equipment, including peak usage times and energy sources</w:t>
      </w:r>
    </w:p>
    <w:p w14:paraId="48AAC95C" w14:textId="77777777" w:rsidR="00C57ED0" w:rsidRPr="00C57ED0" w:rsidRDefault="00C57ED0" w:rsidP="00A3562E">
      <w:pPr>
        <w:numPr>
          <w:ilvl w:val="0"/>
          <w:numId w:val="40"/>
        </w:numPr>
        <w:shd w:val="clear" w:color="auto" w:fill="FFFFFF"/>
        <w:spacing w:before="100" w:beforeAutospacing="1" w:after="100" w:afterAutospacing="1" w:line="240" w:lineRule="auto"/>
        <w:jc w:val="both"/>
        <w:rPr>
          <w:rFonts w:ascii="Arial" w:eastAsia="Times New Roman" w:hAnsi="Arial" w:cs="Arial"/>
          <w:color w:val="0D0D0D" w:themeColor="text1" w:themeTint="F2"/>
          <w:lang w:eastAsia="en-IN"/>
        </w:rPr>
      </w:pPr>
      <w:r w:rsidRPr="00C57ED0">
        <w:rPr>
          <w:rFonts w:ascii="Arial" w:eastAsia="Times New Roman" w:hAnsi="Arial" w:cs="Arial"/>
          <w:color w:val="0D0D0D" w:themeColor="text1" w:themeTint="F2"/>
          <w:lang w:eastAsia="en-IN"/>
        </w:rPr>
        <w:t>Breakdown of GHG emissions based on geographic location and operational unit</w:t>
      </w:r>
    </w:p>
    <w:p w14:paraId="5AFBA929" w14:textId="77777777" w:rsidR="00C57ED0" w:rsidRPr="00C57ED0" w:rsidRDefault="00C57ED0" w:rsidP="00A3562E">
      <w:pPr>
        <w:numPr>
          <w:ilvl w:val="0"/>
          <w:numId w:val="40"/>
        </w:numPr>
        <w:shd w:val="clear" w:color="auto" w:fill="FFFFFF"/>
        <w:spacing w:before="100" w:beforeAutospacing="1" w:after="100" w:afterAutospacing="1" w:line="240" w:lineRule="auto"/>
        <w:jc w:val="both"/>
        <w:rPr>
          <w:rFonts w:ascii="Arial" w:eastAsia="Times New Roman" w:hAnsi="Arial" w:cs="Arial"/>
          <w:color w:val="0D0D0D" w:themeColor="text1" w:themeTint="F2"/>
          <w:lang w:eastAsia="en-IN"/>
        </w:rPr>
      </w:pPr>
      <w:r w:rsidRPr="00C57ED0">
        <w:rPr>
          <w:rFonts w:ascii="Arial" w:eastAsia="Times New Roman" w:hAnsi="Arial" w:cs="Arial"/>
          <w:color w:val="0D0D0D" w:themeColor="text1" w:themeTint="F2"/>
          <w:lang w:eastAsia="en-IN"/>
        </w:rPr>
        <w:t>Data on water intake, waste recycling, and disposal methods across different stages of operations</w:t>
      </w:r>
    </w:p>
    <w:p w14:paraId="03956277" w14:textId="77777777" w:rsidR="00C57ED0" w:rsidRPr="00C57ED0" w:rsidRDefault="00C57ED0" w:rsidP="00A3562E">
      <w:pPr>
        <w:numPr>
          <w:ilvl w:val="0"/>
          <w:numId w:val="40"/>
        </w:numPr>
        <w:shd w:val="clear" w:color="auto" w:fill="FFFFFF"/>
        <w:spacing w:before="100" w:beforeAutospacing="1" w:after="100" w:afterAutospacing="1" w:line="240" w:lineRule="auto"/>
        <w:jc w:val="both"/>
        <w:rPr>
          <w:rFonts w:ascii="Arial" w:eastAsia="Times New Roman" w:hAnsi="Arial" w:cs="Arial"/>
          <w:color w:val="0D0D0D" w:themeColor="text1" w:themeTint="F2"/>
          <w:lang w:eastAsia="en-IN"/>
        </w:rPr>
      </w:pPr>
      <w:r w:rsidRPr="00C57ED0">
        <w:rPr>
          <w:rFonts w:ascii="Arial" w:eastAsia="Times New Roman" w:hAnsi="Arial" w:cs="Arial"/>
          <w:color w:val="0D0D0D" w:themeColor="text1" w:themeTint="F2"/>
          <w:lang w:eastAsia="en-IN"/>
        </w:rPr>
        <w:t>Supplier compliance score</w:t>
      </w:r>
    </w:p>
    <w:p w14:paraId="5545D6AA" w14:textId="7D034795" w:rsidR="00C57ED0" w:rsidRPr="00C57ED0" w:rsidRDefault="00C57ED0" w:rsidP="00A3562E">
      <w:pPr>
        <w:numPr>
          <w:ilvl w:val="0"/>
          <w:numId w:val="40"/>
        </w:numPr>
        <w:shd w:val="clear" w:color="auto" w:fill="FFFFFF"/>
        <w:spacing w:before="100" w:beforeAutospacing="1" w:after="100" w:afterAutospacing="1" w:line="240" w:lineRule="auto"/>
        <w:jc w:val="both"/>
        <w:rPr>
          <w:rFonts w:ascii="Arial" w:eastAsia="Times New Roman" w:hAnsi="Arial" w:cs="Arial"/>
          <w:color w:val="0D0D0D" w:themeColor="text1" w:themeTint="F2"/>
          <w:lang w:eastAsia="en-IN"/>
        </w:rPr>
      </w:pPr>
      <w:r w:rsidRPr="00C57ED0">
        <w:rPr>
          <w:rFonts w:ascii="Arial" w:eastAsia="Times New Roman" w:hAnsi="Arial" w:cs="Arial"/>
          <w:color w:val="0D0D0D" w:themeColor="text1" w:themeTint="F2"/>
          <w:lang w:eastAsia="en-IN"/>
        </w:rPr>
        <w:t>Metrics on employee engagement in sustainability programs and CSR initiatives</w:t>
      </w:r>
      <w:r w:rsidR="006C7382" w:rsidRPr="006C7382">
        <w:rPr>
          <w:rFonts w:ascii="Arial" w:eastAsia="Times New Roman" w:hAnsi="Arial" w:cs="Arial"/>
          <w:color w:val="0D0D0D" w:themeColor="text1" w:themeTint="F2"/>
          <w:lang w:eastAsia="en-IN"/>
        </w:rPr>
        <w:t xml:space="preserve"> </w:t>
      </w:r>
    </w:p>
    <w:p w14:paraId="2C97086E" w14:textId="2C93F61D" w:rsidR="00C57ED0" w:rsidRPr="008A7A9C" w:rsidRDefault="00C57ED0" w:rsidP="008A7A9C">
      <w:pPr>
        <w:pStyle w:val="BodyText"/>
        <w:spacing w:before="162" w:line="292" w:lineRule="auto"/>
        <w:ind w:right="1067"/>
        <w:jc w:val="both"/>
        <w:rPr>
          <w:rStyle w:val="Strong"/>
          <w:rFonts w:ascii="Arial" w:hAnsi="Arial" w:cs="Arial"/>
          <w:color w:val="0D0D0D" w:themeColor="text1" w:themeTint="F2"/>
          <w:shd w:val="clear" w:color="auto" w:fill="FFFFFF"/>
        </w:rPr>
      </w:pPr>
      <w:r w:rsidRPr="008A7A9C">
        <w:rPr>
          <w:rStyle w:val="Strong"/>
          <w:rFonts w:ascii="Arial" w:hAnsi="Arial" w:cs="Arial"/>
          <w:color w:val="0D0D0D" w:themeColor="text1" w:themeTint="F2"/>
          <w:shd w:val="clear" w:color="auto" w:fill="FFFFFF"/>
        </w:rPr>
        <w:t>Data Lake</w:t>
      </w:r>
    </w:p>
    <w:p w14:paraId="4355789F" w14:textId="10B7D088" w:rsidR="00C57ED0" w:rsidRPr="008A7A9C" w:rsidRDefault="00C57ED0" w:rsidP="00DD213D">
      <w:pPr>
        <w:pStyle w:val="BodyText"/>
        <w:spacing w:before="162" w:line="240" w:lineRule="auto"/>
        <w:ind w:right="1067"/>
        <w:jc w:val="both"/>
        <w:rPr>
          <w:rFonts w:ascii="Arial" w:hAnsi="Arial" w:cs="Arial"/>
          <w:color w:val="0D0D0D" w:themeColor="text1" w:themeTint="F2"/>
          <w:shd w:val="clear" w:color="auto" w:fill="FFFFFF"/>
        </w:rPr>
      </w:pPr>
      <w:r w:rsidRPr="008A7A9C">
        <w:rPr>
          <w:rFonts w:ascii="Arial" w:hAnsi="Arial" w:cs="Arial"/>
          <w:color w:val="0D0D0D" w:themeColor="text1" w:themeTint="F2"/>
          <w:shd w:val="clear" w:color="auto" w:fill="FFFFFF"/>
        </w:rPr>
        <w:lastRenderedPageBreak/>
        <w:t>Centralized, scalable repository for structured, semi</w:t>
      </w:r>
      <w:r w:rsidR="00DD213D">
        <w:rPr>
          <w:rFonts w:ascii="Arial" w:hAnsi="Arial" w:cs="Arial"/>
          <w:color w:val="0D0D0D" w:themeColor="text1" w:themeTint="F2"/>
          <w:shd w:val="clear" w:color="auto" w:fill="FFFFFF"/>
        </w:rPr>
        <w:t xml:space="preserve"> </w:t>
      </w:r>
      <w:r w:rsidRPr="008A7A9C">
        <w:rPr>
          <w:rFonts w:ascii="Arial" w:hAnsi="Arial" w:cs="Arial"/>
          <w:color w:val="0D0D0D" w:themeColor="text1" w:themeTint="F2"/>
          <w:shd w:val="clear" w:color="auto" w:fill="FFFFFF"/>
        </w:rPr>
        <w:t>structured, and unstructured data; can handle vast amounts of data in raw format and is designed to store data from various sources in native format until it is needed</w:t>
      </w:r>
    </w:p>
    <w:p w14:paraId="7711781A" w14:textId="77777777" w:rsidR="00C57ED0" w:rsidRPr="00C57ED0" w:rsidRDefault="00C57ED0" w:rsidP="00A3562E">
      <w:pPr>
        <w:numPr>
          <w:ilvl w:val="0"/>
          <w:numId w:val="41"/>
        </w:numPr>
        <w:shd w:val="clear" w:color="auto" w:fill="FFFFFF"/>
        <w:spacing w:before="100" w:beforeAutospacing="1" w:after="100" w:afterAutospacing="1" w:line="240" w:lineRule="auto"/>
        <w:jc w:val="both"/>
        <w:rPr>
          <w:rFonts w:ascii="Arial" w:eastAsia="Times New Roman" w:hAnsi="Arial" w:cs="Arial"/>
          <w:color w:val="0D0D0D" w:themeColor="text1" w:themeTint="F2"/>
          <w:lang w:eastAsia="en-IN"/>
        </w:rPr>
      </w:pPr>
      <w:r w:rsidRPr="00C57ED0">
        <w:rPr>
          <w:rFonts w:ascii="Arial" w:eastAsia="Times New Roman" w:hAnsi="Arial" w:cs="Arial"/>
          <w:color w:val="0D0D0D" w:themeColor="text1" w:themeTint="F2"/>
          <w:lang w:eastAsia="en-IN"/>
        </w:rPr>
        <w:t>Scalability in handling large volumes of diverse data</w:t>
      </w:r>
    </w:p>
    <w:p w14:paraId="74397C4C" w14:textId="77777777" w:rsidR="00C57ED0" w:rsidRPr="00C57ED0" w:rsidRDefault="00C57ED0" w:rsidP="00A3562E">
      <w:pPr>
        <w:numPr>
          <w:ilvl w:val="0"/>
          <w:numId w:val="41"/>
        </w:numPr>
        <w:shd w:val="clear" w:color="auto" w:fill="FFFFFF"/>
        <w:spacing w:before="100" w:beforeAutospacing="1" w:after="100" w:afterAutospacing="1" w:line="240" w:lineRule="auto"/>
        <w:jc w:val="both"/>
        <w:rPr>
          <w:rFonts w:ascii="Arial" w:eastAsia="Times New Roman" w:hAnsi="Arial" w:cs="Arial"/>
          <w:color w:val="0D0D0D" w:themeColor="text1" w:themeTint="F2"/>
          <w:lang w:eastAsia="en-IN"/>
        </w:rPr>
      </w:pPr>
      <w:r w:rsidRPr="00C57ED0">
        <w:rPr>
          <w:rFonts w:ascii="Arial" w:eastAsia="Times New Roman" w:hAnsi="Arial" w:cs="Arial"/>
          <w:color w:val="0D0D0D" w:themeColor="text1" w:themeTint="F2"/>
          <w:lang w:eastAsia="en-IN"/>
        </w:rPr>
        <w:t>Flexibility that allows raw data to be stored, which can later be transformed or processed</w:t>
      </w:r>
    </w:p>
    <w:p w14:paraId="5C625D61" w14:textId="77777777" w:rsidR="00C57ED0" w:rsidRPr="008A7A9C" w:rsidRDefault="00C57ED0" w:rsidP="00A3562E">
      <w:pPr>
        <w:numPr>
          <w:ilvl w:val="0"/>
          <w:numId w:val="41"/>
        </w:numPr>
        <w:shd w:val="clear" w:color="auto" w:fill="FFFFFF"/>
        <w:spacing w:before="100" w:beforeAutospacing="1" w:after="100" w:afterAutospacing="1" w:line="240" w:lineRule="auto"/>
        <w:jc w:val="both"/>
        <w:rPr>
          <w:rFonts w:ascii="Arial" w:eastAsia="Times New Roman" w:hAnsi="Arial" w:cs="Arial"/>
          <w:color w:val="0D0D0D" w:themeColor="text1" w:themeTint="F2"/>
          <w:lang w:eastAsia="en-IN"/>
        </w:rPr>
      </w:pPr>
      <w:r w:rsidRPr="00C57ED0">
        <w:rPr>
          <w:rFonts w:ascii="Arial" w:eastAsia="Times New Roman" w:hAnsi="Arial" w:cs="Arial"/>
          <w:color w:val="0D0D0D" w:themeColor="text1" w:themeTint="F2"/>
          <w:lang w:eastAsia="en-IN"/>
        </w:rPr>
        <w:t>More cost-effective for storing large amounts of data compared with traditional databases</w:t>
      </w:r>
    </w:p>
    <w:p w14:paraId="5F19D387" w14:textId="77777777" w:rsidR="003C1AE4" w:rsidRPr="003C1AE4" w:rsidRDefault="003C1AE4" w:rsidP="00A3562E">
      <w:pPr>
        <w:numPr>
          <w:ilvl w:val="0"/>
          <w:numId w:val="41"/>
        </w:numPr>
        <w:shd w:val="clear" w:color="auto" w:fill="FFFFFF"/>
        <w:spacing w:before="100" w:beforeAutospacing="1" w:after="100" w:afterAutospacing="1" w:line="240" w:lineRule="auto"/>
        <w:jc w:val="both"/>
        <w:rPr>
          <w:rFonts w:ascii="Arial" w:eastAsia="Times New Roman" w:hAnsi="Arial" w:cs="Arial"/>
          <w:color w:val="0D0D0D" w:themeColor="text1" w:themeTint="F2"/>
          <w:lang w:eastAsia="en-IN"/>
        </w:rPr>
      </w:pPr>
      <w:r w:rsidRPr="003C1AE4">
        <w:rPr>
          <w:rFonts w:ascii="Arial" w:eastAsia="Times New Roman" w:hAnsi="Arial" w:cs="Arial"/>
          <w:color w:val="0D0D0D" w:themeColor="text1" w:themeTint="F2"/>
          <w:lang w:eastAsia="en-IN"/>
        </w:rPr>
        <w:t>Real-time data streams from internet-of-things (</w:t>
      </w:r>
      <w:proofErr w:type="spellStart"/>
      <w:r w:rsidRPr="003C1AE4">
        <w:rPr>
          <w:rFonts w:ascii="Arial" w:eastAsia="Times New Roman" w:hAnsi="Arial" w:cs="Arial"/>
          <w:color w:val="0D0D0D" w:themeColor="text1" w:themeTint="F2"/>
          <w:lang w:eastAsia="en-IN"/>
        </w:rPr>
        <w:t>IoT</w:t>
      </w:r>
      <w:proofErr w:type="spellEnd"/>
      <w:r w:rsidRPr="003C1AE4">
        <w:rPr>
          <w:rFonts w:ascii="Arial" w:eastAsia="Times New Roman" w:hAnsi="Arial" w:cs="Arial"/>
          <w:color w:val="0D0D0D" w:themeColor="text1" w:themeTint="F2"/>
          <w:lang w:eastAsia="en-IN"/>
        </w:rPr>
        <w:t>) devices tracking energy and resource usage in manufacturing</w:t>
      </w:r>
    </w:p>
    <w:p w14:paraId="7CD4C791" w14:textId="77777777" w:rsidR="003C1AE4" w:rsidRPr="003C1AE4" w:rsidRDefault="003C1AE4" w:rsidP="00A3562E">
      <w:pPr>
        <w:numPr>
          <w:ilvl w:val="0"/>
          <w:numId w:val="41"/>
        </w:numPr>
        <w:shd w:val="clear" w:color="auto" w:fill="FFFFFF"/>
        <w:spacing w:before="100" w:beforeAutospacing="1" w:after="100" w:afterAutospacing="1" w:line="240" w:lineRule="auto"/>
        <w:jc w:val="both"/>
        <w:rPr>
          <w:rFonts w:ascii="Arial" w:eastAsia="Times New Roman" w:hAnsi="Arial" w:cs="Arial"/>
          <w:color w:val="0D0D0D" w:themeColor="text1" w:themeTint="F2"/>
          <w:lang w:eastAsia="en-IN"/>
        </w:rPr>
      </w:pPr>
      <w:r w:rsidRPr="003C1AE4">
        <w:rPr>
          <w:rFonts w:ascii="Arial" w:eastAsia="Times New Roman" w:hAnsi="Arial" w:cs="Arial"/>
          <w:color w:val="0D0D0D" w:themeColor="text1" w:themeTint="F2"/>
          <w:lang w:eastAsia="en-IN"/>
        </w:rPr>
        <w:t>Images for deforestation tracking, water body monitoring, and urban sprawl</w:t>
      </w:r>
    </w:p>
    <w:p w14:paraId="09F90A9A" w14:textId="77777777" w:rsidR="003C1AE4" w:rsidRPr="003C1AE4" w:rsidRDefault="003C1AE4" w:rsidP="00A3562E">
      <w:pPr>
        <w:numPr>
          <w:ilvl w:val="0"/>
          <w:numId w:val="41"/>
        </w:numPr>
        <w:shd w:val="clear" w:color="auto" w:fill="FFFFFF"/>
        <w:spacing w:before="100" w:beforeAutospacing="1" w:after="100" w:afterAutospacing="1" w:line="240" w:lineRule="auto"/>
        <w:jc w:val="both"/>
        <w:rPr>
          <w:rFonts w:ascii="Arial" w:eastAsia="Times New Roman" w:hAnsi="Arial" w:cs="Arial"/>
          <w:color w:val="0D0D0D" w:themeColor="text1" w:themeTint="F2"/>
          <w:lang w:eastAsia="en-IN"/>
        </w:rPr>
      </w:pPr>
      <w:r w:rsidRPr="003C1AE4">
        <w:rPr>
          <w:rFonts w:ascii="Arial" w:eastAsia="Times New Roman" w:hAnsi="Arial" w:cs="Arial"/>
          <w:color w:val="0D0D0D" w:themeColor="text1" w:themeTint="F2"/>
          <w:lang w:eastAsia="en-IN"/>
        </w:rPr>
        <w:t>Unstructured data from social platforms to gauge public sentiment on the company’s sustainability</w:t>
      </w:r>
    </w:p>
    <w:p w14:paraId="3218726A" w14:textId="77777777" w:rsidR="003C1AE4" w:rsidRPr="003C1AE4" w:rsidRDefault="003C1AE4" w:rsidP="00A3562E">
      <w:pPr>
        <w:numPr>
          <w:ilvl w:val="0"/>
          <w:numId w:val="41"/>
        </w:numPr>
        <w:shd w:val="clear" w:color="auto" w:fill="FFFFFF"/>
        <w:spacing w:before="100" w:beforeAutospacing="1" w:after="100" w:afterAutospacing="1" w:line="240" w:lineRule="auto"/>
        <w:jc w:val="both"/>
        <w:rPr>
          <w:rFonts w:ascii="Arial" w:eastAsia="Times New Roman" w:hAnsi="Arial" w:cs="Arial"/>
          <w:color w:val="0D0D0D" w:themeColor="text1" w:themeTint="F2"/>
          <w:lang w:eastAsia="en-IN"/>
        </w:rPr>
      </w:pPr>
      <w:r w:rsidRPr="003C1AE4">
        <w:rPr>
          <w:rFonts w:ascii="Arial" w:eastAsia="Times New Roman" w:hAnsi="Arial" w:cs="Arial"/>
          <w:color w:val="0D0D0D" w:themeColor="text1" w:themeTint="F2"/>
          <w:lang w:eastAsia="en-IN"/>
        </w:rPr>
        <w:t>Data that assesses the impact of operations on local community and wildlife</w:t>
      </w:r>
    </w:p>
    <w:p w14:paraId="5ABDC2FA" w14:textId="3C849061" w:rsidR="003C1AE4" w:rsidRPr="00C57ED0" w:rsidRDefault="003C1AE4" w:rsidP="00A3562E">
      <w:pPr>
        <w:numPr>
          <w:ilvl w:val="0"/>
          <w:numId w:val="41"/>
        </w:numPr>
        <w:shd w:val="clear" w:color="auto" w:fill="FFFFFF"/>
        <w:spacing w:before="100" w:beforeAutospacing="1" w:after="100" w:afterAutospacing="1" w:line="240" w:lineRule="auto"/>
        <w:jc w:val="both"/>
        <w:rPr>
          <w:rFonts w:ascii="Arial" w:eastAsia="Times New Roman" w:hAnsi="Arial" w:cs="Arial"/>
          <w:color w:val="0D0D0D" w:themeColor="text1" w:themeTint="F2"/>
          <w:lang w:eastAsia="en-IN"/>
        </w:rPr>
      </w:pPr>
      <w:r w:rsidRPr="003C1AE4">
        <w:rPr>
          <w:rFonts w:ascii="Arial" w:eastAsia="Times New Roman" w:hAnsi="Arial" w:cs="Arial"/>
          <w:color w:val="0D0D0D" w:themeColor="text1" w:themeTint="F2"/>
          <w:lang w:eastAsia="en-IN"/>
        </w:rPr>
        <w:t>Models and simulations that predict the potential impact of climate change on operations</w:t>
      </w:r>
      <w:r w:rsidR="006C7382" w:rsidRPr="006C7382">
        <w:rPr>
          <w:rFonts w:ascii="Arial" w:eastAsia="Times New Roman" w:hAnsi="Arial" w:cs="Arial"/>
          <w:color w:val="0D0D0D" w:themeColor="text1" w:themeTint="F2"/>
          <w:lang w:eastAsia="en-IN"/>
        </w:rPr>
        <w:t xml:space="preserve"> </w:t>
      </w:r>
    </w:p>
    <w:p w14:paraId="1F0302E4" w14:textId="5136E529" w:rsidR="00C57ED0" w:rsidRPr="008A7A9C" w:rsidRDefault="00C57ED0" w:rsidP="008A7A9C">
      <w:pPr>
        <w:pStyle w:val="BodyText"/>
        <w:spacing w:before="162" w:line="292" w:lineRule="auto"/>
        <w:ind w:right="1067"/>
        <w:jc w:val="both"/>
        <w:rPr>
          <w:rStyle w:val="Strong"/>
          <w:rFonts w:ascii="Arial" w:hAnsi="Arial" w:cs="Arial"/>
          <w:color w:val="0D0D0D" w:themeColor="text1" w:themeTint="F2"/>
          <w:shd w:val="clear" w:color="auto" w:fill="FFFFFF"/>
        </w:rPr>
      </w:pPr>
      <w:r w:rsidRPr="008A7A9C">
        <w:rPr>
          <w:rStyle w:val="Strong"/>
          <w:rFonts w:ascii="Arial" w:hAnsi="Arial" w:cs="Arial"/>
          <w:color w:val="0D0D0D" w:themeColor="text1" w:themeTint="F2"/>
          <w:shd w:val="clear" w:color="auto" w:fill="FFFFFF"/>
        </w:rPr>
        <w:t>Data Lake</w:t>
      </w:r>
      <w:r w:rsidR="006C7382">
        <w:rPr>
          <w:rStyle w:val="Strong"/>
          <w:rFonts w:ascii="Arial" w:hAnsi="Arial" w:cs="Arial"/>
          <w:color w:val="0D0D0D" w:themeColor="text1" w:themeTint="F2"/>
          <w:shd w:val="clear" w:color="auto" w:fill="FFFFFF"/>
        </w:rPr>
        <w:t xml:space="preserve"> </w:t>
      </w:r>
      <w:r w:rsidRPr="008A7A9C">
        <w:rPr>
          <w:rStyle w:val="Strong"/>
          <w:rFonts w:ascii="Arial" w:hAnsi="Arial" w:cs="Arial"/>
          <w:color w:val="0D0D0D" w:themeColor="text1" w:themeTint="F2"/>
          <w:shd w:val="clear" w:color="auto" w:fill="FFFFFF"/>
        </w:rPr>
        <w:t>house</w:t>
      </w:r>
    </w:p>
    <w:p w14:paraId="60891E8A" w14:textId="1C9B5B97" w:rsidR="00C57ED0" w:rsidRPr="008A7A9C" w:rsidRDefault="00C57ED0" w:rsidP="008A7A9C">
      <w:pPr>
        <w:pStyle w:val="BodyText"/>
        <w:spacing w:before="162" w:line="292" w:lineRule="auto"/>
        <w:ind w:right="1067"/>
        <w:jc w:val="both"/>
        <w:rPr>
          <w:rFonts w:ascii="Arial" w:hAnsi="Arial" w:cs="Arial"/>
          <w:color w:val="0D0D0D" w:themeColor="text1" w:themeTint="F2"/>
          <w:shd w:val="clear" w:color="auto" w:fill="FFFFFF"/>
        </w:rPr>
      </w:pPr>
      <w:r w:rsidRPr="008A7A9C">
        <w:rPr>
          <w:rFonts w:ascii="Arial" w:hAnsi="Arial" w:cs="Arial"/>
          <w:color w:val="0D0D0D" w:themeColor="text1" w:themeTint="F2"/>
          <w:shd w:val="clear" w:color="auto" w:fill="FFFFFF"/>
        </w:rPr>
        <w:t>Provides the data management capabilities of a data warehouse while maintaining the flexibility and scalability of data lakes</w:t>
      </w:r>
    </w:p>
    <w:p w14:paraId="16846318" w14:textId="77777777" w:rsidR="00CD2475" w:rsidRDefault="00C57ED0" w:rsidP="00A3562E">
      <w:pPr>
        <w:numPr>
          <w:ilvl w:val="0"/>
          <w:numId w:val="43"/>
        </w:numPr>
        <w:shd w:val="clear" w:color="auto" w:fill="FFFFFF"/>
        <w:spacing w:before="100" w:beforeAutospacing="1" w:after="100" w:afterAutospacing="1" w:line="240" w:lineRule="auto"/>
        <w:jc w:val="both"/>
        <w:rPr>
          <w:rFonts w:ascii="Arial" w:eastAsia="Times New Roman" w:hAnsi="Arial" w:cs="Arial"/>
          <w:color w:val="0D0D0D" w:themeColor="text1" w:themeTint="F2"/>
          <w:lang w:eastAsia="en-IN"/>
        </w:rPr>
      </w:pPr>
      <w:r w:rsidRPr="00CD2475">
        <w:rPr>
          <w:rFonts w:ascii="Arial" w:eastAsia="Times New Roman" w:hAnsi="Arial" w:cs="Arial"/>
          <w:color w:val="0D0D0D" w:themeColor="text1" w:themeTint="F2"/>
          <w:lang w:eastAsia="en-IN"/>
        </w:rPr>
        <w:t>Unified architecture that supports raw and structured data</w:t>
      </w:r>
    </w:p>
    <w:p w14:paraId="2796ED32" w14:textId="6FDA5B78" w:rsidR="00CD2475" w:rsidRPr="00CD2475" w:rsidRDefault="00C57ED0" w:rsidP="00A3562E">
      <w:pPr>
        <w:numPr>
          <w:ilvl w:val="0"/>
          <w:numId w:val="43"/>
        </w:numPr>
        <w:shd w:val="clear" w:color="auto" w:fill="FFFFFF"/>
        <w:spacing w:before="100" w:beforeAutospacing="1" w:after="100" w:afterAutospacing="1" w:line="240" w:lineRule="auto"/>
        <w:jc w:val="both"/>
        <w:rPr>
          <w:rFonts w:ascii="Arial" w:eastAsia="Times New Roman" w:hAnsi="Arial" w:cs="Arial"/>
          <w:color w:val="0D0D0D" w:themeColor="text1" w:themeTint="F2"/>
          <w:lang w:eastAsia="en-IN"/>
        </w:rPr>
      </w:pPr>
      <w:r w:rsidRPr="00CD2475">
        <w:rPr>
          <w:rFonts w:ascii="Arial" w:eastAsia="Times New Roman" w:hAnsi="Arial" w:cs="Arial"/>
          <w:color w:val="0D0D0D" w:themeColor="text1" w:themeTint="F2"/>
          <w:lang w:eastAsia="en-IN"/>
        </w:rPr>
        <w:t>Support for large-scale and real-time data processing and analytics</w:t>
      </w:r>
    </w:p>
    <w:p w14:paraId="3384232C" w14:textId="6416555B" w:rsidR="00CD2475" w:rsidRPr="00CD2475" w:rsidRDefault="00CD2475" w:rsidP="00A3562E">
      <w:pPr>
        <w:numPr>
          <w:ilvl w:val="0"/>
          <w:numId w:val="43"/>
        </w:numPr>
        <w:shd w:val="clear" w:color="auto" w:fill="FFFFFF"/>
        <w:spacing w:before="100" w:beforeAutospacing="1" w:after="100" w:afterAutospacing="1" w:line="240" w:lineRule="auto"/>
        <w:jc w:val="both"/>
        <w:rPr>
          <w:rFonts w:ascii="Arial" w:eastAsia="Times New Roman" w:hAnsi="Arial" w:cs="Arial"/>
          <w:color w:val="0D0D0D" w:themeColor="text1" w:themeTint="F2"/>
          <w:lang w:eastAsia="en-IN"/>
        </w:rPr>
      </w:pPr>
      <w:r w:rsidRPr="00CD2475">
        <w:rPr>
          <w:rFonts w:ascii="Arial" w:eastAsia="Times New Roman" w:hAnsi="Arial" w:cs="Arial"/>
          <w:color w:val="0D0D0D" w:themeColor="text1" w:themeTint="F2"/>
          <w:lang w:eastAsia="en-IN"/>
        </w:rPr>
        <w:t>R</w:t>
      </w:r>
      <w:r w:rsidR="00C57ED0" w:rsidRPr="00CD2475">
        <w:rPr>
          <w:rFonts w:ascii="Arial" w:eastAsia="Times New Roman" w:hAnsi="Arial" w:cs="Arial"/>
          <w:color w:val="0D0D0D" w:themeColor="text1" w:themeTint="F2"/>
          <w:lang w:eastAsia="en-IN"/>
        </w:rPr>
        <w:t>educed need for separate systems and data integration processes</w:t>
      </w:r>
    </w:p>
    <w:p w14:paraId="4A6C7AA9" w14:textId="6F462141" w:rsidR="003C1AE4" w:rsidRPr="00CD2475" w:rsidRDefault="00C57ED0" w:rsidP="00A3562E">
      <w:pPr>
        <w:numPr>
          <w:ilvl w:val="0"/>
          <w:numId w:val="43"/>
        </w:numPr>
        <w:shd w:val="clear" w:color="auto" w:fill="FFFFFF"/>
        <w:spacing w:before="100" w:beforeAutospacing="1" w:after="100" w:afterAutospacing="1" w:line="240" w:lineRule="auto"/>
        <w:jc w:val="both"/>
        <w:rPr>
          <w:rFonts w:ascii="Arial" w:eastAsia="Times New Roman" w:hAnsi="Arial" w:cs="Arial"/>
          <w:color w:val="0D0D0D" w:themeColor="text1" w:themeTint="F2"/>
          <w:lang w:eastAsia="en-IN"/>
        </w:rPr>
      </w:pPr>
      <w:r w:rsidRPr="00CD2475">
        <w:rPr>
          <w:rFonts w:ascii="Arial" w:eastAsia="Times New Roman" w:hAnsi="Arial" w:cs="Arial"/>
          <w:color w:val="0D0D0D" w:themeColor="text1" w:themeTint="F2"/>
          <w:lang w:eastAsia="en-IN"/>
        </w:rPr>
        <w:t>Data management capabilities that can provide better governance</w:t>
      </w:r>
      <w:r w:rsidR="00CD2475" w:rsidRPr="00CD2475">
        <w:rPr>
          <w:rFonts w:ascii="Arial" w:eastAsia="Times New Roman" w:hAnsi="Arial" w:cs="Arial"/>
          <w:color w:val="0D0D0D" w:themeColor="text1" w:themeTint="F2"/>
          <w:lang w:eastAsia="en-IN"/>
        </w:rPr>
        <w:t xml:space="preserve"> </w:t>
      </w:r>
      <w:r w:rsidR="003C1AE4" w:rsidRPr="00CD2475">
        <w:rPr>
          <w:rFonts w:ascii="Arial" w:eastAsia="Times New Roman" w:hAnsi="Arial" w:cs="Arial"/>
          <w:color w:val="0D0D0D" w:themeColor="text1" w:themeTint="F2"/>
          <w:lang w:eastAsia="en-IN"/>
        </w:rPr>
        <w:t>Real-time production line data such as monitoring outputs, energy use, and waste generation</w:t>
      </w:r>
    </w:p>
    <w:p w14:paraId="3EAA8946" w14:textId="77777777" w:rsidR="003C1AE4" w:rsidRPr="003C1AE4" w:rsidRDefault="003C1AE4" w:rsidP="00A3562E">
      <w:pPr>
        <w:numPr>
          <w:ilvl w:val="0"/>
          <w:numId w:val="43"/>
        </w:numPr>
        <w:spacing w:before="100" w:beforeAutospacing="1" w:after="100" w:afterAutospacing="1" w:line="240" w:lineRule="auto"/>
        <w:jc w:val="both"/>
        <w:rPr>
          <w:rFonts w:ascii="Arial" w:eastAsia="Times New Roman" w:hAnsi="Arial" w:cs="Arial"/>
          <w:color w:val="0D0D0D" w:themeColor="text1" w:themeTint="F2"/>
          <w:lang w:eastAsia="en-IN"/>
        </w:rPr>
      </w:pPr>
      <w:r w:rsidRPr="003C1AE4">
        <w:rPr>
          <w:rFonts w:ascii="Arial" w:eastAsia="Times New Roman" w:hAnsi="Arial" w:cs="Arial"/>
          <w:color w:val="0D0D0D" w:themeColor="text1" w:themeTint="F2"/>
          <w:lang w:eastAsia="en-IN"/>
        </w:rPr>
        <w:t>Logistics data tracking product movement, associated GHG emissions, and opportunities for route optimizations</w:t>
      </w:r>
    </w:p>
    <w:p w14:paraId="2F612124" w14:textId="77777777" w:rsidR="003C1AE4" w:rsidRPr="003C1AE4" w:rsidRDefault="003C1AE4" w:rsidP="00A3562E">
      <w:pPr>
        <w:numPr>
          <w:ilvl w:val="0"/>
          <w:numId w:val="43"/>
        </w:numPr>
        <w:spacing w:before="100" w:beforeAutospacing="1" w:after="100" w:afterAutospacing="1" w:line="240" w:lineRule="auto"/>
        <w:jc w:val="both"/>
        <w:rPr>
          <w:rFonts w:ascii="Arial" w:eastAsia="Times New Roman" w:hAnsi="Arial" w:cs="Arial"/>
          <w:color w:val="0D0D0D" w:themeColor="text1" w:themeTint="F2"/>
          <w:lang w:eastAsia="en-IN"/>
        </w:rPr>
      </w:pPr>
      <w:r w:rsidRPr="003C1AE4">
        <w:rPr>
          <w:rFonts w:ascii="Arial" w:eastAsia="Times New Roman" w:hAnsi="Arial" w:cs="Arial"/>
          <w:color w:val="0D0D0D" w:themeColor="text1" w:themeTint="F2"/>
          <w:lang w:eastAsia="en-IN"/>
        </w:rPr>
        <w:t>Commute data from the employees’ modes of transportation</w:t>
      </w:r>
    </w:p>
    <w:p w14:paraId="3C412C55" w14:textId="77777777" w:rsidR="003C1AE4" w:rsidRPr="003C1AE4" w:rsidRDefault="003C1AE4" w:rsidP="00A3562E">
      <w:pPr>
        <w:numPr>
          <w:ilvl w:val="0"/>
          <w:numId w:val="43"/>
        </w:numPr>
        <w:spacing w:before="100" w:beforeAutospacing="1" w:after="100" w:afterAutospacing="1" w:line="240" w:lineRule="auto"/>
        <w:jc w:val="both"/>
        <w:rPr>
          <w:rFonts w:ascii="Arial" w:eastAsia="Times New Roman" w:hAnsi="Arial" w:cs="Arial"/>
          <w:color w:val="0D0D0D" w:themeColor="text1" w:themeTint="F2"/>
          <w:lang w:eastAsia="en-IN"/>
        </w:rPr>
      </w:pPr>
      <w:r w:rsidRPr="003C1AE4">
        <w:rPr>
          <w:rFonts w:ascii="Arial" w:eastAsia="Times New Roman" w:hAnsi="Arial" w:cs="Arial"/>
          <w:color w:val="0D0D0D" w:themeColor="text1" w:themeTint="F2"/>
          <w:lang w:eastAsia="en-IN"/>
        </w:rPr>
        <w:t>Internal and external sustainability audits</w:t>
      </w:r>
    </w:p>
    <w:p w14:paraId="2B4E92F2" w14:textId="77777777" w:rsidR="003C1AE4" w:rsidRPr="003C1AE4" w:rsidRDefault="003C1AE4" w:rsidP="00A3562E">
      <w:pPr>
        <w:numPr>
          <w:ilvl w:val="0"/>
          <w:numId w:val="43"/>
        </w:numPr>
        <w:spacing w:before="100" w:beforeAutospacing="1" w:after="100" w:afterAutospacing="1" w:line="240" w:lineRule="auto"/>
        <w:jc w:val="both"/>
        <w:rPr>
          <w:rFonts w:ascii="Arial" w:eastAsia="Times New Roman" w:hAnsi="Arial" w:cs="Arial"/>
          <w:color w:val="0D0D0D" w:themeColor="text1" w:themeTint="F2"/>
          <w:lang w:eastAsia="en-IN"/>
        </w:rPr>
      </w:pPr>
      <w:r w:rsidRPr="003C1AE4">
        <w:rPr>
          <w:rFonts w:ascii="Arial" w:eastAsia="Times New Roman" w:hAnsi="Arial" w:cs="Arial"/>
          <w:color w:val="0D0D0D" w:themeColor="text1" w:themeTint="F2"/>
          <w:lang w:eastAsia="en-IN"/>
        </w:rPr>
        <w:t>Aggregated data on market trends and consumer preferences for sustainable products</w:t>
      </w:r>
    </w:p>
    <w:p w14:paraId="00680E22" w14:textId="77777777" w:rsidR="003C1AE4" w:rsidRPr="008A7A9C" w:rsidRDefault="003C1AE4" w:rsidP="00A3562E">
      <w:pPr>
        <w:numPr>
          <w:ilvl w:val="0"/>
          <w:numId w:val="43"/>
        </w:numPr>
        <w:spacing w:before="100" w:beforeAutospacing="1" w:after="100" w:afterAutospacing="1" w:line="240" w:lineRule="auto"/>
        <w:jc w:val="both"/>
        <w:rPr>
          <w:rFonts w:ascii="Arial" w:eastAsia="Times New Roman" w:hAnsi="Arial" w:cs="Arial"/>
          <w:color w:val="0D0D0D" w:themeColor="text1" w:themeTint="F2"/>
          <w:lang w:eastAsia="en-IN"/>
        </w:rPr>
      </w:pPr>
      <w:r w:rsidRPr="003C1AE4">
        <w:rPr>
          <w:rFonts w:ascii="Arial" w:eastAsia="Times New Roman" w:hAnsi="Arial" w:cs="Arial"/>
          <w:color w:val="0D0D0D" w:themeColor="text1" w:themeTint="F2"/>
          <w:lang w:eastAsia="en-IN"/>
        </w:rPr>
        <w:t>ROI of sustainability initiatives where structured financial data is integrated with unstructured, nonfinancial ESG metrics</w:t>
      </w:r>
    </w:p>
    <w:p w14:paraId="2569B18D" w14:textId="0EC8400D" w:rsidR="003C1AE4" w:rsidRPr="008A7A9C" w:rsidRDefault="003C1AE4" w:rsidP="006C7382">
      <w:pPr>
        <w:shd w:val="clear" w:color="auto" w:fill="FFFFFF"/>
        <w:spacing w:before="100" w:beforeAutospacing="1" w:after="100" w:afterAutospacing="1" w:line="240" w:lineRule="auto"/>
        <w:jc w:val="both"/>
        <w:rPr>
          <w:rFonts w:ascii="Arial" w:hAnsi="Arial" w:cs="Arial"/>
          <w:color w:val="0D0D0D" w:themeColor="text1" w:themeTint="F2"/>
          <w:shd w:val="clear" w:color="auto" w:fill="FFFFFF"/>
        </w:rPr>
      </w:pPr>
      <w:r w:rsidRPr="008A7A9C">
        <w:rPr>
          <w:rFonts w:ascii="Arial" w:hAnsi="Arial" w:cs="Arial"/>
          <w:color w:val="0D0D0D" w:themeColor="text1" w:themeTint="F2"/>
          <w:shd w:val="clear" w:color="auto" w:fill="FFFFFF"/>
        </w:rPr>
        <w:t>There is no single data platform that fits all scenarios. It would depend on the organization’s specific reporting requirements and business objectives.</w:t>
      </w:r>
      <w:r w:rsidR="006C7382">
        <w:rPr>
          <w:rFonts w:ascii="Arial" w:hAnsi="Arial" w:cs="Arial"/>
          <w:color w:val="0D0D0D" w:themeColor="text1" w:themeTint="F2"/>
          <w:shd w:val="clear" w:color="auto" w:fill="FFFFFF"/>
        </w:rPr>
        <w:t xml:space="preserve"> </w:t>
      </w:r>
      <w:r w:rsidRPr="008A7A9C">
        <w:rPr>
          <w:rFonts w:ascii="Arial" w:hAnsi="Arial" w:cs="Arial"/>
          <w:color w:val="0D0D0D" w:themeColor="text1" w:themeTint="F2"/>
          <w:shd w:val="clear" w:color="auto" w:fill="FFFFFF"/>
        </w:rPr>
        <w:t xml:space="preserve">For example, recycling and packaging data or similar environmental sustainability metrics often consist of both structured and unstructured data. This includes quantitative data such as amounts of materials recycled, types of materials used in packaging, and the efficiency percentage of recycling processes. They also include qualitative assessments like supplier sustainability practices, consumer feedback on packaging, images and videos of packaging and waste management, and data from </w:t>
      </w:r>
      <w:proofErr w:type="spellStart"/>
      <w:r w:rsidRPr="008A7A9C">
        <w:rPr>
          <w:rFonts w:ascii="Arial" w:hAnsi="Arial" w:cs="Arial"/>
          <w:color w:val="0D0D0D" w:themeColor="text1" w:themeTint="F2"/>
          <w:shd w:val="clear" w:color="auto" w:fill="FFFFFF"/>
        </w:rPr>
        <w:t>IoT</w:t>
      </w:r>
      <w:proofErr w:type="spellEnd"/>
      <w:r w:rsidRPr="008A7A9C">
        <w:rPr>
          <w:rFonts w:ascii="Arial" w:hAnsi="Arial" w:cs="Arial"/>
          <w:color w:val="0D0D0D" w:themeColor="text1" w:themeTint="F2"/>
          <w:shd w:val="clear" w:color="auto" w:fill="FFFFFF"/>
        </w:rPr>
        <w:t xml:space="preserve"> sensors.</w:t>
      </w:r>
    </w:p>
    <w:p w14:paraId="0C587D4B" w14:textId="334DF82F" w:rsidR="006C7382" w:rsidRDefault="003C1AE4" w:rsidP="006C7382">
      <w:pPr>
        <w:shd w:val="clear" w:color="auto" w:fill="FFFFFF"/>
        <w:spacing w:before="100" w:beforeAutospacing="1" w:after="100" w:afterAutospacing="1" w:line="240" w:lineRule="auto"/>
        <w:jc w:val="both"/>
        <w:rPr>
          <w:rFonts w:ascii="Arial" w:hAnsi="Arial" w:cs="Arial"/>
          <w:color w:val="0D0D0D" w:themeColor="text1" w:themeTint="F2"/>
          <w:shd w:val="clear" w:color="auto" w:fill="FFFFFF"/>
        </w:rPr>
      </w:pPr>
      <w:r w:rsidRPr="008A7A9C">
        <w:rPr>
          <w:rFonts w:ascii="Arial" w:hAnsi="Arial" w:cs="Arial"/>
          <w:color w:val="0D0D0D" w:themeColor="text1" w:themeTint="F2"/>
          <w:shd w:val="clear" w:color="auto" w:fill="FFFFFF"/>
        </w:rPr>
        <w:t>The right data platform depends on the operational context of the organization. For companies primarily dealing with large volumes of diverse, unstructured data, a data lake or a data lake</w:t>
      </w:r>
      <w:r w:rsidR="006C7382">
        <w:rPr>
          <w:rFonts w:ascii="Arial" w:hAnsi="Arial" w:cs="Arial"/>
          <w:color w:val="0D0D0D" w:themeColor="text1" w:themeTint="F2"/>
          <w:shd w:val="clear" w:color="auto" w:fill="FFFFFF"/>
        </w:rPr>
        <w:t xml:space="preserve"> </w:t>
      </w:r>
      <w:r w:rsidRPr="008A7A9C">
        <w:rPr>
          <w:rFonts w:ascii="Arial" w:hAnsi="Arial" w:cs="Arial"/>
          <w:color w:val="0D0D0D" w:themeColor="text1" w:themeTint="F2"/>
          <w:shd w:val="clear" w:color="auto" w:fill="FFFFFF"/>
        </w:rPr>
        <w:t>house would be more appropriate. However, for those focused on high-speed analysis and structured reporting, a data warehouse is a strong option.</w:t>
      </w:r>
    </w:p>
    <w:p w14:paraId="7D81ADFA" w14:textId="54675E71" w:rsidR="003C1AE4" w:rsidRPr="006C7382" w:rsidRDefault="008A7A9C" w:rsidP="006C7382">
      <w:pPr>
        <w:shd w:val="clear" w:color="auto" w:fill="FFFFFF"/>
        <w:spacing w:before="100" w:beforeAutospacing="1" w:after="100" w:afterAutospacing="1" w:line="240" w:lineRule="auto"/>
        <w:jc w:val="both"/>
        <w:rPr>
          <w:rFonts w:ascii="Arial" w:hAnsi="Arial" w:cs="Arial"/>
          <w:b/>
          <w:color w:val="0D0D0D" w:themeColor="text1" w:themeTint="F2"/>
          <w:shd w:val="clear" w:color="auto" w:fill="FFFFFF"/>
        </w:rPr>
      </w:pPr>
      <w:r w:rsidRPr="007279F9">
        <w:rPr>
          <w:rFonts w:ascii="Arial" w:hAnsi="Arial" w:cs="Arial"/>
          <w:b/>
          <w:color w:val="0D0D0D" w:themeColor="text1" w:themeTint="F2"/>
        </w:rPr>
        <w:t xml:space="preserve"> </w:t>
      </w:r>
      <w:r w:rsidR="006C7382" w:rsidRPr="007279F9">
        <w:rPr>
          <w:rFonts w:ascii="Arial" w:hAnsi="Arial" w:cs="Arial"/>
          <w:b/>
          <w:color w:val="0D0D0D" w:themeColor="text1" w:themeTint="F2"/>
        </w:rPr>
        <w:t xml:space="preserve">  </w:t>
      </w:r>
      <w:r w:rsidR="00A3562E">
        <w:rPr>
          <w:rFonts w:ascii="Arial" w:hAnsi="Arial" w:cs="Arial"/>
          <w:b/>
          <w:color w:val="0D0D0D" w:themeColor="text1" w:themeTint="F2"/>
        </w:rPr>
        <w:t>22</w:t>
      </w:r>
      <w:r w:rsidR="007279F9" w:rsidRPr="007279F9">
        <w:rPr>
          <w:rFonts w:ascii="Arial" w:hAnsi="Arial" w:cs="Arial"/>
          <w:b/>
          <w:color w:val="0D0D0D" w:themeColor="text1" w:themeTint="F2"/>
        </w:rPr>
        <w:t>.1</w:t>
      </w:r>
      <w:r w:rsidR="007279F9">
        <w:rPr>
          <w:b/>
          <w:color w:val="0D0D0D" w:themeColor="text1" w:themeTint="F2"/>
        </w:rPr>
        <w:t xml:space="preserve"> </w:t>
      </w:r>
      <w:r w:rsidR="006C7382">
        <w:rPr>
          <w:b/>
          <w:color w:val="0D0D0D" w:themeColor="text1" w:themeTint="F2"/>
        </w:rPr>
        <w:t xml:space="preserve"> </w:t>
      </w:r>
      <w:r w:rsidRPr="006C7382">
        <w:rPr>
          <w:b/>
          <w:color w:val="0D0D0D" w:themeColor="text1" w:themeTint="F2"/>
        </w:rPr>
        <w:t xml:space="preserve"> </w:t>
      </w:r>
      <w:r w:rsidR="003C1AE4" w:rsidRPr="006C7382">
        <w:rPr>
          <w:rFonts w:ascii="Arial" w:hAnsi="Arial" w:cs="Arial"/>
          <w:b/>
          <w:color w:val="0D0D0D" w:themeColor="text1" w:themeTint="F2"/>
        </w:rPr>
        <w:t>IT infrastructure considerations for sustainability reporting</w:t>
      </w:r>
    </w:p>
    <w:p w14:paraId="1DF54DDC" w14:textId="09FFDC80" w:rsidR="003C1AE4" w:rsidRPr="008A7A9C" w:rsidRDefault="003C1AE4" w:rsidP="006C7382">
      <w:pPr>
        <w:pStyle w:val="Heading2"/>
        <w:shd w:val="clear" w:color="auto" w:fill="FFFFFF"/>
        <w:spacing w:after="450"/>
        <w:ind w:left="239" w:firstLine="0"/>
        <w:jc w:val="both"/>
        <w:rPr>
          <w:b w:val="0"/>
          <w:color w:val="0D0D0D" w:themeColor="text1" w:themeTint="F2"/>
          <w:shd w:val="clear" w:color="auto" w:fill="FFFFFF"/>
        </w:rPr>
      </w:pPr>
      <w:r w:rsidRPr="008A7A9C">
        <w:rPr>
          <w:b w:val="0"/>
          <w:color w:val="0D0D0D" w:themeColor="text1" w:themeTint="F2"/>
          <w:shd w:val="clear" w:color="auto" w:fill="FFFFFF"/>
        </w:rPr>
        <w:lastRenderedPageBreak/>
        <w:t>The IT infrastructure serves as the necessary technological fo</w:t>
      </w:r>
      <w:r w:rsidR="006C7382">
        <w:rPr>
          <w:b w:val="0"/>
          <w:color w:val="0D0D0D" w:themeColor="text1" w:themeTint="F2"/>
          <w:shd w:val="clear" w:color="auto" w:fill="FFFFFF"/>
        </w:rPr>
        <w:t>undation for managing and analys</w:t>
      </w:r>
      <w:r w:rsidRPr="008A7A9C">
        <w:rPr>
          <w:b w:val="0"/>
          <w:color w:val="0D0D0D" w:themeColor="text1" w:themeTint="F2"/>
          <w:shd w:val="clear" w:color="auto" w:fill="FFFFFF"/>
        </w:rPr>
        <w:t>ing sustainability data.</w:t>
      </w:r>
    </w:p>
    <w:p w14:paraId="4CEB5701" w14:textId="31462E5F" w:rsidR="003C1AE4" w:rsidRPr="008A7A9C" w:rsidRDefault="003C1AE4" w:rsidP="006C7382">
      <w:pPr>
        <w:pStyle w:val="Heading2"/>
        <w:shd w:val="clear" w:color="auto" w:fill="FFFFFF"/>
        <w:spacing w:after="0"/>
        <w:ind w:left="239" w:firstLine="0"/>
        <w:jc w:val="both"/>
        <w:rPr>
          <w:b w:val="0"/>
          <w:color w:val="0D0D0D" w:themeColor="text1" w:themeTint="F2"/>
          <w:shd w:val="clear" w:color="auto" w:fill="FFFFFF"/>
        </w:rPr>
      </w:pPr>
      <w:r w:rsidRPr="008A7A9C">
        <w:rPr>
          <w:rStyle w:val="Strong"/>
          <w:b/>
          <w:color w:val="0D0D0D" w:themeColor="text1" w:themeTint="F2"/>
          <w:shd w:val="clear" w:color="auto" w:fill="FFFFFF"/>
        </w:rPr>
        <w:t>Cloud -</w:t>
      </w:r>
      <w:r w:rsidRPr="008A7A9C">
        <w:rPr>
          <w:rStyle w:val="Strong"/>
          <w:color w:val="0D0D0D" w:themeColor="text1" w:themeTint="F2"/>
          <w:shd w:val="clear" w:color="auto" w:fill="FFFFFF"/>
        </w:rPr>
        <w:t xml:space="preserve"> </w:t>
      </w:r>
      <w:r w:rsidRPr="008A7A9C">
        <w:rPr>
          <w:b w:val="0"/>
          <w:color w:val="0D0D0D" w:themeColor="text1" w:themeTint="F2"/>
          <w:shd w:val="clear" w:color="auto" w:fill="FFFFFF"/>
        </w:rPr>
        <w:t>Cloud solutions and services based on the organization’s security, scalability, and performance needs. Encompasses hardware resources, development tools, and software. Affects scalability and flexibility in data storage and processing as well as collaboration and data sharing</w:t>
      </w:r>
    </w:p>
    <w:p w14:paraId="6716102E" w14:textId="6F51D430" w:rsidR="003C1AE4" w:rsidRPr="008A7A9C" w:rsidRDefault="003C1AE4" w:rsidP="006C7382">
      <w:pPr>
        <w:pStyle w:val="Heading2"/>
        <w:shd w:val="clear" w:color="auto" w:fill="FFFFFF"/>
        <w:spacing w:after="0"/>
        <w:ind w:left="239" w:firstLine="0"/>
        <w:jc w:val="both"/>
        <w:rPr>
          <w:b w:val="0"/>
          <w:color w:val="0D0D0D" w:themeColor="text1" w:themeTint="F2"/>
          <w:shd w:val="clear" w:color="auto" w:fill="FFFFFF"/>
        </w:rPr>
      </w:pPr>
      <w:r w:rsidRPr="008A7A9C">
        <w:rPr>
          <w:rStyle w:val="Strong"/>
          <w:b/>
          <w:color w:val="0D0D0D" w:themeColor="text1" w:themeTint="F2"/>
          <w:shd w:val="clear" w:color="auto" w:fill="FFFFFF"/>
        </w:rPr>
        <w:t>Integration of Advanced Analytics -</w:t>
      </w:r>
      <w:r w:rsidRPr="008A7A9C">
        <w:rPr>
          <w:b w:val="0"/>
          <w:color w:val="0D0D0D" w:themeColor="text1" w:themeTint="F2"/>
          <w:shd w:val="clear" w:color="auto" w:fill="FFFFFF"/>
        </w:rPr>
        <w:t xml:space="preserve"> Implementation of platforms for statistical analysis, predictive mode</w:t>
      </w:r>
      <w:r w:rsidR="006C7382">
        <w:rPr>
          <w:b w:val="0"/>
          <w:color w:val="0D0D0D" w:themeColor="text1" w:themeTint="F2"/>
          <w:shd w:val="clear" w:color="auto" w:fill="FFFFFF"/>
        </w:rPr>
        <w:t>l</w:t>
      </w:r>
      <w:r w:rsidRPr="008A7A9C">
        <w:rPr>
          <w:b w:val="0"/>
          <w:color w:val="0D0D0D" w:themeColor="text1" w:themeTint="F2"/>
          <w:shd w:val="clear" w:color="auto" w:fill="FFFFFF"/>
        </w:rPr>
        <w:t>ling, and machine learning algorithms as well as tools for converting data into visualized, dynamic reports. Supports faster decision-making and predictive insights into the company’s sustainability performance</w:t>
      </w:r>
    </w:p>
    <w:p w14:paraId="0380EB93" w14:textId="10ABFD80" w:rsidR="003C1AE4" w:rsidRPr="008A7A9C" w:rsidRDefault="003C1AE4" w:rsidP="006C7382">
      <w:pPr>
        <w:pStyle w:val="Heading2"/>
        <w:shd w:val="clear" w:color="auto" w:fill="FFFFFF"/>
        <w:spacing w:after="0"/>
        <w:ind w:left="239" w:firstLine="0"/>
        <w:jc w:val="both"/>
        <w:rPr>
          <w:b w:val="0"/>
          <w:color w:val="0D0D0D" w:themeColor="text1" w:themeTint="F2"/>
          <w:shd w:val="clear" w:color="auto" w:fill="FFFFFF"/>
        </w:rPr>
      </w:pPr>
      <w:r w:rsidRPr="008A7A9C">
        <w:rPr>
          <w:rStyle w:val="Strong"/>
          <w:b/>
          <w:color w:val="0D0D0D" w:themeColor="text1" w:themeTint="F2"/>
          <w:shd w:val="clear" w:color="auto" w:fill="FFFFFF"/>
        </w:rPr>
        <w:t>Software and Applications -</w:t>
      </w:r>
      <w:r w:rsidRPr="008A7A9C">
        <w:rPr>
          <w:rStyle w:val="Strong"/>
          <w:color w:val="0D0D0D" w:themeColor="text1" w:themeTint="F2"/>
          <w:shd w:val="clear" w:color="auto" w:fill="FFFFFF"/>
        </w:rPr>
        <w:t xml:space="preserve"> </w:t>
      </w:r>
      <w:r w:rsidRPr="008A7A9C">
        <w:rPr>
          <w:b w:val="0"/>
          <w:color w:val="0D0D0D" w:themeColor="text1" w:themeTint="F2"/>
          <w:shd w:val="clear" w:color="auto" w:fill="FFFFFF"/>
        </w:rPr>
        <w:t xml:space="preserve">Tools for data ingestion, data cleansing, processing, and analytics, including specialized sustainability management software </w:t>
      </w:r>
      <w:r w:rsidRPr="008A7A9C">
        <w:rPr>
          <w:b w:val="0"/>
          <w:color w:val="0D0D0D" w:themeColor="text1" w:themeTint="F2"/>
        </w:rPr>
        <w:br/>
      </w:r>
      <w:r w:rsidRPr="008A7A9C">
        <w:rPr>
          <w:b w:val="0"/>
          <w:color w:val="0D0D0D" w:themeColor="text1" w:themeTint="F2"/>
          <w:shd w:val="clear" w:color="auto" w:fill="FFFFFF"/>
        </w:rPr>
        <w:t>Applications that create dynamic reports and visualizations to communicate sustainability performance, Enables analysis and interpretation to uncover insights on sustainability performance Provides stakeholders with comprehensible and actionable sustainability reports</w:t>
      </w:r>
    </w:p>
    <w:p w14:paraId="49BAA874" w14:textId="3128C7FB" w:rsidR="003C1AE4" w:rsidRPr="008A7A9C" w:rsidRDefault="008A7A9C" w:rsidP="006C7382">
      <w:pPr>
        <w:pStyle w:val="Heading2"/>
        <w:shd w:val="clear" w:color="auto" w:fill="FFFFFF"/>
        <w:spacing w:after="0"/>
        <w:ind w:left="239" w:firstLine="0"/>
        <w:jc w:val="both"/>
        <w:rPr>
          <w:b w:val="0"/>
          <w:color w:val="0D0D0D" w:themeColor="text1" w:themeTint="F2"/>
          <w:shd w:val="clear" w:color="auto" w:fill="FFFFFF"/>
        </w:rPr>
      </w:pPr>
      <w:r>
        <w:rPr>
          <w:rStyle w:val="Strong"/>
          <w:b/>
          <w:color w:val="0D0D0D" w:themeColor="text1" w:themeTint="F2"/>
          <w:shd w:val="clear" w:color="auto" w:fill="FFFFFF"/>
        </w:rPr>
        <w:t xml:space="preserve"> </w:t>
      </w:r>
      <w:r w:rsidR="003C1AE4" w:rsidRPr="008A7A9C">
        <w:rPr>
          <w:rStyle w:val="Strong"/>
          <w:b/>
          <w:color w:val="0D0D0D" w:themeColor="text1" w:themeTint="F2"/>
          <w:shd w:val="clear" w:color="auto" w:fill="FFFFFF"/>
        </w:rPr>
        <w:t>Compliance -</w:t>
      </w:r>
      <w:r w:rsidR="003C1AE4" w:rsidRPr="008A7A9C">
        <w:rPr>
          <w:b w:val="0"/>
          <w:color w:val="0D0D0D" w:themeColor="text1" w:themeTint="F2"/>
          <w:shd w:val="clear" w:color="auto" w:fill="FFFFFF"/>
        </w:rPr>
        <w:t xml:space="preserve"> Solutions to protect data integrity and specialized tools to help manage compliance with environmental regulations and standards. Protects sensitive sustainability data and ensures that sustainability reporting practices comply with regulatory requirements</w:t>
      </w:r>
    </w:p>
    <w:p w14:paraId="2AADFA60" w14:textId="1631ADD6" w:rsidR="006C7382" w:rsidRDefault="003C1AE4" w:rsidP="006C7382">
      <w:pPr>
        <w:pStyle w:val="Heading2"/>
        <w:shd w:val="clear" w:color="auto" w:fill="FFFFFF"/>
        <w:spacing w:after="0"/>
        <w:ind w:left="239" w:firstLine="0"/>
        <w:jc w:val="both"/>
      </w:pPr>
      <w:r w:rsidRPr="008A7A9C">
        <w:rPr>
          <w:rStyle w:val="Strong"/>
          <w:b/>
          <w:color w:val="0D0D0D" w:themeColor="text1" w:themeTint="F2"/>
          <w:shd w:val="clear" w:color="auto" w:fill="FFFFFF"/>
        </w:rPr>
        <w:t>Communication -</w:t>
      </w:r>
      <w:r w:rsidRPr="008A7A9C">
        <w:rPr>
          <w:rStyle w:val="Strong"/>
          <w:color w:val="0D0D0D" w:themeColor="text1" w:themeTint="F2"/>
          <w:shd w:val="clear" w:color="auto" w:fill="FFFFFF"/>
        </w:rPr>
        <w:t xml:space="preserve"> </w:t>
      </w:r>
      <w:r w:rsidRPr="008A7A9C">
        <w:rPr>
          <w:b w:val="0"/>
          <w:color w:val="0D0D0D" w:themeColor="text1" w:themeTint="F2"/>
          <w:shd w:val="clear" w:color="auto" w:fill="FFFFFF"/>
        </w:rPr>
        <w:t>Systems and collaborative platforms that enable the organization to share its sustainability initiatives across the company Solutions for securely exchanging sustainability data or report with external stakeholders such as third-party auditors</w:t>
      </w:r>
      <w:r w:rsidR="006C7382">
        <w:rPr>
          <w:b w:val="0"/>
          <w:color w:val="0D0D0D" w:themeColor="text1" w:themeTint="F2"/>
          <w:shd w:val="clear" w:color="auto" w:fill="FFFFFF"/>
        </w:rPr>
        <w:t>.</w:t>
      </w:r>
      <w:r w:rsidR="006C7382">
        <w:t xml:space="preserve"> </w:t>
      </w:r>
    </w:p>
    <w:p w14:paraId="2942D811" w14:textId="77777777" w:rsidR="006C7382" w:rsidRPr="008A7A9C" w:rsidRDefault="006C7382" w:rsidP="006C7382">
      <w:pPr>
        <w:pStyle w:val="Heading2"/>
        <w:shd w:val="clear" w:color="auto" w:fill="FFFFFF"/>
        <w:spacing w:after="0"/>
        <w:ind w:left="239" w:firstLine="0"/>
        <w:jc w:val="both"/>
        <w:rPr>
          <w:b w:val="0"/>
          <w:color w:val="0D0D0D" w:themeColor="text1" w:themeTint="F2"/>
          <w:shd w:val="clear" w:color="auto" w:fill="FFFFFF"/>
        </w:rPr>
      </w:pPr>
    </w:p>
    <w:p w14:paraId="03EAEDC4" w14:textId="0F349557" w:rsidR="006C7382" w:rsidRDefault="003C1AE4" w:rsidP="006C7382">
      <w:pPr>
        <w:pStyle w:val="Heading2"/>
        <w:shd w:val="clear" w:color="auto" w:fill="FFFFFF"/>
        <w:spacing w:after="450"/>
        <w:ind w:left="239" w:firstLine="0"/>
        <w:jc w:val="both"/>
        <w:rPr>
          <w:b w:val="0"/>
          <w:color w:val="0D0D0D" w:themeColor="text1" w:themeTint="F2"/>
        </w:rPr>
      </w:pPr>
      <w:r w:rsidRPr="008A7A9C">
        <w:rPr>
          <w:b w:val="0"/>
          <w:color w:val="0D0D0D" w:themeColor="text1" w:themeTint="F2"/>
          <w:shd w:val="clear" w:color="auto" w:fill="FFFFFF"/>
        </w:rPr>
        <w:t>Companies that operate across multiple regions or globally could have more significant challenges, particularly in consolidating complex and fragmented data that typically comes from both internal and external sources. These tools, technologies, and best practices can help:</w:t>
      </w:r>
      <w:r w:rsidR="006C7382">
        <w:rPr>
          <w:b w:val="0"/>
          <w:color w:val="0D0D0D" w:themeColor="text1" w:themeTint="F2"/>
          <w:shd w:val="clear" w:color="auto" w:fill="FFFFFF"/>
        </w:rPr>
        <w:t xml:space="preserve"> </w:t>
      </w:r>
      <w:r w:rsidRPr="008A7A9C">
        <w:rPr>
          <w:b w:val="0"/>
          <w:color w:val="0D0D0D" w:themeColor="text1" w:themeTint="F2"/>
        </w:rPr>
        <w:br/>
      </w:r>
      <w:r w:rsidRPr="008A7A9C">
        <w:rPr>
          <w:b w:val="0"/>
          <w:color w:val="0D0D0D" w:themeColor="text1" w:themeTint="F2"/>
        </w:rPr>
        <w:br/>
      </w:r>
      <w:r w:rsidRPr="006C7382">
        <w:rPr>
          <w:bCs w:val="0"/>
          <w:color w:val="0D0D0D" w:themeColor="text1" w:themeTint="F2"/>
          <w:shd w:val="clear" w:color="auto" w:fill="FFFFFF"/>
        </w:rPr>
        <w:t>Utilize a centralized repository:</w:t>
      </w:r>
      <w:r w:rsidRPr="008A7A9C">
        <w:rPr>
          <w:b w:val="0"/>
          <w:color w:val="0D0D0D" w:themeColor="text1" w:themeTint="F2"/>
          <w:shd w:val="clear" w:color="auto" w:fill="FFFFFF"/>
        </w:rPr>
        <w:t> Cloud platforms such as Amazon Web Services (AWS), Google Cloud, and Microsoft Azure have extensive tools for data integration and management that help ensure a single source of truth for sustainability reporting. They can be complemented by cloud-native ETL services that provide capabilities for data extraction, transformation, and loading.</w:t>
      </w:r>
    </w:p>
    <w:p w14:paraId="125AAC52" w14:textId="66B03112" w:rsidR="006C7382" w:rsidRDefault="003C1AE4" w:rsidP="006C7382">
      <w:pPr>
        <w:pStyle w:val="Heading2"/>
        <w:shd w:val="clear" w:color="auto" w:fill="FFFFFF"/>
        <w:spacing w:after="450"/>
        <w:ind w:left="239" w:firstLine="0"/>
        <w:jc w:val="both"/>
        <w:rPr>
          <w:b w:val="0"/>
          <w:color w:val="0D0D0D" w:themeColor="text1" w:themeTint="F2"/>
        </w:rPr>
      </w:pPr>
      <w:r w:rsidRPr="006C7382">
        <w:rPr>
          <w:bCs w:val="0"/>
          <w:color w:val="0D0D0D" w:themeColor="text1" w:themeTint="F2"/>
          <w:shd w:val="clear" w:color="auto" w:fill="FFFFFF"/>
        </w:rPr>
        <w:t>Employ automated data integration tools:</w:t>
      </w:r>
      <w:r w:rsidRPr="008A7A9C">
        <w:rPr>
          <w:b w:val="0"/>
          <w:color w:val="0D0D0D" w:themeColor="text1" w:themeTint="F2"/>
          <w:shd w:val="clear" w:color="auto" w:fill="FFFFFF"/>
        </w:rPr>
        <w:t> Ensure seamless data flow from diverse sources into the central repository. Data virtualization techniques can create a unified representation of data from multiple sources without the need to move or copy the data. This helps maintain data integrity and reduces redundancy. Additionally, APIs enables smoother exchanges of data between different systems. These APIs can be customized or utilized from prebuilt selections, depending on the compatibility and needs related to systems that might not be natively supported.</w:t>
      </w:r>
    </w:p>
    <w:p w14:paraId="731CE7C5" w14:textId="3B9174C5" w:rsidR="003C1AE4" w:rsidRPr="008A7A9C" w:rsidRDefault="003C1AE4" w:rsidP="006C7382">
      <w:pPr>
        <w:pStyle w:val="Heading2"/>
        <w:shd w:val="clear" w:color="auto" w:fill="FFFFFF"/>
        <w:spacing w:after="450"/>
        <w:ind w:left="239" w:firstLine="0"/>
        <w:jc w:val="both"/>
        <w:rPr>
          <w:b w:val="0"/>
          <w:color w:val="0D0D0D" w:themeColor="text1" w:themeTint="F2"/>
          <w:shd w:val="clear" w:color="auto" w:fill="FFFFFF"/>
        </w:rPr>
      </w:pPr>
      <w:r w:rsidRPr="006C7382">
        <w:rPr>
          <w:bCs w:val="0"/>
          <w:color w:val="0D0D0D" w:themeColor="text1" w:themeTint="F2"/>
          <w:shd w:val="clear" w:color="auto" w:fill="FFFFFF"/>
        </w:rPr>
        <w:t>Reinforce data governance:</w:t>
      </w:r>
      <w:r w:rsidRPr="008A7A9C">
        <w:rPr>
          <w:b w:val="0"/>
          <w:color w:val="0D0D0D" w:themeColor="text1" w:themeTint="F2"/>
          <w:shd w:val="clear" w:color="auto" w:fill="FFFFFF"/>
        </w:rPr>
        <w:t> A robust data governance framework ensures the availability, usability, integrity, and security of the data used. There should be data quality metrics, role-</w:t>
      </w:r>
      <w:r w:rsidRPr="008A7A9C">
        <w:rPr>
          <w:b w:val="0"/>
          <w:color w:val="0D0D0D" w:themeColor="text1" w:themeTint="F2"/>
          <w:shd w:val="clear" w:color="auto" w:fill="FFFFFF"/>
        </w:rPr>
        <w:lastRenderedPageBreak/>
        <w:t>based access controls, and processes that manage changes in the data environment (such as adding new data sources or updating the IT infrastructure).</w:t>
      </w:r>
    </w:p>
    <w:p w14:paraId="635B7F87" w14:textId="1AB4F62E" w:rsidR="003C1AE4" w:rsidRPr="008A7A9C" w:rsidRDefault="00A3562E" w:rsidP="003C1AE4">
      <w:pPr>
        <w:pStyle w:val="Heading2"/>
        <w:shd w:val="clear" w:color="auto" w:fill="FFFFFF"/>
        <w:spacing w:after="450"/>
        <w:jc w:val="both"/>
        <w:rPr>
          <w:rFonts w:eastAsia="Times New Roman"/>
          <w:color w:val="0D0D0D" w:themeColor="text1" w:themeTint="F2"/>
        </w:rPr>
      </w:pPr>
      <w:r>
        <w:rPr>
          <w:color w:val="0D0D0D" w:themeColor="text1" w:themeTint="F2"/>
        </w:rPr>
        <w:t>22</w:t>
      </w:r>
      <w:r w:rsidR="007279F9">
        <w:rPr>
          <w:color w:val="0D0D0D" w:themeColor="text1" w:themeTint="F2"/>
        </w:rPr>
        <w:t xml:space="preserve">.2 </w:t>
      </w:r>
      <w:r w:rsidR="002045EE">
        <w:rPr>
          <w:color w:val="0D0D0D" w:themeColor="text1" w:themeTint="F2"/>
        </w:rPr>
        <w:t xml:space="preserve"> </w:t>
      </w:r>
      <w:r w:rsidR="006C7382">
        <w:rPr>
          <w:color w:val="0D0D0D" w:themeColor="text1" w:themeTint="F2"/>
        </w:rPr>
        <w:t xml:space="preserve"> </w:t>
      </w:r>
      <w:r w:rsidR="008A7A9C">
        <w:rPr>
          <w:color w:val="0D0D0D" w:themeColor="text1" w:themeTint="F2"/>
        </w:rPr>
        <w:t>AI</w:t>
      </w:r>
      <w:r w:rsidR="003C1AE4" w:rsidRPr="008A7A9C">
        <w:rPr>
          <w:color w:val="0D0D0D" w:themeColor="text1" w:themeTint="F2"/>
        </w:rPr>
        <w:t xml:space="preserve"> and machine learning for sustainability reporting</w:t>
      </w:r>
    </w:p>
    <w:p w14:paraId="3834D177" w14:textId="13E9F4BD" w:rsidR="008A7A9C" w:rsidRDefault="003C1AE4" w:rsidP="006C7382">
      <w:pPr>
        <w:pStyle w:val="Heading2"/>
        <w:shd w:val="clear" w:color="auto" w:fill="FFFFFF"/>
        <w:spacing w:after="450"/>
        <w:ind w:left="239" w:firstLine="0"/>
        <w:jc w:val="both"/>
        <w:rPr>
          <w:b w:val="0"/>
          <w:color w:val="0D0D0D" w:themeColor="text1" w:themeTint="F2"/>
          <w:shd w:val="clear" w:color="auto" w:fill="FFFFFF"/>
        </w:rPr>
      </w:pPr>
      <w:r w:rsidRPr="008A7A9C">
        <w:rPr>
          <w:b w:val="0"/>
          <w:color w:val="0D0D0D" w:themeColor="text1" w:themeTint="F2"/>
          <w:shd w:val="clear" w:color="auto" w:fill="FFFFFF"/>
        </w:rPr>
        <w:t>Using AI and machine learning (ML) for sustainability is a growing trend that will further accelerate in the coming years. Many enterprises and public agencies have already implemented AI and ML in their sustainability initiatives, but they can also be applied to reporting.</w:t>
      </w:r>
    </w:p>
    <w:p w14:paraId="3EDC8634" w14:textId="77777777" w:rsidR="008A7A9C" w:rsidRDefault="003C1AE4" w:rsidP="00A3562E">
      <w:pPr>
        <w:pStyle w:val="Heading2"/>
        <w:numPr>
          <w:ilvl w:val="1"/>
          <w:numId w:val="42"/>
        </w:numPr>
        <w:shd w:val="clear" w:color="auto" w:fill="FFFFFF"/>
        <w:spacing w:after="0"/>
        <w:ind w:left="239" w:firstLine="0"/>
        <w:jc w:val="both"/>
        <w:rPr>
          <w:b w:val="0"/>
          <w:color w:val="0D0D0D" w:themeColor="text1" w:themeTint="F2"/>
          <w:shd w:val="clear" w:color="auto" w:fill="FFFFFF"/>
        </w:rPr>
      </w:pPr>
      <w:r w:rsidRPr="008A7A9C">
        <w:rPr>
          <w:b w:val="0"/>
          <w:color w:val="0D0D0D" w:themeColor="text1" w:themeTint="F2"/>
          <w:shd w:val="clear" w:color="auto" w:fill="FFFFFF"/>
        </w:rPr>
        <w:t>AI-powered tools that identify anomalies or inconsistencies and automate the validation process. ML algorithms that apply uniform metrics to all datasets.</w:t>
      </w:r>
    </w:p>
    <w:p w14:paraId="4EDC9BD3" w14:textId="77777777" w:rsidR="008A7A9C" w:rsidRDefault="008A7A9C" w:rsidP="00A3562E">
      <w:pPr>
        <w:pStyle w:val="Heading2"/>
        <w:numPr>
          <w:ilvl w:val="1"/>
          <w:numId w:val="42"/>
        </w:numPr>
        <w:shd w:val="clear" w:color="auto" w:fill="FFFFFF"/>
        <w:spacing w:after="0"/>
        <w:ind w:left="239" w:firstLine="0"/>
        <w:jc w:val="both"/>
        <w:rPr>
          <w:b w:val="0"/>
          <w:color w:val="0D0D0D" w:themeColor="text1" w:themeTint="F2"/>
          <w:shd w:val="clear" w:color="auto" w:fill="FFFFFF"/>
        </w:rPr>
      </w:pPr>
      <w:r w:rsidRPr="008A7A9C">
        <w:rPr>
          <w:b w:val="0"/>
          <w:color w:val="0D0D0D" w:themeColor="text1" w:themeTint="F2"/>
          <w:shd w:val="clear" w:color="auto" w:fill="FFFFFF"/>
        </w:rPr>
        <w:t xml:space="preserve"> AI </w:t>
      </w:r>
      <w:r w:rsidR="003C1AE4" w:rsidRPr="008A7A9C">
        <w:rPr>
          <w:b w:val="0"/>
          <w:color w:val="0D0D0D" w:themeColor="text1" w:themeTint="F2"/>
          <w:shd w:val="clear" w:color="auto" w:fill="FFFFFF"/>
        </w:rPr>
        <w:t>solution that consolidates various kinds of sustainability data across multiple regions into a unified, global sustainability report</w:t>
      </w:r>
    </w:p>
    <w:p w14:paraId="65536295" w14:textId="77777777" w:rsidR="008A7A9C" w:rsidRDefault="003C1AE4" w:rsidP="00A3562E">
      <w:pPr>
        <w:pStyle w:val="Heading2"/>
        <w:numPr>
          <w:ilvl w:val="1"/>
          <w:numId w:val="42"/>
        </w:numPr>
        <w:shd w:val="clear" w:color="auto" w:fill="FFFFFF"/>
        <w:spacing w:after="0"/>
        <w:ind w:left="239" w:firstLine="0"/>
        <w:jc w:val="both"/>
        <w:rPr>
          <w:b w:val="0"/>
          <w:color w:val="0D0D0D" w:themeColor="text1" w:themeTint="F2"/>
          <w:shd w:val="clear" w:color="auto" w:fill="FFFFFF"/>
        </w:rPr>
      </w:pPr>
      <w:r w:rsidRPr="008A7A9C">
        <w:rPr>
          <w:b w:val="0"/>
          <w:color w:val="0D0D0D" w:themeColor="text1" w:themeTint="F2"/>
          <w:shd w:val="clear" w:color="auto" w:fill="FFFFFF"/>
        </w:rPr>
        <w:t>Deploying ML models for predicting future emissions</w:t>
      </w:r>
    </w:p>
    <w:p w14:paraId="1506AE45" w14:textId="77777777" w:rsidR="008A7A9C" w:rsidRDefault="003C1AE4" w:rsidP="00A3562E">
      <w:pPr>
        <w:pStyle w:val="Heading2"/>
        <w:numPr>
          <w:ilvl w:val="1"/>
          <w:numId w:val="42"/>
        </w:numPr>
        <w:shd w:val="clear" w:color="auto" w:fill="FFFFFF"/>
        <w:spacing w:after="0"/>
        <w:ind w:left="239" w:firstLine="0"/>
        <w:jc w:val="both"/>
        <w:rPr>
          <w:b w:val="0"/>
          <w:color w:val="0D0D0D" w:themeColor="text1" w:themeTint="F2"/>
          <w:shd w:val="clear" w:color="auto" w:fill="FFFFFF"/>
        </w:rPr>
      </w:pPr>
      <w:r w:rsidRPr="008A7A9C">
        <w:rPr>
          <w:b w:val="0"/>
          <w:color w:val="0D0D0D" w:themeColor="text1" w:themeTint="F2"/>
          <w:shd w:val="clear" w:color="auto" w:fill="FFFFFF"/>
        </w:rPr>
        <w:t>Using natural language processing (NLP) for transforming raw data into clear, comprehensible reports for all stakeholder</w:t>
      </w:r>
    </w:p>
    <w:p w14:paraId="03D376BE" w14:textId="77777777" w:rsidR="008A7A9C" w:rsidRDefault="003C1AE4" w:rsidP="00A3562E">
      <w:pPr>
        <w:pStyle w:val="Heading2"/>
        <w:numPr>
          <w:ilvl w:val="1"/>
          <w:numId w:val="42"/>
        </w:numPr>
        <w:shd w:val="clear" w:color="auto" w:fill="FFFFFF"/>
        <w:spacing w:after="0"/>
        <w:ind w:left="239" w:firstLine="0"/>
        <w:jc w:val="both"/>
        <w:rPr>
          <w:b w:val="0"/>
          <w:color w:val="0D0D0D" w:themeColor="text1" w:themeTint="F2"/>
          <w:shd w:val="clear" w:color="auto" w:fill="FFFFFF"/>
        </w:rPr>
      </w:pPr>
      <w:r w:rsidRPr="008A7A9C">
        <w:rPr>
          <w:b w:val="0"/>
          <w:color w:val="0D0D0D" w:themeColor="text1" w:themeTint="F2"/>
          <w:shd w:val="clear" w:color="auto" w:fill="FFFFFF"/>
        </w:rPr>
        <w:t>Using vision-based AI systems, using ML to predict future waste </w:t>
      </w:r>
    </w:p>
    <w:p w14:paraId="29906809" w14:textId="77777777" w:rsidR="008A7A9C" w:rsidRDefault="008A7A9C" w:rsidP="00A3562E">
      <w:pPr>
        <w:pStyle w:val="Heading2"/>
        <w:numPr>
          <w:ilvl w:val="1"/>
          <w:numId w:val="42"/>
        </w:numPr>
        <w:shd w:val="clear" w:color="auto" w:fill="FFFFFF"/>
        <w:spacing w:after="0"/>
        <w:ind w:left="239" w:firstLine="0"/>
        <w:jc w:val="both"/>
        <w:rPr>
          <w:b w:val="0"/>
          <w:color w:val="0D0D0D" w:themeColor="text1" w:themeTint="F2"/>
          <w:shd w:val="clear" w:color="auto" w:fill="FFFFFF"/>
        </w:rPr>
      </w:pPr>
      <w:r w:rsidRPr="008A7A9C">
        <w:rPr>
          <w:b w:val="0"/>
          <w:color w:val="0D0D0D" w:themeColor="text1" w:themeTint="F2"/>
          <w:shd w:val="clear" w:color="auto" w:fill="FFFFFF"/>
        </w:rPr>
        <w:t>Using AI to analyse sustainability</w:t>
      </w:r>
      <w:r w:rsidR="003C1AE4" w:rsidRPr="008A7A9C">
        <w:rPr>
          <w:b w:val="0"/>
          <w:color w:val="0D0D0D" w:themeColor="text1" w:themeTint="F2"/>
          <w:shd w:val="clear" w:color="auto" w:fill="FFFFFF"/>
        </w:rPr>
        <w:t xml:space="preserve"> data from multiple external sources and using ML algorithms to automatically generate reports</w:t>
      </w:r>
    </w:p>
    <w:p w14:paraId="7717E486" w14:textId="77777777" w:rsidR="008A7A9C" w:rsidRDefault="003C1AE4" w:rsidP="00A3562E">
      <w:pPr>
        <w:pStyle w:val="Heading2"/>
        <w:numPr>
          <w:ilvl w:val="1"/>
          <w:numId w:val="42"/>
        </w:numPr>
        <w:shd w:val="clear" w:color="auto" w:fill="FFFFFF"/>
        <w:spacing w:after="0"/>
        <w:ind w:left="239" w:firstLine="0"/>
        <w:jc w:val="both"/>
        <w:rPr>
          <w:b w:val="0"/>
          <w:color w:val="0D0D0D" w:themeColor="text1" w:themeTint="F2"/>
          <w:shd w:val="clear" w:color="auto" w:fill="FFFFFF"/>
        </w:rPr>
      </w:pPr>
      <w:r w:rsidRPr="008A7A9C">
        <w:rPr>
          <w:b w:val="0"/>
          <w:color w:val="0D0D0D" w:themeColor="text1" w:themeTint="F2"/>
          <w:shd w:val="clear" w:color="auto" w:fill="FFFFFF"/>
        </w:rPr>
        <w:t>NLP-powered systems au</w:t>
      </w:r>
      <w:r w:rsidR="008A7A9C" w:rsidRPr="008A7A9C">
        <w:rPr>
          <w:b w:val="0"/>
          <w:color w:val="0D0D0D" w:themeColor="text1" w:themeTint="F2"/>
          <w:shd w:val="clear" w:color="auto" w:fill="FFFFFF"/>
        </w:rPr>
        <w:t>tomatically gathering and analys</w:t>
      </w:r>
      <w:r w:rsidRPr="008A7A9C">
        <w:rPr>
          <w:b w:val="0"/>
          <w:color w:val="0D0D0D" w:themeColor="text1" w:themeTint="F2"/>
          <w:shd w:val="clear" w:color="auto" w:fill="FFFFFF"/>
        </w:rPr>
        <w:t>ing reports and audit data from suppliers, ML models that predict potential compliance risks</w:t>
      </w:r>
    </w:p>
    <w:p w14:paraId="1C778065" w14:textId="6AA6ECC7" w:rsidR="003C1AE4" w:rsidRPr="008A7A9C" w:rsidRDefault="003C1AE4" w:rsidP="00A3562E">
      <w:pPr>
        <w:pStyle w:val="Heading2"/>
        <w:numPr>
          <w:ilvl w:val="1"/>
          <w:numId w:val="42"/>
        </w:numPr>
        <w:shd w:val="clear" w:color="auto" w:fill="FFFFFF"/>
        <w:spacing w:after="0"/>
        <w:ind w:left="239" w:firstLine="0"/>
        <w:jc w:val="both"/>
        <w:rPr>
          <w:b w:val="0"/>
          <w:color w:val="0D0D0D" w:themeColor="text1" w:themeTint="F2"/>
          <w:shd w:val="clear" w:color="auto" w:fill="FFFFFF"/>
        </w:rPr>
      </w:pPr>
      <w:r w:rsidRPr="008A7A9C">
        <w:rPr>
          <w:b w:val="0"/>
          <w:color w:val="0D0D0D" w:themeColor="text1" w:themeTint="F2"/>
          <w:shd w:val="clear" w:color="auto" w:fill="FFFFFF"/>
        </w:rPr>
        <w:t>AI-powered solution that enhances existing datasets or maps missing data. Enabling the company to see how different actions or strategies could affect sustainability outcomes</w:t>
      </w:r>
    </w:p>
    <w:p w14:paraId="346013EF" w14:textId="77777777" w:rsidR="003C1AE4" w:rsidRPr="008A7A9C" w:rsidRDefault="003C1AE4" w:rsidP="008A7A9C">
      <w:pPr>
        <w:pStyle w:val="Heading2"/>
        <w:shd w:val="clear" w:color="auto" w:fill="FFFFFF"/>
        <w:spacing w:after="0"/>
        <w:rPr>
          <w:rFonts w:ascii="Segoe UI" w:eastAsia="Times New Roman" w:hAnsi="Segoe UI" w:cs="Segoe UI"/>
          <w:color w:val="0D0D0D" w:themeColor="text1" w:themeTint="F2"/>
          <w:sz w:val="39"/>
          <w:szCs w:val="39"/>
        </w:rPr>
      </w:pPr>
    </w:p>
    <w:p w14:paraId="15E6C5A0" w14:textId="77777777" w:rsidR="003C1AE4" w:rsidRPr="00C57ED0" w:rsidRDefault="003C1AE4" w:rsidP="008A7A9C">
      <w:pPr>
        <w:shd w:val="clear" w:color="auto" w:fill="FFFFFF"/>
        <w:spacing w:before="100" w:beforeAutospacing="1" w:after="0" w:line="240" w:lineRule="auto"/>
        <w:ind w:left="720"/>
        <w:rPr>
          <w:rFonts w:ascii="Segoe UI" w:eastAsia="Times New Roman" w:hAnsi="Segoe UI" w:cs="Segoe UI"/>
          <w:color w:val="0D0D0D" w:themeColor="text1" w:themeTint="F2"/>
          <w:sz w:val="30"/>
          <w:szCs w:val="30"/>
          <w:lang w:eastAsia="en-IN"/>
        </w:rPr>
      </w:pPr>
    </w:p>
    <w:p w14:paraId="0F1561D6" w14:textId="77777777" w:rsidR="00C57ED0" w:rsidRPr="008A7A9C" w:rsidRDefault="00C57ED0" w:rsidP="008A7A9C">
      <w:pPr>
        <w:pStyle w:val="BodyText"/>
        <w:spacing w:before="162" w:after="0" w:line="292" w:lineRule="auto"/>
        <w:ind w:right="1067"/>
        <w:jc w:val="both"/>
        <w:rPr>
          <w:rFonts w:ascii="Arial" w:hAnsi="Arial" w:cs="Arial"/>
          <w:b/>
          <w:color w:val="0D0D0D" w:themeColor="text1" w:themeTint="F2"/>
          <w:w w:val="115"/>
        </w:rPr>
      </w:pPr>
    </w:p>
    <w:p w14:paraId="76386204" w14:textId="77777777" w:rsidR="000E549D" w:rsidRPr="008A7A9C" w:rsidRDefault="000E549D" w:rsidP="008A7A9C">
      <w:pPr>
        <w:pStyle w:val="BodyText"/>
        <w:spacing w:before="162" w:after="0" w:line="292" w:lineRule="auto"/>
        <w:ind w:left="524" w:right="1067"/>
        <w:jc w:val="both"/>
        <w:rPr>
          <w:rFonts w:ascii="Arial" w:hAnsi="Arial" w:cs="Arial"/>
          <w:color w:val="0D0D0D" w:themeColor="text1" w:themeTint="F2"/>
        </w:rPr>
      </w:pPr>
    </w:p>
    <w:p w14:paraId="583FB1AE" w14:textId="77777777" w:rsidR="000E549D" w:rsidRPr="008A7A9C" w:rsidRDefault="000E549D" w:rsidP="008A7A9C">
      <w:pPr>
        <w:spacing w:after="0"/>
        <w:jc w:val="both"/>
        <w:rPr>
          <w:rFonts w:ascii="Arial" w:hAnsi="Arial" w:cs="Arial"/>
          <w:color w:val="0D0D0D" w:themeColor="text1" w:themeTint="F2"/>
        </w:rPr>
      </w:pPr>
    </w:p>
    <w:p w14:paraId="59A6A9E7" w14:textId="77777777" w:rsidR="000E549D" w:rsidRPr="008A7A9C" w:rsidRDefault="000E549D" w:rsidP="008A7A9C">
      <w:pPr>
        <w:spacing w:after="0" w:line="292" w:lineRule="auto"/>
        <w:jc w:val="both"/>
        <w:rPr>
          <w:rFonts w:ascii="Arial" w:hAnsi="Arial" w:cs="Arial"/>
          <w:color w:val="0D0D0D" w:themeColor="text1" w:themeTint="F2"/>
        </w:rPr>
      </w:pPr>
    </w:p>
    <w:sectPr w:rsidR="000E549D" w:rsidRPr="008A7A9C">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8FF92" w14:textId="77777777" w:rsidR="002D27ED" w:rsidRDefault="002D27ED" w:rsidP="00D55E02">
      <w:pPr>
        <w:spacing w:after="0" w:line="240" w:lineRule="auto"/>
      </w:pPr>
      <w:r>
        <w:separator/>
      </w:r>
    </w:p>
  </w:endnote>
  <w:endnote w:type="continuationSeparator" w:id="0">
    <w:p w14:paraId="2954F715" w14:textId="77777777" w:rsidR="002D27ED" w:rsidRDefault="002D27ED" w:rsidP="00D5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Helvetica LT Std Cond">
    <w:altName w:val="Helvetica LT Std Con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A2BD0" w14:textId="77777777" w:rsidR="002D27ED" w:rsidRDefault="002D27ED" w:rsidP="00D55E02">
      <w:pPr>
        <w:spacing w:after="0" w:line="240" w:lineRule="auto"/>
      </w:pPr>
      <w:r>
        <w:separator/>
      </w:r>
    </w:p>
  </w:footnote>
  <w:footnote w:type="continuationSeparator" w:id="0">
    <w:p w14:paraId="0DF2887A" w14:textId="77777777" w:rsidR="002D27ED" w:rsidRDefault="002D27ED" w:rsidP="00D55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B82F2" w14:textId="17CB68C4" w:rsidR="00A84916" w:rsidRPr="00D55E02" w:rsidRDefault="00A84916" w:rsidP="00D55E02">
    <w:pPr>
      <w:pStyle w:val="Header"/>
      <w:rPr>
        <w:i/>
        <w:u w:val="single"/>
        <w:lang w:val="en-US"/>
      </w:rPr>
    </w:pPr>
    <w:r w:rsidRPr="00D55E02">
      <w:rPr>
        <w:rFonts w:ascii="Calibri" w:eastAsia="Calibri" w:hAnsi="Calibri" w:cs="Times New Roman"/>
        <w:b/>
        <w:noProof/>
        <w:u w:val="single"/>
        <w:lang w:eastAsia="en-IN"/>
      </w:rPr>
      <w:drawing>
        <wp:inline distT="0" distB="0" distL="0" distR="0" wp14:anchorId="10432FB9" wp14:editId="43B646BD">
          <wp:extent cx="457200" cy="733425"/>
          <wp:effectExtent l="0" t="0" r="0" b="9525"/>
          <wp:docPr id="2" name="Picture 2" descr="Red-Logo-ICAI-01-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Logo-ICAI-01-02-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733425"/>
                  </a:xfrm>
                  <a:prstGeom prst="rect">
                    <a:avLst/>
                  </a:prstGeom>
                  <a:noFill/>
                  <a:ln>
                    <a:noFill/>
                  </a:ln>
                </pic:spPr>
              </pic:pic>
            </a:graphicData>
          </a:graphic>
        </wp:inline>
      </w:drawing>
    </w:r>
    <w:r w:rsidRPr="00D55E02">
      <w:rPr>
        <w:rFonts w:ascii="Calibri" w:eastAsia="Calibri" w:hAnsi="Calibri" w:cs="Times New Roman"/>
        <w:i/>
        <w:u w:val="single"/>
        <w:lang w:val="en-US"/>
      </w:rPr>
      <w:t xml:space="preserve"> </w:t>
    </w:r>
    <w:r w:rsidRPr="00D55E02">
      <w:rPr>
        <w:i/>
        <w:u w:val="single"/>
        <w:lang w:val="en-US"/>
      </w:rPr>
      <w:t>The Institute of Cost Accountants of India</w:t>
    </w:r>
  </w:p>
  <w:p w14:paraId="771DDB69" w14:textId="42C4A045" w:rsidR="00A84916" w:rsidRDefault="00A849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228272D"/>
    <w:multiLevelType w:val="hybridMultilevel"/>
    <w:tmpl w:val="CCA563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3341E"/>
    <w:multiLevelType w:val="multilevel"/>
    <w:tmpl w:val="4AB0D90C"/>
    <w:lvl w:ilvl="0">
      <w:start w:val="14"/>
      <w:numFmt w:val="decimal"/>
      <w:lvlText w:val="%1"/>
      <w:lvlJc w:val="left"/>
      <w:pPr>
        <w:ind w:left="420" w:hanging="420"/>
      </w:pPr>
      <w:rPr>
        <w:rFonts w:hint="default"/>
        <w:b/>
      </w:rPr>
    </w:lvl>
    <w:lvl w:ilvl="1">
      <w:start w:val="1"/>
      <w:numFmt w:val="decimal"/>
      <w:lvlText w:val="%1.%2"/>
      <w:lvlJc w:val="left"/>
      <w:pPr>
        <w:ind w:left="944" w:hanging="420"/>
      </w:pPr>
      <w:rPr>
        <w:rFonts w:hint="default"/>
        <w:b/>
      </w:rPr>
    </w:lvl>
    <w:lvl w:ilvl="2">
      <w:start w:val="1"/>
      <w:numFmt w:val="decimal"/>
      <w:lvlText w:val="%1.%2.%3"/>
      <w:lvlJc w:val="left"/>
      <w:pPr>
        <w:ind w:left="1768" w:hanging="720"/>
      </w:pPr>
      <w:rPr>
        <w:rFonts w:hint="default"/>
        <w:b/>
      </w:rPr>
    </w:lvl>
    <w:lvl w:ilvl="3">
      <w:start w:val="1"/>
      <w:numFmt w:val="decimal"/>
      <w:lvlText w:val="%1.%2.%3.%4"/>
      <w:lvlJc w:val="left"/>
      <w:pPr>
        <w:ind w:left="2292" w:hanging="720"/>
      </w:pPr>
      <w:rPr>
        <w:rFonts w:hint="default"/>
        <w:b/>
      </w:rPr>
    </w:lvl>
    <w:lvl w:ilvl="4">
      <w:start w:val="1"/>
      <w:numFmt w:val="decimal"/>
      <w:lvlText w:val="%1.%2.%3.%4.%5"/>
      <w:lvlJc w:val="left"/>
      <w:pPr>
        <w:ind w:left="3176" w:hanging="1080"/>
      </w:pPr>
      <w:rPr>
        <w:rFonts w:hint="default"/>
        <w:b/>
      </w:rPr>
    </w:lvl>
    <w:lvl w:ilvl="5">
      <w:start w:val="1"/>
      <w:numFmt w:val="decimal"/>
      <w:lvlText w:val="%1.%2.%3.%4.%5.%6"/>
      <w:lvlJc w:val="left"/>
      <w:pPr>
        <w:ind w:left="3700" w:hanging="1080"/>
      </w:pPr>
      <w:rPr>
        <w:rFonts w:hint="default"/>
        <w:b/>
      </w:rPr>
    </w:lvl>
    <w:lvl w:ilvl="6">
      <w:start w:val="1"/>
      <w:numFmt w:val="decimal"/>
      <w:lvlText w:val="%1.%2.%3.%4.%5.%6.%7"/>
      <w:lvlJc w:val="left"/>
      <w:pPr>
        <w:ind w:left="4584" w:hanging="1440"/>
      </w:pPr>
      <w:rPr>
        <w:rFonts w:hint="default"/>
        <w:b/>
      </w:rPr>
    </w:lvl>
    <w:lvl w:ilvl="7">
      <w:start w:val="1"/>
      <w:numFmt w:val="decimal"/>
      <w:lvlText w:val="%1.%2.%3.%4.%5.%6.%7.%8"/>
      <w:lvlJc w:val="left"/>
      <w:pPr>
        <w:ind w:left="5108" w:hanging="1440"/>
      </w:pPr>
      <w:rPr>
        <w:rFonts w:hint="default"/>
        <w:b/>
      </w:rPr>
    </w:lvl>
    <w:lvl w:ilvl="8">
      <w:start w:val="1"/>
      <w:numFmt w:val="decimal"/>
      <w:lvlText w:val="%1.%2.%3.%4.%5.%6.%7.%8.%9"/>
      <w:lvlJc w:val="left"/>
      <w:pPr>
        <w:ind w:left="5992" w:hanging="1800"/>
      </w:pPr>
      <w:rPr>
        <w:rFonts w:hint="default"/>
        <w:b/>
      </w:rPr>
    </w:lvl>
  </w:abstractNum>
  <w:abstractNum w:abstractNumId="2">
    <w:nsid w:val="04387EF6"/>
    <w:multiLevelType w:val="hybridMultilevel"/>
    <w:tmpl w:val="F170FD74"/>
    <w:lvl w:ilvl="0" w:tplc="4A0E74C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4B3B7E"/>
    <w:multiLevelType w:val="hybridMultilevel"/>
    <w:tmpl w:val="225A237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DC588D"/>
    <w:multiLevelType w:val="hybridMultilevel"/>
    <w:tmpl w:val="B038EBB2"/>
    <w:lvl w:ilvl="0" w:tplc="BFE2FA76">
      <w:start w:val="1"/>
      <w:numFmt w:val="lowerLetter"/>
      <w:lvlText w:val="(%1)"/>
      <w:lvlJc w:val="left"/>
      <w:pPr>
        <w:ind w:left="1091" w:hanging="567"/>
      </w:pPr>
      <w:rPr>
        <w:rFonts w:ascii="Times New Roman" w:eastAsia="Times New Roman" w:hAnsi="Times New Roman" w:cs="Times New Roman" w:hint="default"/>
        <w:b w:val="0"/>
        <w:bCs w:val="0"/>
        <w:i w:val="0"/>
        <w:iCs w:val="0"/>
        <w:spacing w:val="0"/>
        <w:w w:val="94"/>
        <w:sz w:val="17"/>
        <w:szCs w:val="17"/>
        <w:lang w:val="en-US" w:eastAsia="en-US" w:bidi="ar-SA"/>
      </w:rPr>
    </w:lvl>
    <w:lvl w:ilvl="1" w:tplc="10922C2C">
      <w:numFmt w:val="bullet"/>
      <w:lvlText w:val="•"/>
      <w:lvlJc w:val="left"/>
      <w:pPr>
        <w:ind w:left="1705" w:hanging="567"/>
      </w:pPr>
      <w:rPr>
        <w:rFonts w:hint="default"/>
        <w:lang w:val="en-US" w:eastAsia="en-US" w:bidi="ar-SA"/>
      </w:rPr>
    </w:lvl>
    <w:lvl w:ilvl="2" w:tplc="166456EA">
      <w:numFmt w:val="bullet"/>
      <w:lvlText w:val="•"/>
      <w:lvlJc w:val="left"/>
      <w:pPr>
        <w:ind w:left="2310" w:hanging="567"/>
      </w:pPr>
      <w:rPr>
        <w:rFonts w:hint="default"/>
        <w:lang w:val="en-US" w:eastAsia="en-US" w:bidi="ar-SA"/>
      </w:rPr>
    </w:lvl>
    <w:lvl w:ilvl="3" w:tplc="D7A21E78">
      <w:numFmt w:val="bullet"/>
      <w:lvlText w:val="•"/>
      <w:lvlJc w:val="left"/>
      <w:pPr>
        <w:ind w:left="2915" w:hanging="567"/>
      </w:pPr>
      <w:rPr>
        <w:rFonts w:hint="default"/>
        <w:lang w:val="en-US" w:eastAsia="en-US" w:bidi="ar-SA"/>
      </w:rPr>
    </w:lvl>
    <w:lvl w:ilvl="4" w:tplc="53044A46">
      <w:numFmt w:val="bullet"/>
      <w:lvlText w:val="•"/>
      <w:lvlJc w:val="left"/>
      <w:pPr>
        <w:ind w:left="3520" w:hanging="567"/>
      </w:pPr>
      <w:rPr>
        <w:rFonts w:hint="default"/>
        <w:lang w:val="en-US" w:eastAsia="en-US" w:bidi="ar-SA"/>
      </w:rPr>
    </w:lvl>
    <w:lvl w:ilvl="5" w:tplc="CED69EF2">
      <w:numFmt w:val="bullet"/>
      <w:lvlText w:val="•"/>
      <w:lvlJc w:val="left"/>
      <w:pPr>
        <w:ind w:left="4125" w:hanging="567"/>
      </w:pPr>
      <w:rPr>
        <w:rFonts w:hint="default"/>
        <w:lang w:val="en-US" w:eastAsia="en-US" w:bidi="ar-SA"/>
      </w:rPr>
    </w:lvl>
    <w:lvl w:ilvl="6" w:tplc="1C14B2FE">
      <w:numFmt w:val="bullet"/>
      <w:lvlText w:val="•"/>
      <w:lvlJc w:val="left"/>
      <w:pPr>
        <w:ind w:left="4730" w:hanging="567"/>
      </w:pPr>
      <w:rPr>
        <w:rFonts w:hint="default"/>
        <w:lang w:val="en-US" w:eastAsia="en-US" w:bidi="ar-SA"/>
      </w:rPr>
    </w:lvl>
    <w:lvl w:ilvl="7" w:tplc="55FE6120">
      <w:numFmt w:val="bullet"/>
      <w:lvlText w:val="•"/>
      <w:lvlJc w:val="left"/>
      <w:pPr>
        <w:ind w:left="5335" w:hanging="567"/>
      </w:pPr>
      <w:rPr>
        <w:rFonts w:hint="default"/>
        <w:lang w:val="en-US" w:eastAsia="en-US" w:bidi="ar-SA"/>
      </w:rPr>
    </w:lvl>
    <w:lvl w:ilvl="8" w:tplc="8EB642A4">
      <w:numFmt w:val="bullet"/>
      <w:lvlText w:val="•"/>
      <w:lvlJc w:val="left"/>
      <w:pPr>
        <w:ind w:left="5940" w:hanging="567"/>
      </w:pPr>
      <w:rPr>
        <w:rFonts w:hint="default"/>
        <w:lang w:val="en-US" w:eastAsia="en-US" w:bidi="ar-SA"/>
      </w:rPr>
    </w:lvl>
  </w:abstractNum>
  <w:abstractNum w:abstractNumId="5">
    <w:nsid w:val="084B452D"/>
    <w:multiLevelType w:val="hybridMultilevel"/>
    <w:tmpl w:val="3D58A7CA"/>
    <w:lvl w:ilvl="0" w:tplc="9EC456E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9E30831"/>
    <w:multiLevelType w:val="hybridMultilevel"/>
    <w:tmpl w:val="1E7A894E"/>
    <w:lvl w:ilvl="0" w:tplc="88D27BCA">
      <w:start w:val="1"/>
      <w:numFmt w:val="lowerLetter"/>
      <w:lvlText w:val="(%1)"/>
      <w:lvlJc w:val="left"/>
      <w:pPr>
        <w:ind w:left="1091" w:hanging="567"/>
      </w:pPr>
      <w:rPr>
        <w:rFonts w:ascii="Times New Roman" w:eastAsia="Times New Roman" w:hAnsi="Times New Roman" w:cs="Times New Roman" w:hint="default"/>
        <w:b w:val="0"/>
        <w:bCs w:val="0"/>
        <w:i w:val="0"/>
        <w:iCs w:val="0"/>
        <w:spacing w:val="0"/>
        <w:w w:val="94"/>
        <w:sz w:val="17"/>
        <w:szCs w:val="17"/>
        <w:lang w:val="en-US" w:eastAsia="en-US" w:bidi="ar-SA"/>
      </w:rPr>
    </w:lvl>
    <w:lvl w:ilvl="1" w:tplc="F7D083E8">
      <w:start w:val="1"/>
      <w:numFmt w:val="lowerRoman"/>
      <w:lvlText w:val="%2)"/>
      <w:lvlJc w:val="left"/>
      <w:pPr>
        <w:ind w:left="1658" w:hanging="567"/>
      </w:pPr>
      <w:rPr>
        <w:rFonts w:ascii="Arial" w:eastAsiaTheme="minorHAnsi" w:hAnsi="Arial" w:cs="Arial"/>
        <w:b w:val="0"/>
        <w:bCs w:val="0"/>
        <w:i w:val="0"/>
        <w:iCs w:val="0"/>
        <w:spacing w:val="0"/>
        <w:w w:val="89"/>
        <w:sz w:val="17"/>
        <w:szCs w:val="17"/>
        <w:lang w:val="en-US" w:eastAsia="en-US" w:bidi="ar-SA"/>
      </w:rPr>
    </w:lvl>
    <w:lvl w:ilvl="2" w:tplc="B74084BA">
      <w:numFmt w:val="bullet"/>
      <w:lvlText w:val="•"/>
      <w:lvlJc w:val="left"/>
      <w:pPr>
        <w:ind w:left="2270" w:hanging="567"/>
      </w:pPr>
      <w:rPr>
        <w:rFonts w:hint="default"/>
        <w:lang w:val="en-US" w:eastAsia="en-US" w:bidi="ar-SA"/>
      </w:rPr>
    </w:lvl>
    <w:lvl w:ilvl="3" w:tplc="375ABE8C">
      <w:numFmt w:val="bullet"/>
      <w:lvlText w:val="•"/>
      <w:lvlJc w:val="left"/>
      <w:pPr>
        <w:ind w:left="2880" w:hanging="567"/>
      </w:pPr>
      <w:rPr>
        <w:rFonts w:hint="default"/>
        <w:lang w:val="en-US" w:eastAsia="en-US" w:bidi="ar-SA"/>
      </w:rPr>
    </w:lvl>
    <w:lvl w:ilvl="4" w:tplc="B10A5F60">
      <w:numFmt w:val="bullet"/>
      <w:lvlText w:val="•"/>
      <w:lvlJc w:val="left"/>
      <w:pPr>
        <w:ind w:left="3490" w:hanging="567"/>
      </w:pPr>
      <w:rPr>
        <w:rFonts w:hint="default"/>
        <w:lang w:val="en-US" w:eastAsia="en-US" w:bidi="ar-SA"/>
      </w:rPr>
    </w:lvl>
    <w:lvl w:ilvl="5" w:tplc="725A8B70">
      <w:numFmt w:val="bullet"/>
      <w:lvlText w:val="•"/>
      <w:lvlJc w:val="left"/>
      <w:pPr>
        <w:ind w:left="4100" w:hanging="567"/>
      </w:pPr>
      <w:rPr>
        <w:rFonts w:hint="default"/>
        <w:lang w:val="en-US" w:eastAsia="en-US" w:bidi="ar-SA"/>
      </w:rPr>
    </w:lvl>
    <w:lvl w:ilvl="6" w:tplc="DF30CA84">
      <w:numFmt w:val="bullet"/>
      <w:lvlText w:val="•"/>
      <w:lvlJc w:val="left"/>
      <w:pPr>
        <w:ind w:left="4710" w:hanging="567"/>
      </w:pPr>
      <w:rPr>
        <w:rFonts w:hint="default"/>
        <w:lang w:val="en-US" w:eastAsia="en-US" w:bidi="ar-SA"/>
      </w:rPr>
    </w:lvl>
    <w:lvl w:ilvl="7" w:tplc="AA7A9D62">
      <w:numFmt w:val="bullet"/>
      <w:lvlText w:val="•"/>
      <w:lvlJc w:val="left"/>
      <w:pPr>
        <w:ind w:left="5320" w:hanging="567"/>
      </w:pPr>
      <w:rPr>
        <w:rFonts w:hint="default"/>
        <w:lang w:val="en-US" w:eastAsia="en-US" w:bidi="ar-SA"/>
      </w:rPr>
    </w:lvl>
    <w:lvl w:ilvl="8" w:tplc="23A83AFE">
      <w:numFmt w:val="bullet"/>
      <w:lvlText w:val="•"/>
      <w:lvlJc w:val="left"/>
      <w:pPr>
        <w:ind w:left="5930" w:hanging="567"/>
      </w:pPr>
      <w:rPr>
        <w:rFonts w:hint="default"/>
        <w:lang w:val="en-US" w:eastAsia="en-US" w:bidi="ar-SA"/>
      </w:rPr>
    </w:lvl>
  </w:abstractNum>
  <w:abstractNum w:abstractNumId="7">
    <w:nsid w:val="17A429A9"/>
    <w:multiLevelType w:val="hybridMultilevel"/>
    <w:tmpl w:val="ADFE986E"/>
    <w:lvl w:ilvl="0" w:tplc="F9FCC874">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nsid w:val="17FF54A8"/>
    <w:multiLevelType w:val="hybridMultilevel"/>
    <w:tmpl w:val="57F82478"/>
    <w:lvl w:ilvl="0" w:tplc="684A4CB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9657C27"/>
    <w:multiLevelType w:val="hybridMultilevel"/>
    <w:tmpl w:val="E224365C"/>
    <w:lvl w:ilvl="0" w:tplc="93FA50C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CFE6FFE"/>
    <w:multiLevelType w:val="multilevel"/>
    <w:tmpl w:val="6CEA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8E7AFC"/>
    <w:multiLevelType w:val="hybridMultilevel"/>
    <w:tmpl w:val="6BDEB47E"/>
    <w:lvl w:ilvl="0" w:tplc="79ECBB4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74B2A21"/>
    <w:multiLevelType w:val="hybridMultilevel"/>
    <w:tmpl w:val="5638F7D8"/>
    <w:lvl w:ilvl="0" w:tplc="0ABAD74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8184FBD"/>
    <w:multiLevelType w:val="multilevel"/>
    <w:tmpl w:val="B98C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B39C2"/>
    <w:multiLevelType w:val="hybridMultilevel"/>
    <w:tmpl w:val="EA927A6E"/>
    <w:lvl w:ilvl="0" w:tplc="54AA88AC">
      <w:start w:val="1"/>
      <w:numFmt w:val="lowerLetter"/>
      <w:lvlText w:val="%1)"/>
      <w:lvlJc w:val="left"/>
      <w:rPr>
        <w:rFonts w:ascii="Arial" w:eastAsia="Arial MT"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D141435"/>
    <w:multiLevelType w:val="hybridMultilevel"/>
    <w:tmpl w:val="C77C72A6"/>
    <w:lvl w:ilvl="0" w:tplc="30D0F2B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1EC5B5D"/>
    <w:multiLevelType w:val="hybridMultilevel"/>
    <w:tmpl w:val="F89E475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3FB6CA0"/>
    <w:multiLevelType w:val="hybridMultilevel"/>
    <w:tmpl w:val="D5EEA6C8"/>
    <w:lvl w:ilvl="0" w:tplc="68642C8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A243697"/>
    <w:multiLevelType w:val="hybridMultilevel"/>
    <w:tmpl w:val="229C47C8"/>
    <w:lvl w:ilvl="0" w:tplc="2E165D98">
      <w:start w:val="1"/>
      <w:numFmt w:val="lowerLetter"/>
      <w:lvlText w:val="%1)"/>
      <w:lvlJc w:val="left"/>
      <w:pPr>
        <w:ind w:left="884" w:hanging="360"/>
      </w:pPr>
      <w:rPr>
        <w:rFonts w:hint="default"/>
        <w:w w:val="115"/>
      </w:rPr>
    </w:lvl>
    <w:lvl w:ilvl="1" w:tplc="40090019" w:tentative="1">
      <w:start w:val="1"/>
      <w:numFmt w:val="lowerLetter"/>
      <w:lvlText w:val="%2."/>
      <w:lvlJc w:val="left"/>
      <w:pPr>
        <w:ind w:left="1604" w:hanging="360"/>
      </w:pPr>
    </w:lvl>
    <w:lvl w:ilvl="2" w:tplc="4009001B" w:tentative="1">
      <w:start w:val="1"/>
      <w:numFmt w:val="lowerRoman"/>
      <w:lvlText w:val="%3."/>
      <w:lvlJc w:val="right"/>
      <w:pPr>
        <w:ind w:left="2324" w:hanging="180"/>
      </w:pPr>
    </w:lvl>
    <w:lvl w:ilvl="3" w:tplc="4009000F" w:tentative="1">
      <w:start w:val="1"/>
      <w:numFmt w:val="decimal"/>
      <w:lvlText w:val="%4."/>
      <w:lvlJc w:val="left"/>
      <w:pPr>
        <w:ind w:left="3044" w:hanging="360"/>
      </w:pPr>
    </w:lvl>
    <w:lvl w:ilvl="4" w:tplc="40090019" w:tentative="1">
      <w:start w:val="1"/>
      <w:numFmt w:val="lowerLetter"/>
      <w:lvlText w:val="%5."/>
      <w:lvlJc w:val="left"/>
      <w:pPr>
        <w:ind w:left="3764" w:hanging="360"/>
      </w:pPr>
    </w:lvl>
    <w:lvl w:ilvl="5" w:tplc="4009001B" w:tentative="1">
      <w:start w:val="1"/>
      <w:numFmt w:val="lowerRoman"/>
      <w:lvlText w:val="%6."/>
      <w:lvlJc w:val="right"/>
      <w:pPr>
        <w:ind w:left="4484" w:hanging="180"/>
      </w:pPr>
    </w:lvl>
    <w:lvl w:ilvl="6" w:tplc="4009000F" w:tentative="1">
      <w:start w:val="1"/>
      <w:numFmt w:val="decimal"/>
      <w:lvlText w:val="%7."/>
      <w:lvlJc w:val="left"/>
      <w:pPr>
        <w:ind w:left="5204" w:hanging="360"/>
      </w:pPr>
    </w:lvl>
    <w:lvl w:ilvl="7" w:tplc="40090019" w:tentative="1">
      <w:start w:val="1"/>
      <w:numFmt w:val="lowerLetter"/>
      <w:lvlText w:val="%8."/>
      <w:lvlJc w:val="left"/>
      <w:pPr>
        <w:ind w:left="5924" w:hanging="360"/>
      </w:pPr>
    </w:lvl>
    <w:lvl w:ilvl="8" w:tplc="4009001B" w:tentative="1">
      <w:start w:val="1"/>
      <w:numFmt w:val="lowerRoman"/>
      <w:lvlText w:val="%9."/>
      <w:lvlJc w:val="right"/>
      <w:pPr>
        <w:ind w:left="6644" w:hanging="180"/>
      </w:pPr>
    </w:lvl>
  </w:abstractNum>
  <w:abstractNum w:abstractNumId="19">
    <w:nsid w:val="3A951793"/>
    <w:multiLevelType w:val="hybridMultilevel"/>
    <w:tmpl w:val="992825B4"/>
    <w:lvl w:ilvl="0" w:tplc="D51E62DA">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C3C0729"/>
    <w:multiLevelType w:val="hybridMultilevel"/>
    <w:tmpl w:val="7330676E"/>
    <w:lvl w:ilvl="0" w:tplc="83C0D46E">
      <w:start w:val="1"/>
      <w:numFmt w:val="lowerLetter"/>
      <w:lvlText w:val="%1)"/>
      <w:lvlJc w:val="left"/>
      <w:pPr>
        <w:ind w:left="720" w:hanging="360"/>
      </w:pPr>
      <w:rPr>
        <w:rFonts w:ascii="Arial" w:eastAsia="Arial MT" w:hAnsi="Arial" w:cs="Aria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CE43751"/>
    <w:multiLevelType w:val="multilevel"/>
    <w:tmpl w:val="C22C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EB4573"/>
    <w:multiLevelType w:val="hybridMultilevel"/>
    <w:tmpl w:val="FC2CB4BC"/>
    <w:lvl w:ilvl="0" w:tplc="A7EED5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F8521A8"/>
    <w:multiLevelType w:val="hybridMultilevel"/>
    <w:tmpl w:val="4D72A21A"/>
    <w:lvl w:ilvl="0" w:tplc="40090001">
      <w:start w:val="1"/>
      <w:numFmt w:val="bullet"/>
      <w:lvlText w:val=""/>
      <w:lvlJc w:val="left"/>
      <w:pPr>
        <w:ind w:left="781" w:hanging="360"/>
      </w:pPr>
      <w:rPr>
        <w:rFonts w:ascii="Symbol" w:hAnsi="Symbol" w:hint="default"/>
      </w:rPr>
    </w:lvl>
    <w:lvl w:ilvl="1" w:tplc="40090003" w:tentative="1">
      <w:start w:val="1"/>
      <w:numFmt w:val="bullet"/>
      <w:lvlText w:val="o"/>
      <w:lvlJc w:val="left"/>
      <w:pPr>
        <w:ind w:left="1501" w:hanging="360"/>
      </w:pPr>
      <w:rPr>
        <w:rFonts w:ascii="Courier New" w:hAnsi="Courier New" w:cs="Courier New" w:hint="default"/>
      </w:rPr>
    </w:lvl>
    <w:lvl w:ilvl="2" w:tplc="40090005" w:tentative="1">
      <w:start w:val="1"/>
      <w:numFmt w:val="bullet"/>
      <w:lvlText w:val=""/>
      <w:lvlJc w:val="left"/>
      <w:pPr>
        <w:ind w:left="2221" w:hanging="360"/>
      </w:pPr>
      <w:rPr>
        <w:rFonts w:ascii="Wingdings" w:hAnsi="Wingdings" w:hint="default"/>
      </w:rPr>
    </w:lvl>
    <w:lvl w:ilvl="3" w:tplc="40090001" w:tentative="1">
      <w:start w:val="1"/>
      <w:numFmt w:val="bullet"/>
      <w:lvlText w:val=""/>
      <w:lvlJc w:val="left"/>
      <w:pPr>
        <w:ind w:left="2941" w:hanging="360"/>
      </w:pPr>
      <w:rPr>
        <w:rFonts w:ascii="Symbol" w:hAnsi="Symbol" w:hint="default"/>
      </w:rPr>
    </w:lvl>
    <w:lvl w:ilvl="4" w:tplc="40090003" w:tentative="1">
      <w:start w:val="1"/>
      <w:numFmt w:val="bullet"/>
      <w:lvlText w:val="o"/>
      <w:lvlJc w:val="left"/>
      <w:pPr>
        <w:ind w:left="3661" w:hanging="360"/>
      </w:pPr>
      <w:rPr>
        <w:rFonts w:ascii="Courier New" w:hAnsi="Courier New" w:cs="Courier New" w:hint="default"/>
      </w:rPr>
    </w:lvl>
    <w:lvl w:ilvl="5" w:tplc="40090005" w:tentative="1">
      <w:start w:val="1"/>
      <w:numFmt w:val="bullet"/>
      <w:lvlText w:val=""/>
      <w:lvlJc w:val="left"/>
      <w:pPr>
        <w:ind w:left="4381" w:hanging="360"/>
      </w:pPr>
      <w:rPr>
        <w:rFonts w:ascii="Wingdings" w:hAnsi="Wingdings" w:hint="default"/>
      </w:rPr>
    </w:lvl>
    <w:lvl w:ilvl="6" w:tplc="40090001" w:tentative="1">
      <w:start w:val="1"/>
      <w:numFmt w:val="bullet"/>
      <w:lvlText w:val=""/>
      <w:lvlJc w:val="left"/>
      <w:pPr>
        <w:ind w:left="5101" w:hanging="360"/>
      </w:pPr>
      <w:rPr>
        <w:rFonts w:ascii="Symbol" w:hAnsi="Symbol" w:hint="default"/>
      </w:rPr>
    </w:lvl>
    <w:lvl w:ilvl="7" w:tplc="40090003" w:tentative="1">
      <w:start w:val="1"/>
      <w:numFmt w:val="bullet"/>
      <w:lvlText w:val="o"/>
      <w:lvlJc w:val="left"/>
      <w:pPr>
        <w:ind w:left="5821" w:hanging="360"/>
      </w:pPr>
      <w:rPr>
        <w:rFonts w:ascii="Courier New" w:hAnsi="Courier New" w:cs="Courier New" w:hint="default"/>
      </w:rPr>
    </w:lvl>
    <w:lvl w:ilvl="8" w:tplc="40090005" w:tentative="1">
      <w:start w:val="1"/>
      <w:numFmt w:val="bullet"/>
      <w:lvlText w:val=""/>
      <w:lvlJc w:val="left"/>
      <w:pPr>
        <w:ind w:left="6541" w:hanging="360"/>
      </w:pPr>
      <w:rPr>
        <w:rFonts w:ascii="Wingdings" w:hAnsi="Wingdings" w:hint="default"/>
      </w:rPr>
    </w:lvl>
  </w:abstractNum>
  <w:abstractNum w:abstractNumId="24">
    <w:nsid w:val="408C0C49"/>
    <w:multiLevelType w:val="multilevel"/>
    <w:tmpl w:val="E38A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FC727A"/>
    <w:multiLevelType w:val="hybridMultilevel"/>
    <w:tmpl w:val="67906DE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3D921AB"/>
    <w:multiLevelType w:val="hybridMultilevel"/>
    <w:tmpl w:val="1680991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4AC39AC"/>
    <w:multiLevelType w:val="hybridMultilevel"/>
    <w:tmpl w:val="0C1CEFC8"/>
    <w:lvl w:ilvl="0" w:tplc="7AD265C6">
      <w:start w:val="1"/>
      <w:numFmt w:val="lowerRoman"/>
      <w:lvlText w:val="%1)"/>
      <w:lvlJc w:val="left"/>
      <w:pPr>
        <w:ind w:left="1244" w:hanging="360"/>
      </w:pPr>
      <w:rPr>
        <w:rFonts w:ascii="Arial" w:eastAsiaTheme="minorHAnsi" w:hAnsi="Arial" w:cs="Arial"/>
      </w:rPr>
    </w:lvl>
    <w:lvl w:ilvl="1" w:tplc="40090003" w:tentative="1">
      <w:start w:val="1"/>
      <w:numFmt w:val="bullet"/>
      <w:lvlText w:val="o"/>
      <w:lvlJc w:val="left"/>
      <w:pPr>
        <w:ind w:left="1964" w:hanging="360"/>
      </w:pPr>
      <w:rPr>
        <w:rFonts w:ascii="Courier New" w:hAnsi="Courier New" w:cs="Courier New" w:hint="default"/>
      </w:rPr>
    </w:lvl>
    <w:lvl w:ilvl="2" w:tplc="40090005" w:tentative="1">
      <w:start w:val="1"/>
      <w:numFmt w:val="bullet"/>
      <w:lvlText w:val=""/>
      <w:lvlJc w:val="left"/>
      <w:pPr>
        <w:ind w:left="2684" w:hanging="360"/>
      </w:pPr>
      <w:rPr>
        <w:rFonts w:ascii="Wingdings" w:hAnsi="Wingdings" w:hint="default"/>
      </w:rPr>
    </w:lvl>
    <w:lvl w:ilvl="3" w:tplc="40090001" w:tentative="1">
      <w:start w:val="1"/>
      <w:numFmt w:val="bullet"/>
      <w:lvlText w:val=""/>
      <w:lvlJc w:val="left"/>
      <w:pPr>
        <w:ind w:left="3404" w:hanging="360"/>
      </w:pPr>
      <w:rPr>
        <w:rFonts w:ascii="Symbol" w:hAnsi="Symbol" w:hint="default"/>
      </w:rPr>
    </w:lvl>
    <w:lvl w:ilvl="4" w:tplc="40090003" w:tentative="1">
      <w:start w:val="1"/>
      <w:numFmt w:val="bullet"/>
      <w:lvlText w:val="o"/>
      <w:lvlJc w:val="left"/>
      <w:pPr>
        <w:ind w:left="4124" w:hanging="360"/>
      </w:pPr>
      <w:rPr>
        <w:rFonts w:ascii="Courier New" w:hAnsi="Courier New" w:cs="Courier New" w:hint="default"/>
      </w:rPr>
    </w:lvl>
    <w:lvl w:ilvl="5" w:tplc="40090005" w:tentative="1">
      <w:start w:val="1"/>
      <w:numFmt w:val="bullet"/>
      <w:lvlText w:val=""/>
      <w:lvlJc w:val="left"/>
      <w:pPr>
        <w:ind w:left="4844" w:hanging="360"/>
      </w:pPr>
      <w:rPr>
        <w:rFonts w:ascii="Wingdings" w:hAnsi="Wingdings" w:hint="default"/>
      </w:rPr>
    </w:lvl>
    <w:lvl w:ilvl="6" w:tplc="40090001" w:tentative="1">
      <w:start w:val="1"/>
      <w:numFmt w:val="bullet"/>
      <w:lvlText w:val=""/>
      <w:lvlJc w:val="left"/>
      <w:pPr>
        <w:ind w:left="5564" w:hanging="360"/>
      </w:pPr>
      <w:rPr>
        <w:rFonts w:ascii="Symbol" w:hAnsi="Symbol" w:hint="default"/>
      </w:rPr>
    </w:lvl>
    <w:lvl w:ilvl="7" w:tplc="40090003" w:tentative="1">
      <w:start w:val="1"/>
      <w:numFmt w:val="bullet"/>
      <w:lvlText w:val="o"/>
      <w:lvlJc w:val="left"/>
      <w:pPr>
        <w:ind w:left="6284" w:hanging="360"/>
      </w:pPr>
      <w:rPr>
        <w:rFonts w:ascii="Courier New" w:hAnsi="Courier New" w:cs="Courier New" w:hint="default"/>
      </w:rPr>
    </w:lvl>
    <w:lvl w:ilvl="8" w:tplc="40090005" w:tentative="1">
      <w:start w:val="1"/>
      <w:numFmt w:val="bullet"/>
      <w:lvlText w:val=""/>
      <w:lvlJc w:val="left"/>
      <w:pPr>
        <w:ind w:left="7004" w:hanging="360"/>
      </w:pPr>
      <w:rPr>
        <w:rFonts w:ascii="Wingdings" w:hAnsi="Wingdings" w:hint="default"/>
      </w:rPr>
    </w:lvl>
  </w:abstractNum>
  <w:abstractNum w:abstractNumId="28">
    <w:nsid w:val="44FB1A37"/>
    <w:multiLevelType w:val="hybridMultilevel"/>
    <w:tmpl w:val="3228B830"/>
    <w:lvl w:ilvl="0" w:tplc="9084A38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8342875"/>
    <w:multiLevelType w:val="multilevel"/>
    <w:tmpl w:val="7DFC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4570B5"/>
    <w:multiLevelType w:val="multilevel"/>
    <w:tmpl w:val="213C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2A4EE8"/>
    <w:multiLevelType w:val="multilevel"/>
    <w:tmpl w:val="B4DE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F37BEB"/>
    <w:multiLevelType w:val="hybridMultilevel"/>
    <w:tmpl w:val="5ACE05FA"/>
    <w:lvl w:ilvl="0" w:tplc="7F903C0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4E514215"/>
    <w:multiLevelType w:val="hybridMultilevel"/>
    <w:tmpl w:val="B2B8F05A"/>
    <w:lvl w:ilvl="0" w:tplc="46B89218">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33845E6"/>
    <w:multiLevelType w:val="hybridMultilevel"/>
    <w:tmpl w:val="D2EC3C02"/>
    <w:lvl w:ilvl="0" w:tplc="91B2D4AE">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5">
    <w:nsid w:val="535951C6"/>
    <w:multiLevelType w:val="hybridMultilevel"/>
    <w:tmpl w:val="12C46B72"/>
    <w:lvl w:ilvl="0" w:tplc="1B8074A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nsid w:val="55777D7C"/>
    <w:multiLevelType w:val="multilevel"/>
    <w:tmpl w:val="DDC4534A"/>
    <w:lvl w:ilvl="0">
      <w:start w:val="1"/>
      <w:numFmt w:val="lowerRoman"/>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6979A9"/>
    <w:multiLevelType w:val="multilevel"/>
    <w:tmpl w:val="9FB43D4A"/>
    <w:lvl w:ilvl="0">
      <w:start w:val="2"/>
      <w:numFmt w:val="decimal"/>
      <w:lvlText w:val="%1"/>
      <w:lvlJc w:val="left"/>
      <w:pPr>
        <w:ind w:left="600" w:hanging="600"/>
      </w:pPr>
      <w:rPr>
        <w:rFonts w:eastAsia="Times New Roman" w:hint="default"/>
      </w:rPr>
    </w:lvl>
    <w:lvl w:ilvl="1">
      <w:start w:val="11"/>
      <w:numFmt w:val="decimal"/>
      <w:lvlText w:val="%1.%2"/>
      <w:lvlJc w:val="left"/>
      <w:pPr>
        <w:ind w:left="600" w:hanging="600"/>
      </w:pPr>
      <w:rPr>
        <w:rFonts w:eastAsia="Times New Roman" w:hint="default"/>
      </w:rPr>
    </w:lvl>
    <w:lvl w:ilvl="2">
      <w:start w:val="4"/>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8">
    <w:nsid w:val="58B3093D"/>
    <w:multiLevelType w:val="hybridMultilevel"/>
    <w:tmpl w:val="AD2E3AF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596E1499"/>
    <w:multiLevelType w:val="hybridMultilevel"/>
    <w:tmpl w:val="B10A66BA"/>
    <w:lvl w:ilvl="0" w:tplc="5AC486A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5D1B1F11"/>
    <w:multiLevelType w:val="multilevel"/>
    <w:tmpl w:val="EC36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B44D6B"/>
    <w:multiLevelType w:val="hybridMultilevel"/>
    <w:tmpl w:val="F8987882"/>
    <w:lvl w:ilvl="0" w:tplc="C172A3C2">
      <w:start w:val="2"/>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5FEC1D4C"/>
    <w:multiLevelType w:val="multilevel"/>
    <w:tmpl w:val="5152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682CF28"/>
    <w:multiLevelType w:val="hybridMultilevel"/>
    <w:tmpl w:val="78CA82FC"/>
    <w:lvl w:ilvl="0" w:tplc="A372B7A8">
      <w:start w:val="1"/>
      <w:numFmt w:val="lowerLetter"/>
      <w:lvlText w:val="%1)"/>
      <w:lvlJc w:val="left"/>
      <w:rPr>
        <w:rFonts w:ascii="Arial" w:eastAsia="Arial MT"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6A922710"/>
    <w:multiLevelType w:val="hybridMultilevel"/>
    <w:tmpl w:val="D992576C"/>
    <w:lvl w:ilvl="0" w:tplc="21C0406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6C1B0BD0"/>
    <w:multiLevelType w:val="hybridMultilevel"/>
    <w:tmpl w:val="0F2C5230"/>
    <w:lvl w:ilvl="0" w:tplc="439641E2">
      <w:start w:val="1"/>
      <w:numFmt w:val="lowerLetter"/>
      <w:lvlText w:val="%1)"/>
      <w:lvlJc w:val="left"/>
      <w:pPr>
        <w:ind w:left="720" w:hanging="360"/>
      </w:pPr>
      <w:rPr>
        <w:rFonts w:eastAsiaTheme="minorHAnsi" w:hint="default"/>
        <w:color w:val="000000" w:themeColor="text1"/>
        <w:w w:val="11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6D423DF4"/>
    <w:multiLevelType w:val="multilevel"/>
    <w:tmpl w:val="E030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D8441C5"/>
    <w:multiLevelType w:val="hybridMultilevel"/>
    <w:tmpl w:val="4F749A8E"/>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48">
    <w:nsid w:val="6E824392"/>
    <w:multiLevelType w:val="hybridMultilevel"/>
    <w:tmpl w:val="7A6AC560"/>
    <w:lvl w:ilvl="0" w:tplc="9FDAF2CE">
      <w:start w:val="1"/>
      <w:numFmt w:val="lowerLetter"/>
      <w:lvlText w:val="%1)"/>
      <w:lvlJc w:val="left"/>
      <w:pPr>
        <w:ind w:left="884" w:hanging="360"/>
      </w:pPr>
      <w:rPr>
        <w:rFonts w:hint="default"/>
        <w:b/>
      </w:rPr>
    </w:lvl>
    <w:lvl w:ilvl="1" w:tplc="40090019" w:tentative="1">
      <w:start w:val="1"/>
      <w:numFmt w:val="lowerLetter"/>
      <w:lvlText w:val="%2."/>
      <w:lvlJc w:val="left"/>
      <w:pPr>
        <w:ind w:left="1604" w:hanging="360"/>
      </w:pPr>
    </w:lvl>
    <w:lvl w:ilvl="2" w:tplc="4009001B" w:tentative="1">
      <w:start w:val="1"/>
      <w:numFmt w:val="lowerRoman"/>
      <w:lvlText w:val="%3."/>
      <w:lvlJc w:val="right"/>
      <w:pPr>
        <w:ind w:left="2324" w:hanging="180"/>
      </w:pPr>
    </w:lvl>
    <w:lvl w:ilvl="3" w:tplc="4009000F" w:tentative="1">
      <w:start w:val="1"/>
      <w:numFmt w:val="decimal"/>
      <w:lvlText w:val="%4."/>
      <w:lvlJc w:val="left"/>
      <w:pPr>
        <w:ind w:left="3044" w:hanging="360"/>
      </w:pPr>
    </w:lvl>
    <w:lvl w:ilvl="4" w:tplc="40090019" w:tentative="1">
      <w:start w:val="1"/>
      <w:numFmt w:val="lowerLetter"/>
      <w:lvlText w:val="%5."/>
      <w:lvlJc w:val="left"/>
      <w:pPr>
        <w:ind w:left="3764" w:hanging="360"/>
      </w:pPr>
    </w:lvl>
    <w:lvl w:ilvl="5" w:tplc="4009001B" w:tentative="1">
      <w:start w:val="1"/>
      <w:numFmt w:val="lowerRoman"/>
      <w:lvlText w:val="%6."/>
      <w:lvlJc w:val="right"/>
      <w:pPr>
        <w:ind w:left="4484" w:hanging="180"/>
      </w:pPr>
    </w:lvl>
    <w:lvl w:ilvl="6" w:tplc="4009000F" w:tentative="1">
      <w:start w:val="1"/>
      <w:numFmt w:val="decimal"/>
      <w:lvlText w:val="%7."/>
      <w:lvlJc w:val="left"/>
      <w:pPr>
        <w:ind w:left="5204" w:hanging="360"/>
      </w:pPr>
    </w:lvl>
    <w:lvl w:ilvl="7" w:tplc="40090019" w:tentative="1">
      <w:start w:val="1"/>
      <w:numFmt w:val="lowerLetter"/>
      <w:lvlText w:val="%8."/>
      <w:lvlJc w:val="left"/>
      <w:pPr>
        <w:ind w:left="5924" w:hanging="360"/>
      </w:pPr>
    </w:lvl>
    <w:lvl w:ilvl="8" w:tplc="4009001B" w:tentative="1">
      <w:start w:val="1"/>
      <w:numFmt w:val="lowerRoman"/>
      <w:lvlText w:val="%9."/>
      <w:lvlJc w:val="right"/>
      <w:pPr>
        <w:ind w:left="6644" w:hanging="180"/>
      </w:pPr>
    </w:lvl>
  </w:abstractNum>
  <w:abstractNum w:abstractNumId="49">
    <w:nsid w:val="6FC941AF"/>
    <w:multiLevelType w:val="hybridMultilevel"/>
    <w:tmpl w:val="BB6A42C0"/>
    <w:lvl w:ilvl="0" w:tplc="325EB6D6">
      <w:start w:val="1"/>
      <w:numFmt w:val="lowerRoman"/>
      <w:lvlText w:val="%1)"/>
      <w:lvlJc w:val="left"/>
      <w:pPr>
        <w:ind w:left="862" w:hanging="720"/>
      </w:pPr>
      <w:rPr>
        <w:rFonts w:ascii="Arial" w:eastAsia="Times New Roman" w:hAnsi="Arial" w:cs="Arial"/>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50">
    <w:nsid w:val="703E3E48"/>
    <w:multiLevelType w:val="hybridMultilevel"/>
    <w:tmpl w:val="C4FEE8EE"/>
    <w:lvl w:ilvl="0" w:tplc="A2AE5DA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704A1450"/>
    <w:multiLevelType w:val="multilevel"/>
    <w:tmpl w:val="9C04EAE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ascii="Arial" w:eastAsia="Arial" w:hAnsi="Arial" w:cs="Arial"/>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48858F6"/>
    <w:multiLevelType w:val="hybridMultilevel"/>
    <w:tmpl w:val="EC3A2736"/>
    <w:lvl w:ilvl="0" w:tplc="0D28075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45"/>
  </w:num>
  <w:num w:numId="3">
    <w:abstractNumId w:val="18"/>
  </w:num>
  <w:num w:numId="4">
    <w:abstractNumId w:val="6"/>
  </w:num>
  <w:num w:numId="5">
    <w:abstractNumId w:val="27"/>
  </w:num>
  <w:num w:numId="6">
    <w:abstractNumId w:val="50"/>
  </w:num>
  <w:num w:numId="7">
    <w:abstractNumId w:val="44"/>
  </w:num>
  <w:num w:numId="8">
    <w:abstractNumId w:val="15"/>
  </w:num>
  <w:num w:numId="9">
    <w:abstractNumId w:val="22"/>
  </w:num>
  <w:num w:numId="10">
    <w:abstractNumId w:val="52"/>
  </w:num>
  <w:num w:numId="11">
    <w:abstractNumId w:val="35"/>
  </w:num>
  <w:num w:numId="12">
    <w:abstractNumId w:val="49"/>
  </w:num>
  <w:num w:numId="13">
    <w:abstractNumId w:val="26"/>
  </w:num>
  <w:num w:numId="14">
    <w:abstractNumId w:val="34"/>
  </w:num>
  <w:num w:numId="15">
    <w:abstractNumId w:val="7"/>
  </w:num>
  <w:num w:numId="16">
    <w:abstractNumId w:val="16"/>
  </w:num>
  <w:num w:numId="17">
    <w:abstractNumId w:val="38"/>
  </w:num>
  <w:num w:numId="18">
    <w:abstractNumId w:val="8"/>
  </w:num>
  <w:num w:numId="19">
    <w:abstractNumId w:val="48"/>
  </w:num>
  <w:num w:numId="20">
    <w:abstractNumId w:val="47"/>
  </w:num>
  <w:num w:numId="21">
    <w:abstractNumId w:val="33"/>
  </w:num>
  <w:num w:numId="22">
    <w:abstractNumId w:val="25"/>
  </w:num>
  <w:num w:numId="23">
    <w:abstractNumId w:val="41"/>
  </w:num>
  <w:num w:numId="24">
    <w:abstractNumId w:val="31"/>
  </w:num>
  <w:num w:numId="25">
    <w:abstractNumId w:val="40"/>
  </w:num>
  <w:num w:numId="26">
    <w:abstractNumId w:val="30"/>
  </w:num>
  <w:num w:numId="27">
    <w:abstractNumId w:val="29"/>
  </w:num>
  <w:num w:numId="28">
    <w:abstractNumId w:val="46"/>
  </w:num>
  <w:num w:numId="29">
    <w:abstractNumId w:val="13"/>
  </w:num>
  <w:num w:numId="30">
    <w:abstractNumId w:val="24"/>
  </w:num>
  <w:num w:numId="31">
    <w:abstractNumId w:val="2"/>
  </w:num>
  <w:num w:numId="32">
    <w:abstractNumId w:val="28"/>
  </w:num>
  <w:num w:numId="33">
    <w:abstractNumId w:val="9"/>
  </w:num>
  <w:num w:numId="34">
    <w:abstractNumId w:val="5"/>
  </w:num>
  <w:num w:numId="35">
    <w:abstractNumId w:val="17"/>
  </w:num>
  <w:num w:numId="36">
    <w:abstractNumId w:val="11"/>
  </w:num>
  <w:num w:numId="37">
    <w:abstractNumId w:val="12"/>
  </w:num>
  <w:num w:numId="38">
    <w:abstractNumId w:val="39"/>
  </w:num>
  <w:num w:numId="39">
    <w:abstractNumId w:val="19"/>
  </w:num>
  <w:num w:numId="40">
    <w:abstractNumId w:val="21"/>
  </w:num>
  <w:num w:numId="41">
    <w:abstractNumId w:val="42"/>
  </w:num>
  <w:num w:numId="42">
    <w:abstractNumId w:val="51"/>
  </w:num>
  <w:num w:numId="43">
    <w:abstractNumId w:val="10"/>
  </w:num>
  <w:num w:numId="44">
    <w:abstractNumId w:val="37"/>
  </w:num>
  <w:num w:numId="45">
    <w:abstractNumId w:val="23"/>
  </w:num>
  <w:num w:numId="46">
    <w:abstractNumId w:val="32"/>
  </w:num>
  <w:num w:numId="47">
    <w:abstractNumId w:val="36"/>
  </w:num>
  <w:num w:numId="48">
    <w:abstractNumId w:val="1"/>
  </w:num>
  <w:num w:numId="49">
    <w:abstractNumId w:val="0"/>
  </w:num>
  <w:num w:numId="50">
    <w:abstractNumId w:val="20"/>
  </w:num>
  <w:num w:numId="51">
    <w:abstractNumId w:val="14"/>
  </w:num>
  <w:num w:numId="52">
    <w:abstractNumId w:val="3"/>
  </w:num>
  <w:num w:numId="53">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10"/>
    <w:rsid w:val="00000706"/>
    <w:rsid w:val="00025261"/>
    <w:rsid w:val="00032B00"/>
    <w:rsid w:val="00060397"/>
    <w:rsid w:val="0006363E"/>
    <w:rsid w:val="00073B48"/>
    <w:rsid w:val="000B32E1"/>
    <w:rsid w:val="000C7716"/>
    <w:rsid w:val="000E549D"/>
    <w:rsid w:val="000F769D"/>
    <w:rsid w:val="001A0B45"/>
    <w:rsid w:val="001D50BF"/>
    <w:rsid w:val="001F230C"/>
    <w:rsid w:val="002045EE"/>
    <w:rsid w:val="002100CF"/>
    <w:rsid w:val="0023185F"/>
    <w:rsid w:val="0024101D"/>
    <w:rsid w:val="0026389D"/>
    <w:rsid w:val="0026472E"/>
    <w:rsid w:val="002762E5"/>
    <w:rsid w:val="002B7EEB"/>
    <w:rsid w:val="002C70A1"/>
    <w:rsid w:val="002D27ED"/>
    <w:rsid w:val="002F159A"/>
    <w:rsid w:val="00312BB9"/>
    <w:rsid w:val="0034497D"/>
    <w:rsid w:val="0034765F"/>
    <w:rsid w:val="003C1AE4"/>
    <w:rsid w:val="003E2DA3"/>
    <w:rsid w:val="003E5D28"/>
    <w:rsid w:val="003F0309"/>
    <w:rsid w:val="004509BC"/>
    <w:rsid w:val="004552B3"/>
    <w:rsid w:val="0047483F"/>
    <w:rsid w:val="005049AD"/>
    <w:rsid w:val="005537CC"/>
    <w:rsid w:val="005A4FA7"/>
    <w:rsid w:val="005E3A81"/>
    <w:rsid w:val="005F5837"/>
    <w:rsid w:val="00641F24"/>
    <w:rsid w:val="0067400E"/>
    <w:rsid w:val="00675895"/>
    <w:rsid w:val="006C19B4"/>
    <w:rsid w:val="006C7382"/>
    <w:rsid w:val="00711C2D"/>
    <w:rsid w:val="00712934"/>
    <w:rsid w:val="00716D20"/>
    <w:rsid w:val="007279F9"/>
    <w:rsid w:val="007977E0"/>
    <w:rsid w:val="007E6CAD"/>
    <w:rsid w:val="007F2AE0"/>
    <w:rsid w:val="007F3505"/>
    <w:rsid w:val="00802421"/>
    <w:rsid w:val="00812B7B"/>
    <w:rsid w:val="0086343C"/>
    <w:rsid w:val="008A7A9C"/>
    <w:rsid w:val="008C1D32"/>
    <w:rsid w:val="008C3F80"/>
    <w:rsid w:val="008C41E9"/>
    <w:rsid w:val="008E6F92"/>
    <w:rsid w:val="00910C86"/>
    <w:rsid w:val="00925D0D"/>
    <w:rsid w:val="009305E4"/>
    <w:rsid w:val="009339B3"/>
    <w:rsid w:val="009366AA"/>
    <w:rsid w:val="00936AF4"/>
    <w:rsid w:val="0095698B"/>
    <w:rsid w:val="0096242B"/>
    <w:rsid w:val="009641A6"/>
    <w:rsid w:val="009830CF"/>
    <w:rsid w:val="00996476"/>
    <w:rsid w:val="009A626A"/>
    <w:rsid w:val="009A781C"/>
    <w:rsid w:val="009D446B"/>
    <w:rsid w:val="009E1B08"/>
    <w:rsid w:val="009F56AE"/>
    <w:rsid w:val="009F60A4"/>
    <w:rsid w:val="00A3562E"/>
    <w:rsid w:val="00A43B9F"/>
    <w:rsid w:val="00A55E93"/>
    <w:rsid w:val="00A8061F"/>
    <w:rsid w:val="00A84916"/>
    <w:rsid w:val="00A87CB1"/>
    <w:rsid w:val="00A93317"/>
    <w:rsid w:val="00AA6314"/>
    <w:rsid w:val="00AC2458"/>
    <w:rsid w:val="00AC42A5"/>
    <w:rsid w:val="00B148DB"/>
    <w:rsid w:val="00B275AE"/>
    <w:rsid w:val="00BB6B6B"/>
    <w:rsid w:val="00BF31F1"/>
    <w:rsid w:val="00C03361"/>
    <w:rsid w:val="00C359D3"/>
    <w:rsid w:val="00C367EC"/>
    <w:rsid w:val="00C36CAD"/>
    <w:rsid w:val="00C418F5"/>
    <w:rsid w:val="00C57ED0"/>
    <w:rsid w:val="00C71E61"/>
    <w:rsid w:val="00CA1810"/>
    <w:rsid w:val="00CC32EF"/>
    <w:rsid w:val="00CC7C7E"/>
    <w:rsid w:val="00CD2475"/>
    <w:rsid w:val="00D0344D"/>
    <w:rsid w:val="00D1527E"/>
    <w:rsid w:val="00D30707"/>
    <w:rsid w:val="00D31670"/>
    <w:rsid w:val="00D3382A"/>
    <w:rsid w:val="00D55E02"/>
    <w:rsid w:val="00D93B65"/>
    <w:rsid w:val="00DA39A8"/>
    <w:rsid w:val="00DD213D"/>
    <w:rsid w:val="00E00F47"/>
    <w:rsid w:val="00E973DF"/>
    <w:rsid w:val="00ED6CBE"/>
    <w:rsid w:val="00EF6EEA"/>
    <w:rsid w:val="00F06DB2"/>
    <w:rsid w:val="00F20020"/>
    <w:rsid w:val="00F2457B"/>
    <w:rsid w:val="00F26D51"/>
    <w:rsid w:val="00F30C69"/>
    <w:rsid w:val="00F61091"/>
    <w:rsid w:val="00F65508"/>
    <w:rsid w:val="00F75150"/>
    <w:rsid w:val="00F87C37"/>
    <w:rsid w:val="00FB5F88"/>
    <w:rsid w:val="00FE0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00FC"/>
  <w15:chartTrackingRefBased/>
  <w15:docId w15:val="{DFA5798F-18A4-4C0D-9192-BAEE816F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MT" w:hAnsiTheme="minorHAnsi" w:cstheme="minorBidi"/>
        <w:kern w:val="2"/>
        <w:sz w:val="22"/>
        <w:szCs w:val="22"/>
        <w:lang w:val="en-IN" w:eastAsia="en-US" w:bidi="ar-SA"/>
        <w14:ligatures w14:val="standardContextual"/>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810"/>
    <w:pPr>
      <w:widowControl/>
      <w:autoSpaceDE/>
      <w:autoSpaceDN/>
      <w:spacing w:after="160" w:line="259" w:lineRule="auto"/>
    </w:pPr>
    <w:rPr>
      <w:rFonts w:eastAsiaTheme="minorHAnsi"/>
      <w:kern w:val="0"/>
      <w14:ligatures w14:val="none"/>
    </w:rPr>
  </w:style>
  <w:style w:type="paragraph" w:styleId="Heading1">
    <w:name w:val="heading 1"/>
    <w:basedOn w:val="Normal"/>
    <w:link w:val="Heading1Char"/>
    <w:uiPriority w:val="1"/>
    <w:qFormat/>
    <w:rsid w:val="00F30C69"/>
    <w:pPr>
      <w:spacing w:before="76"/>
      <w:ind w:left="720" w:hanging="4284"/>
      <w:outlineLvl w:val="0"/>
    </w:pPr>
    <w:rPr>
      <w:rFonts w:ascii="Arial" w:eastAsia="Arial" w:hAnsi="Arial" w:cs="Arial"/>
      <w:b/>
      <w:bCs/>
      <w:sz w:val="24"/>
      <w:szCs w:val="24"/>
    </w:rPr>
  </w:style>
  <w:style w:type="paragraph" w:styleId="Heading2">
    <w:name w:val="heading 2"/>
    <w:basedOn w:val="Normal"/>
    <w:link w:val="Heading2Char"/>
    <w:uiPriority w:val="1"/>
    <w:qFormat/>
    <w:rsid w:val="00F30C69"/>
    <w:pPr>
      <w:ind w:left="960" w:hanging="721"/>
      <w:outlineLvl w:val="1"/>
    </w:pPr>
    <w:rPr>
      <w:rFonts w:ascii="Arial" w:eastAsia="Arial" w:hAnsi="Arial" w:cs="Arial"/>
      <w:b/>
      <w:bCs/>
    </w:rPr>
  </w:style>
  <w:style w:type="paragraph" w:styleId="Heading3">
    <w:name w:val="heading 3"/>
    <w:basedOn w:val="Normal"/>
    <w:next w:val="Normal"/>
    <w:link w:val="Heading3Char"/>
    <w:uiPriority w:val="9"/>
    <w:unhideWhenUsed/>
    <w:qFormat/>
    <w:rsid w:val="00CA181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30C6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A181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A18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8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8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8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30C69"/>
    <w:pPr>
      <w:ind w:left="110"/>
    </w:pPr>
  </w:style>
  <w:style w:type="character" w:customStyle="1" w:styleId="Heading1Char">
    <w:name w:val="Heading 1 Char"/>
    <w:basedOn w:val="DefaultParagraphFont"/>
    <w:link w:val="Heading1"/>
    <w:uiPriority w:val="1"/>
    <w:rsid w:val="00F30C69"/>
    <w:rPr>
      <w:rFonts w:ascii="Arial" w:eastAsia="Arial" w:hAnsi="Arial" w:cs="Arial"/>
      <w:b/>
      <w:bCs/>
      <w:sz w:val="24"/>
      <w:szCs w:val="24"/>
    </w:rPr>
  </w:style>
  <w:style w:type="character" w:customStyle="1" w:styleId="Heading2Char">
    <w:name w:val="Heading 2 Char"/>
    <w:basedOn w:val="DefaultParagraphFont"/>
    <w:link w:val="Heading2"/>
    <w:uiPriority w:val="1"/>
    <w:rsid w:val="00F30C69"/>
    <w:rPr>
      <w:rFonts w:ascii="Arial" w:eastAsia="Arial" w:hAnsi="Arial" w:cs="Arial"/>
      <w:b/>
      <w:bCs/>
    </w:rPr>
  </w:style>
  <w:style w:type="character" w:customStyle="1" w:styleId="Heading4Char">
    <w:name w:val="Heading 4 Char"/>
    <w:basedOn w:val="DefaultParagraphFont"/>
    <w:link w:val="Heading4"/>
    <w:uiPriority w:val="9"/>
    <w:semiHidden/>
    <w:rsid w:val="00F30C69"/>
    <w:rPr>
      <w:rFonts w:asciiTheme="majorHAnsi" w:eastAsiaTheme="majorEastAsia" w:hAnsiTheme="majorHAnsi" w:cstheme="majorBidi"/>
      <w:i/>
      <w:iCs/>
      <w:color w:val="365F91" w:themeColor="accent1" w:themeShade="BF"/>
    </w:rPr>
  </w:style>
  <w:style w:type="paragraph" w:styleId="Title">
    <w:name w:val="Title"/>
    <w:basedOn w:val="Normal"/>
    <w:link w:val="TitleChar"/>
    <w:uiPriority w:val="1"/>
    <w:qFormat/>
    <w:rsid w:val="00F30C69"/>
    <w:pPr>
      <w:spacing w:before="84"/>
      <w:ind w:left="950"/>
    </w:pPr>
    <w:rPr>
      <w:rFonts w:ascii="Times New Roman" w:eastAsia="Times New Roman" w:hAnsi="Times New Roman" w:cs="Times New Roman"/>
      <w:b/>
      <w:bCs/>
      <w:sz w:val="40"/>
      <w:szCs w:val="40"/>
      <w:u w:val="single" w:color="000000"/>
    </w:rPr>
  </w:style>
  <w:style w:type="character" w:customStyle="1" w:styleId="TitleChar">
    <w:name w:val="Title Char"/>
    <w:basedOn w:val="DefaultParagraphFont"/>
    <w:link w:val="Title"/>
    <w:uiPriority w:val="1"/>
    <w:rsid w:val="00F30C69"/>
    <w:rPr>
      <w:rFonts w:ascii="Times New Roman" w:eastAsia="Times New Roman" w:hAnsi="Times New Roman" w:cs="Times New Roman"/>
      <w:b/>
      <w:bCs/>
      <w:sz w:val="40"/>
      <w:szCs w:val="40"/>
      <w:u w:val="single" w:color="000000"/>
    </w:rPr>
  </w:style>
  <w:style w:type="paragraph" w:styleId="BodyText">
    <w:name w:val="Body Text"/>
    <w:basedOn w:val="Normal"/>
    <w:link w:val="BodyTextChar"/>
    <w:uiPriority w:val="1"/>
    <w:qFormat/>
    <w:rsid w:val="00F30C69"/>
  </w:style>
  <w:style w:type="character" w:customStyle="1" w:styleId="BodyTextChar">
    <w:name w:val="Body Text Char"/>
    <w:basedOn w:val="DefaultParagraphFont"/>
    <w:link w:val="BodyText"/>
    <w:uiPriority w:val="1"/>
    <w:rsid w:val="00F30C69"/>
    <w:rPr>
      <w:rFonts w:ascii="Arial MT" w:eastAsia="Arial MT" w:hAnsi="Arial MT" w:cs="Arial MT"/>
    </w:rPr>
  </w:style>
  <w:style w:type="character" w:styleId="Strong">
    <w:name w:val="Strong"/>
    <w:basedOn w:val="DefaultParagraphFont"/>
    <w:uiPriority w:val="22"/>
    <w:qFormat/>
    <w:rsid w:val="00F30C69"/>
    <w:rPr>
      <w:b/>
      <w:bCs/>
    </w:rPr>
  </w:style>
  <w:style w:type="paragraph" w:styleId="ListParagraph">
    <w:name w:val="List Paragraph"/>
    <w:basedOn w:val="Normal"/>
    <w:uiPriority w:val="34"/>
    <w:qFormat/>
    <w:rsid w:val="00F30C69"/>
    <w:pPr>
      <w:ind w:left="960" w:hanging="721"/>
    </w:pPr>
  </w:style>
  <w:style w:type="character" w:customStyle="1" w:styleId="Heading3Char">
    <w:name w:val="Heading 3 Char"/>
    <w:basedOn w:val="DefaultParagraphFont"/>
    <w:link w:val="Heading3"/>
    <w:uiPriority w:val="9"/>
    <w:rsid w:val="00CA1810"/>
    <w:rPr>
      <w:rFonts w:eastAsiaTheme="majorEastAsia" w:cstheme="majorBidi"/>
      <w:color w:val="365F91" w:themeColor="accent1" w:themeShade="BF"/>
      <w:sz w:val="28"/>
      <w:szCs w:val="28"/>
    </w:rPr>
  </w:style>
  <w:style w:type="character" w:customStyle="1" w:styleId="Heading5Char">
    <w:name w:val="Heading 5 Char"/>
    <w:basedOn w:val="DefaultParagraphFont"/>
    <w:link w:val="Heading5"/>
    <w:uiPriority w:val="9"/>
    <w:semiHidden/>
    <w:rsid w:val="00CA181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A18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8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8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810"/>
    <w:rPr>
      <w:rFonts w:eastAsiaTheme="majorEastAsia" w:cstheme="majorBidi"/>
      <w:color w:val="272727" w:themeColor="text1" w:themeTint="D8"/>
    </w:rPr>
  </w:style>
  <w:style w:type="paragraph" w:styleId="Subtitle">
    <w:name w:val="Subtitle"/>
    <w:basedOn w:val="Normal"/>
    <w:next w:val="Normal"/>
    <w:link w:val="SubtitleChar"/>
    <w:uiPriority w:val="11"/>
    <w:qFormat/>
    <w:rsid w:val="00CA18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8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810"/>
    <w:pPr>
      <w:spacing w:before="160"/>
      <w:jc w:val="center"/>
    </w:pPr>
    <w:rPr>
      <w:i/>
      <w:iCs/>
      <w:color w:val="404040" w:themeColor="text1" w:themeTint="BF"/>
    </w:rPr>
  </w:style>
  <w:style w:type="character" w:customStyle="1" w:styleId="QuoteChar">
    <w:name w:val="Quote Char"/>
    <w:basedOn w:val="DefaultParagraphFont"/>
    <w:link w:val="Quote"/>
    <w:uiPriority w:val="29"/>
    <w:rsid w:val="00CA1810"/>
    <w:rPr>
      <w:rFonts w:ascii="Arial MT" w:hAnsi="Arial MT" w:cs="Arial MT"/>
      <w:i/>
      <w:iCs/>
      <w:color w:val="404040" w:themeColor="text1" w:themeTint="BF"/>
    </w:rPr>
  </w:style>
  <w:style w:type="character" w:styleId="IntenseEmphasis">
    <w:name w:val="Intense Emphasis"/>
    <w:basedOn w:val="DefaultParagraphFont"/>
    <w:uiPriority w:val="21"/>
    <w:qFormat/>
    <w:rsid w:val="00CA1810"/>
    <w:rPr>
      <w:i/>
      <w:iCs/>
      <w:color w:val="365F91" w:themeColor="accent1" w:themeShade="BF"/>
    </w:rPr>
  </w:style>
  <w:style w:type="paragraph" w:styleId="IntenseQuote">
    <w:name w:val="Intense Quote"/>
    <w:basedOn w:val="Normal"/>
    <w:next w:val="Normal"/>
    <w:link w:val="IntenseQuoteChar"/>
    <w:uiPriority w:val="30"/>
    <w:qFormat/>
    <w:rsid w:val="00CA181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A1810"/>
    <w:rPr>
      <w:rFonts w:ascii="Arial MT" w:hAnsi="Arial MT" w:cs="Arial MT"/>
      <w:i/>
      <w:iCs/>
      <w:color w:val="365F91" w:themeColor="accent1" w:themeShade="BF"/>
    </w:rPr>
  </w:style>
  <w:style w:type="character" w:styleId="IntenseReference">
    <w:name w:val="Intense Reference"/>
    <w:basedOn w:val="DefaultParagraphFont"/>
    <w:uiPriority w:val="32"/>
    <w:qFormat/>
    <w:rsid w:val="00CA1810"/>
    <w:rPr>
      <w:b/>
      <w:bCs/>
      <w:smallCaps/>
      <w:color w:val="365F91" w:themeColor="accent1" w:themeShade="BF"/>
      <w:spacing w:val="5"/>
    </w:rPr>
  </w:style>
  <w:style w:type="character" w:customStyle="1" w:styleId="uv3um">
    <w:name w:val="uv3um"/>
    <w:basedOn w:val="DefaultParagraphFont"/>
    <w:rsid w:val="00F75150"/>
  </w:style>
  <w:style w:type="paragraph" w:styleId="NormalWeb">
    <w:name w:val="Normal (Web)"/>
    <w:basedOn w:val="Normal"/>
    <w:uiPriority w:val="99"/>
    <w:unhideWhenUsed/>
    <w:rsid w:val="009830C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talic">
    <w:name w:val="italic"/>
    <w:basedOn w:val="DefaultParagraphFont"/>
    <w:rsid w:val="009830CF"/>
  </w:style>
  <w:style w:type="character" w:customStyle="1" w:styleId="font-700">
    <w:name w:val="font-[700]"/>
    <w:basedOn w:val="DefaultParagraphFont"/>
    <w:rsid w:val="009830CF"/>
  </w:style>
  <w:style w:type="character" w:styleId="Hyperlink">
    <w:name w:val="Hyperlink"/>
    <w:basedOn w:val="DefaultParagraphFont"/>
    <w:uiPriority w:val="99"/>
    <w:semiHidden/>
    <w:unhideWhenUsed/>
    <w:rsid w:val="00025261"/>
    <w:rPr>
      <w:color w:val="0000FF"/>
      <w:u w:val="single"/>
    </w:rPr>
  </w:style>
  <w:style w:type="paragraph" w:customStyle="1" w:styleId="prefade">
    <w:name w:val="prefade"/>
    <w:basedOn w:val="Normal"/>
    <w:rsid w:val="00C57ED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ont-bold">
    <w:name w:val="font-bold"/>
    <w:basedOn w:val="DefaultParagraphFont"/>
    <w:rsid w:val="00AC2458"/>
  </w:style>
  <w:style w:type="paragraph" w:customStyle="1" w:styleId="Default">
    <w:name w:val="Default"/>
    <w:rsid w:val="00802421"/>
    <w:pPr>
      <w:widowControl/>
      <w:adjustRightInd w:val="0"/>
    </w:pPr>
    <w:rPr>
      <w:rFonts w:ascii="Helvetica LT Std" w:hAnsi="Helvetica LT Std" w:cs="Helvetica LT Std"/>
      <w:color w:val="000000"/>
      <w:kern w:val="0"/>
      <w:sz w:val="24"/>
      <w:szCs w:val="24"/>
    </w:rPr>
  </w:style>
  <w:style w:type="paragraph" w:customStyle="1" w:styleId="Pa1">
    <w:name w:val="Pa1"/>
    <w:basedOn w:val="Default"/>
    <w:next w:val="Default"/>
    <w:uiPriority w:val="99"/>
    <w:rsid w:val="00802421"/>
    <w:pPr>
      <w:spacing w:line="201" w:lineRule="atLeast"/>
    </w:pPr>
    <w:rPr>
      <w:rFonts w:cstheme="minorBidi"/>
      <w:color w:val="auto"/>
    </w:rPr>
  </w:style>
  <w:style w:type="paragraph" w:customStyle="1" w:styleId="Pa27">
    <w:name w:val="Pa27"/>
    <w:basedOn w:val="Default"/>
    <w:next w:val="Default"/>
    <w:uiPriority w:val="99"/>
    <w:rsid w:val="00C36CAD"/>
    <w:pPr>
      <w:spacing w:line="201" w:lineRule="atLeast"/>
    </w:pPr>
    <w:rPr>
      <w:rFonts w:ascii="Helvetica LT Std Cond" w:hAnsi="Helvetica LT Std Cond" w:cstheme="minorBidi"/>
      <w:color w:val="auto"/>
    </w:rPr>
  </w:style>
  <w:style w:type="paragraph" w:styleId="Header">
    <w:name w:val="header"/>
    <w:basedOn w:val="Normal"/>
    <w:link w:val="HeaderChar"/>
    <w:uiPriority w:val="99"/>
    <w:unhideWhenUsed/>
    <w:rsid w:val="00D55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E02"/>
    <w:rPr>
      <w:rFonts w:eastAsiaTheme="minorHAnsi"/>
      <w:kern w:val="0"/>
      <w14:ligatures w14:val="none"/>
    </w:rPr>
  </w:style>
  <w:style w:type="paragraph" w:styleId="Footer">
    <w:name w:val="footer"/>
    <w:basedOn w:val="Normal"/>
    <w:link w:val="FooterChar"/>
    <w:uiPriority w:val="99"/>
    <w:unhideWhenUsed/>
    <w:rsid w:val="00D55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E02"/>
    <w:rPr>
      <w:rFonts w:eastAsia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7906">
      <w:bodyDiv w:val="1"/>
      <w:marLeft w:val="0"/>
      <w:marRight w:val="0"/>
      <w:marTop w:val="0"/>
      <w:marBottom w:val="0"/>
      <w:divBdr>
        <w:top w:val="none" w:sz="0" w:space="0" w:color="auto"/>
        <w:left w:val="none" w:sz="0" w:space="0" w:color="auto"/>
        <w:bottom w:val="none" w:sz="0" w:space="0" w:color="auto"/>
        <w:right w:val="none" w:sz="0" w:space="0" w:color="auto"/>
      </w:divBdr>
    </w:div>
    <w:div w:id="86078570">
      <w:bodyDiv w:val="1"/>
      <w:marLeft w:val="0"/>
      <w:marRight w:val="0"/>
      <w:marTop w:val="0"/>
      <w:marBottom w:val="0"/>
      <w:divBdr>
        <w:top w:val="none" w:sz="0" w:space="0" w:color="auto"/>
        <w:left w:val="none" w:sz="0" w:space="0" w:color="auto"/>
        <w:bottom w:val="none" w:sz="0" w:space="0" w:color="auto"/>
        <w:right w:val="none" w:sz="0" w:space="0" w:color="auto"/>
      </w:divBdr>
    </w:div>
    <w:div w:id="149251563">
      <w:bodyDiv w:val="1"/>
      <w:marLeft w:val="0"/>
      <w:marRight w:val="0"/>
      <w:marTop w:val="0"/>
      <w:marBottom w:val="0"/>
      <w:divBdr>
        <w:top w:val="none" w:sz="0" w:space="0" w:color="auto"/>
        <w:left w:val="none" w:sz="0" w:space="0" w:color="auto"/>
        <w:bottom w:val="none" w:sz="0" w:space="0" w:color="auto"/>
        <w:right w:val="none" w:sz="0" w:space="0" w:color="auto"/>
      </w:divBdr>
    </w:div>
    <w:div w:id="231698196">
      <w:bodyDiv w:val="1"/>
      <w:marLeft w:val="0"/>
      <w:marRight w:val="0"/>
      <w:marTop w:val="0"/>
      <w:marBottom w:val="0"/>
      <w:divBdr>
        <w:top w:val="none" w:sz="0" w:space="0" w:color="auto"/>
        <w:left w:val="none" w:sz="0" w:space="0" w:color="auto"/>
        <w:bottom w:val="none" w:sz="0" w:space="0" w:color="auto"/>
        <w:right w:val="none" w:sz="0" w:space="0" w:color="auto"/>
      </w:divBdr>
    </w:div>
    <w:div w:id="308368235">
      <w:bodyDiv w:val="1"/>
      <w:marLeft w:val="0"/>
      <w:marRight w:val="0"/>
      <w:marTop w:val="0"/>
      <w:marBottom w:val="0"/>
      <w:divBdr>
        <w:top w:val="none" w:sz="0" w:space="0" w:color="auto"/>
        <w:left w:val="none" w:sz="0" w:space="0" w:color="auto"/>
        <w:bottom w:val="none" w:sz="0" w:space="0" w:color="auto"/>
        <w:right w:val="none" w:sz="0" w:space="0" w:color="auto"/>
      </w:divBdr>
      <w:divsChild>
        <w:div w:id="187255182">
          <w:marLeft w:val="0"/>
          <w:marRight w:val="0"/>
          <w:marTop w:val="0"/>
          <w:marBottom w:val="0"/>
          <w:divBdr>
            <w:top w:val="none" w:sz="0" w:space="0" w:color="auto"/>
            <w:left w:val="none" w:sz="0" w:space="0" w:color="auto"/>
            <w:bottom w:val="none" w:sz="0" w:space="0" w:color="auto"/>
            <w:right w:val="none" w:sz="0" w:space="0" w:color="auto"/>
          </w:divBdr>
        </w:div>
        <w:div w:id="1912735051">
          <w:marLeft w:val="0"/>
          <w:marRight w:val="0"/>
          <w:marTop w:val="0"/>
          <w:marBottom w:val="0"/>
          <w:divBdr>
            <w:top w:val="none" w:sz="0" w:space="0" w:color="auto"/>
            <w:left w:val="none" w:sz="0" w:space="0" w:color="auto"/>
            <w:bottom w:val="none" w:sz="0" w:space="0" w:color="auto"/>
            <w:right w:val="none" w:sz="0" w:space="0" w:color="auto"/>
          </w:divBdr>
        </w:div>
      </w:divsChild>
    </w:div>
    <w:div w:id="316614884">
      <w:bodyDiv w:val="1"/>
      <w:marLeft w:val="0"/>
      <w:marRight w:val="0"/>
      <w:marTop w:val="0"/>
      <w:marBottom w:val="0"/>
      <w:divBdr>
        <w:top w:val="none" w:sz="0" w:space="0" w:color="auto"/>
        <w:left w:val="none" w:sz="0" w:space="0" w:color="auto"/>
        <w:bottom w:val="none" w:sz="0" w:space="0" w:color="auto"/>
        <w:right w:val="none" w:sz="0" w:space="0" w:color="auto"/>
      </w:divBdr>
    </w:div>
    <w:div w:id="351688656">
      <w:bodyDiv w:val="1"/>
      <w:marLeft w:val="0"/>
      <w:marRight w:val="0"/>
      <w:marTop w:val="0"/>
      <w:marBottom w:val="0"/>
      <w:divBdr>
        <w:top w:val="none" w:sz="0" w:space="0" w:color="auto"/>
        <w:left w:val="none" w:sz="0" w:space="0" w:color="auto"/>
        <w:bottom w:val="none" w:sz="0" w:space="0" w:color="auto"/>
        <w:right w:val="none" w:sz="0" w:space="0" w:color="auto"/>
      </w:divBdr>
    </w:div>
    <w:div w:id="491798437">
      <w:bodyDiv w:val="1"/>
      <w:marLeft w:val="0"/>
      <w:marRight w:val="0"/>
      <w:marTop w:val="0"/>
      <w:marBottom w:val="0"/>
      <w:divBdr>
        <w:top w:val="none" w:sz="0" w:space="0" w:color="auto"/>
        <w:left w:val="none" w:sz="0" w:space="0" w:color="auto"/>
        <w:bottom w:val="none" w:sz="0" w:space="0" w:color="auto"/>
        <w:right w:val="none" w:sz="0" w:space="0" w:color="auto"/>
      </w:divBdr>
    </w:div>
    <w:div w:id="517815823">
      <w:bodyDiv w:val="1"/>
      <w:marLeft w:val="0"/>
      <w:marRight w:val="0"/>
      <w:marTop w:val="0"/>
      <w:marBottom w:val="0"/>
      <w:divBdr>
        <w:top w:val="none" w:sz="0" w:space="0" w:color="auto"/>
        <w:left w:val="none" w:sz="0" w:space="0" w:color="auto"/>
        <w:bottom w:val="none" w:sz="0" w:space="0" w:color="auto"/>
        <w:right w:val="none" w:sz="0" w:space="0" w:color="auto"/>
      </w:divBdr>
    </w:div>
    <w:div w:id="543374310">
      <w:bodyDiv w:val="1"/>
      <w:marLeft w:val="0"/>
      <w:marRight w:val="0"/>
      <w:marTop w:val="0"/>
      <w:marBottom w:val="0"/>
      <w:divBdr>
        <w:top w:val="none" w:sz="0" w:space="0" w:color="auto"/>
        <w:left w:val="none" w:sz="0" w:space="0" w:color="auto"/>
        <w:bottom w:val="none" w:sz="0" w:space="0" w:color="auto"/>
        <w:right w:val="none" w:sz="0" w:space="0" w:color="auto"/>
      </w:divBdr>
    </w:div>
    <w:div w:id="543710126">
      <w:bodyDiv w:val="1"/>
      <w:marLeft w:val="0"/>
      <w:marRight w:val="0"/>
      <w:marTop w:val="0"/>
      <w:marBottom w:val="0"/>
      <w:divBdr>
        <w:top w:val="none" w:sz="0" w:space="0" w:color="auto"/>
        <w:left w:val="none" w:sz="0" w:space="0" w:color="auto"/>
        <w:bottom w:val="none" w:sz="0" w:space="0" w:color="auto"/>
        <w:right w:val="none" w:sz="0" w:space="0" w:color="auto"/>
      </w:divBdr>
    </w:div>
    <w:div w:id="562369631">
      <w:bodyDiv w:val="1"/>
      <w:marLeft w:val="0"/>
      <w:marRight w:val="0"/>
      <w:marTop w:val="0"/>
      <w:marBottom w:val="0"/>
      <w:divBdr>
        <w:top w:val="none" w:sz="0" w:space="0" w:color="auto"/>
        <w:left w:val="none" w:sz="0" w:space="0" w:color="auto"/>
        <w:bottom w:val="none" w:sz="0" w:space="0" w:color="auto"/>
        <w:right w:val="none" w:sz="0" w:space="0" w:color="auto"/>
      </w:divBdr>
    </w:div>
    <w:div w:id="577835396">
      <w:bodyDiv w:val="1"/>
      <w:marLeft w:val="0"/>
      <w:marRight w:val="0"/>
      <w:marTop w:val="0"/>
      <w:marBottom w:val="0"/>
      <w:divBdr>
        <w:top w:val="none" w:sz="0" w:space="0" w:color="auto"/>
        <w:left w:val="none" w:sz="0" w:space="0" w:color="auto"/>
        <w:bottom w:val="none" w:sz="0" w:space="0" w:color="auto"/>
        <w:right w:val="none" w:sz="0" w:space="0" w:color="auto"/>
      </w:divBdr>
    </w:div>
    <w:div w:id="582956890">
      <w:bodyDiv w:val="1"/>
      <w:marLeft w:val="0"/>
      <w:marRight w:val="0"/>
      <w:marTop w:val="0"/>
      <w:marBottom w:val="0"/>
      <w:divBdr>
        <w:top w:val="none" w:sz="0" w:space="0" w:color="auto"/>
        <w:left w:val="none" w:sz="0" w:space="0" w:color="auto"/>
        <w:bottom w:val="none" w:sz="0" w:space="0" w:color="auto"/>
        <w:right w:val="none" w:sz="0" w:space="0" w:color="auto"/>
      </w:divBdr>
    </w:div>
    <w:div w:id="625087899">
      <w:bodyDiv w:val="1"/>
      <w:marLeft w:val="0"/>
      <w:marRight w:val="0"/>
      <w:marTop w:val="0"/>
      <w:marBottom w:val="0"/>
      <w:divBdr>
        <w:top w:val="none" w:sz="0" w:space="0" w:color="auto"/>
        <w:left w:val="none" w:sz="0" w:space="0" w:color="auto"/>
        <w:bottom w:val="none" w:sz="0" w:space="0" w:color="auto"/>
        <w:right w:val="none" w:sz="0" w:space="0" w:color="auto"/>
      </w:divBdr>
    </w:div>
    <w:div w:id="636842884">
      <w:bodyDiv w:val="1"/>
      <w:marLeft w:val="0"/>
      <w:marRight w:val="0"/>
      <w:marTop w:val="0"/>
      <w:marBottom w:val="0"/>
      <w:divBdr>
        <w:top w:val="none" w:sz="0" w:space="0" w:color="auto"/>
        <w:left w:val="none" w:sz="0" w:space="0" w:color="auto"/>
        <w:bottom w:val="none" w:sz="0" w:space="0" w:color="auto"/>
        <w:right w:val="none" w:sz="0" w:space="0" w:color="auto"/>
      </w:divBdr>
    </w:div>
    <w:div w:id="650913046">
      <w:bodyDiv w:val="1"/>
      <w:marLeft w:val="0"/>
      <w:marRight w:val="0"/>
      <w:marTop w:val="0"/>
      <w:marBottom w:val="0"/>
      <w:divBdr>
        <w:top w:val="none" w:sz="0" w:space="0" w:color="auto"/>
        <w:left w:val="none" w:sz="0" w:space="0" w:color="auto"/>
        <w:bottom w:val="none" w:sz="0" w:space="0" w:color="auto"/>
        <w:right w:val="none" w:sz="0" w:space="0" w:color="auto"/>
      </w:divBdr>
      <w:divsChild>
        <w:div w:id="1531410744">
          <w:marLeft w:val="0"/>
          <w:marRight w:val="0"/>
          <w:marTop w:val="0"/>
          <w:marBottom w:val="0"/>
          <w:divBdr>
            <w:top w:val="none" w:sz="0" w:space="0" w:color="auto"/>
            <w:left w:val="none" w:sz="0" w:space="0" w:color="auto"/>
            <w:bottom w:val="none" w:sz="0" w:space="0" w:color="auto"/>
            <w:right w:val="none" w:sz="0" w:space="0" w:color="auto"/>
          </w:divBdr>
        </w:div>
        <w:div w:id="252587839">
          <w:marLeft w:val="0"/>
          <w:marRight w:val="0"/>
          <w:marTop w:val="0"/>
          <w:marBottom w:val="0"/>
          <w:divBdr>
            <w:top w:val="none" w:sz="0" w:space="0" w:color="auto"/>
            <w:left w:val="none" w:sz="0" w:space="0" w:color="auto"/>
            <w:bottom w:val="none" w:sz="0" w:space="0" w:color="auto"/>
            <w:right w:val="none" w:sz="0" w:space="0" w:color="auto"/>
          </w:divBdr>
        </w:div>
      </w:divsChild>
    </w:div>
    <w:div w:id="791285124">
      <w:bodyDiv w:val="1"/>
      <w:marLeft w:val="0"/>
      <w:marRight w:val="0"/>
      <w:marTop w:val="0"/>
      <w:marBottom w:val="0"/>
      <w:divBdr>
        <w:top w:val="none" w:sz="0" w:space="0" w:color="auto"/>
        <w:left w:val="none" w:sz="0" w:space="0" w:color="auto"/>
        <w:bottom w:val="none" w:sz="0" w:space="0" w:color="auto"/>
        <w:right w:val="none" w:sz="0" w:space="0" w:color="auto"/>
      </w:divBdr>
    </w:div>
    <w:div w:id="793132426">
      <w:bodyDiv w:val="1"/>
      <w:marLeft w:val="0"/>
      <w:marRight w:val="0"/>
      <w:marTop w:val="0"/>
      <w:marBottom w:val="0"/>
      <w:divBdr>
        <w:top w:val="none" w:sz="0" w:space="0" w:color="auto"/>
        <w:left w:val="none" w:sz="0" w:space="0" w:color="auto"/>
        <w:bottom w:val="none" w:sz="0" w:space="0" w:color="auto"/>
        <w:right w:val="none" w:sz="0" w:space="0" w:color="auto"/>
      </w:divBdr>
    </w:div>
    <w:div w:id="838429756">
      <w:bodyDiv w:val="1"/>
      <w:marLeft w:val="0"/>
      <w:marRight w:val="0"/>
      <w:marTop w:val="0"/>
      <w:marBottom w:val="0"/>
      <w:divBdr>
        <w:top w:val="none" w:sz="0" w:space="0" w:color="auto"/>
        <w:left w:val="none" w:sz="0" w:space="0" w:color="auto"/>
        <w:bottom w:val="none" w:sz="0" w:space="0" w:color="auto"/>
        <w:right w:val="none" w:sz="0" w:space="0" w:color="auto"/>
      </w:divBdr>
    </w:div>
    <w:div w:id="929967537">
      <w:bodyDiv w:val="1"/>
      <w:marLeft w:val="0"/>
      <w:marRight w:val="0"/>
      <w:marTop w:val="0"/>
      <w:marBottom w:val="0"/>
      <w:divBdr>
        <w:top w:val="none" w:sz="0" w:space="0" w:color="auto"/>
        <w:left w:val="none" w:sz="0" w:space="0" w:color="auto"/>
        <w:bottom w:val="none" w:sz="0" w:space="0" w:color="auto"/>
        <w:right w:val="none" w:sz="0" w:space="0" w:color="auto"/>
      </w:divBdr>
      <w:divsChild>
        <w:div w:id="1253394986">
          <w:marLeft w:val="0"/>
          <w:marRight w:val="0"/>
          <w:marTop w:val="0"/>
          <w:marBottom w:val="0"/>
          <w:divBdr>
            <w:top w:val="none" w:sz="0" w:space="0" w:color="auto"/>
            <w:left w:val="none" w:sz="0" w:space="0" w:color="auto"/>
            <w:bottom w:val="none" w:sz="0" w:space="0" w:color="auto"/>
            <w:right w:val="none" w:sz="0" w:space="0" w:color="auto"/>
          </w:divBdr>
        </w:div>
        <w:div w:id="1460494357">
          <w:marLeft w:val="0"/>
          <w:marRight w:val="0"/>
          <w:marTop w:val="0"/>
          <w:marBottom w:val="0"/>
          <w:divBdr>
            <w:top w:val="none" w:sz="0" w:space="0" w:color="auto"/>
            <w:left w:val="none" w:sz="0" w:space="0" w:color="auto"/>
            <w:bottom w:val="none" w:sz="0" w:space="0" w:color="auto"/>
            <w:right w:val="none" w:sz="0" w:space="0" w:color="auto"/>
          </w:divBdr>
        </w:div>
      </w:divsChild>
    </w:div>
    <w:div w:id="938946520">
      <w:bodyDiv w:val="1"/>
      <w:marLeft w:val="0"/>
      <w:marRight w:val="0"/>
      <w:marTop w:val="0"/>
      <w:marBottom w:val="0"/>
      <w:divBdr>
        <w:top w:val="none" w:sz="0" w:space="0" w:color="auto"/>
        <w:left w:val="none" w:sz="0" w:space="0" w:color="auto"/>
        <w:bottom w:val="none" w:sz="0" w:space="0" w:color="auto"/>
        <w:right w:val="none" w:sz="0" w:space="0" w:color="auto"/>
      </w:divBdr>
    </w:div>
    <w:div w:id="992173174">
      <w:bodyDiv w:val="1"/>
      <w:marLeft w:val="0"/>
      <w:marRight w:val="0"/>
      <w:marTop w:val="0"/>
      <w:marBottom w:val="0"/>
      <w:divBdr>
        <w:top w:val="none" w:sz="0" w:space="0" w:color="auto"/>
        <w:left w:val="none" w:sz="0" w:space="0" w:color="auto"/>
        <w:bottom w:val="none" w:sz="0" w:space="0" w:color="auto"/>
        <w:right w:val="none" w:sz="0" w:space="0" w:color="auto"/>
      </w:divBdr>
    </w:div>
    <w:div w:id="993029105">
      <w:bodyDiv w:val="1"/>
      <w:marLeft w:val="0"/>
      <w:marRight w:val="0"/>
      <w:marTop w:val="0"/>
      <w:marBottom w:val="0"/>
      <w:divBdr>
        <w:top w:val="none" w:sz="0" w:space="0" w:color="auto"/>
        <w:left w:val="none" w:sz="0" w:space="0" w:color="auto"/>
        <w:bottom w:val="none" w:sz="0" w:space="0" w:color="auto"/>
        <w:right w:val="none" w:sz="0" w:space="0" w:color="auto"/>
      </w:divBdr>
    </w:div>
    <w:div w:id="1003506089">
      <w:bodyDiv w:val="1"/>
      <w:marLeft w:val="0"/>
      <w:marRight w:val="0"/>
      <w:marTop w:val="0"/>
      <w:marBottom w:val="0"/>
      <w:divBdr>
        <w:top w:val="none" w:sz="0" w:space="0" w:color="auto"/>
        <w:left w:val="none" w:sz="0" w:space="0" w:color="auto"/>
        <w:bottom w:val="none" w:sz="0" w:space="0" w:color="auto"/>
        <w:right w:val="none" w:sz="0" w:space="0" w:color="auto"/>
      </w:divBdr>
    </w:div>
    <w:div w:id="1052463758">
      <w:bodyDiv w:val="1"/>
      <w:marLeft w:val="0"/>
      <w:marRight w:val="0"/>
      <w:marTop w:val="0"/>
      <w:marBottom w:val="0"/>
      <w:divBdr>
        <w:top w:val="none" w:sz="0" w:space="0" w:color="auto"/>
        <w:left w:val="none" w:sz="0" w:space="0" w:color="auto"/>
        <w:bottom w:val="none" w:sz="0" w:space="0" w:color="auto"/>
        <w:right w:val="none" w:sz="0" w:space="0" w:color="auto"/>
      </w:divBdr>
    </w:div>
    <w:div w:id="1065027438">
      <w:bodyDiv w:val="1"/>
      <w:marLeft w:val="0"/>
      <w:marRight w:val="0"/>
      <w:marTop w:val="0"/>
      <w:marBottom w:val="0"/>
      <w:divBdr>
        <w:top w:val="none" w:sz="0" w:space="0" w:color="auto"/>
        <w:left w:val="none" w:sz="0" w:space="0" w:color="auto"/>
        <w:bottom w:val="none" w:sz="0" w:space="0" w:color="auto"/>
        <w:right w:val="none" w:sz="0" w:space="0" w:color="auto"/>
      </w:divBdr>
    </w:div>
    <w:div w:id="1091588429">
      <w:bodyDiv w:val="1"/>
      <w:marLeft w:val="0"/>
      <w:marRight w:val="0"/>
      <w:marTop w:val="0"/>
      <w:marBottom w:val="0"/>
      <w:divBdr>
        <w:top w:val="none" w:sz="0" w:space="0" w:color="auto"/>
        <w:left w:val="none" w:sz="0" w:space="0" w:color="auto"/>
        <w:bottom w:val="none" w:sz="0" w:space="0" w:color="auto"/>
        <w:right w:val="none" w:sz="0" w:space="0" w:color="auto"/>
      </w:divBdr>
    </w:div>
    <w:div w:id="1124689148">
      <w:bodyDiv w:val="1"/>
      <w:marLeft w:val="0"/>
      <w:marRight w:val="0"/>
      <w:marTop w:val="0"/>
      <w:marBottom w:val="0"/>
      <w:divBdr>
        <w:top w:val="none" w:sz="0" w:space="0" w:color="auto"/>
        <w:left w:val="none" w:sz="0" w:space="0" w:color="auto"/>
        <w:bottom w:val="none" w:sz="0" w:space="0" w:color="auto"/>
        <w:right w:val="none" w:sz="0" w:space="0" w:color="auto"/>
      </w:divBdr>
    </w:div>
    <w:div w:id="1343511279">
      <w:bodyDiv w:val="1"/>
      <w:marLeft w:val="0"/>
      <w:marRight w:val="0"/>
      <w:marTop w:val="0"/>
      <w:marBottom w:val="0"/>
      <w:divBdr>
        <w:top w:val="none" w:sz="0" w:space="0" w:color="auto"/>
        <w:left w:val="none" w:sz="0" w:space="0" w:color="auto"/>
        <w:bottom w:val="none" w:sz="0" w:space="0" w:color="auto"/>
        <w:right w:val="none" w:sz="0" w:space="0" w:color="auto"/>
      </w:divBdr>
    </w:div>
    <w:div w:id="1391731235">
      <w:bodyDiv w:val="1"/>
      <w:marLeft w:val="0"/>
      <w:marRight w:val="0"/>
      <w:marTop w:val="0"/>
      <w:marBottom w:val="0"/>
      <w:divBdr>
        <w:top w:val="none" w:sz="0" w:space="0" w:color="auto"/>
        <w:left w:val="none" w:sz="0" w:space="0" w:color="auto"/>
        <w:bottom w:val="none" w:sz="0" w:space="0" w:color="auto"/>
        <w:right w:val="none" w:sz="0" w:space="0" w:color="auto"/>
      </w:divBdr>
    </w:div>
    <w:div w:id="1397165826">
      <w:bodyDiv w:val="1"/>
      <w:marLeft w:val="0"/>
      <w:marRight w:val="0"/>
      <w:marTop w:val="0"/>
      <w:marBottom w:val="0"/>
      <w:divBdr>
        <w:top w:val="none" w:sz="0" w:space="0" w:color="auto"/>
        <w:left w:val="none" w:sz="0" w:space="0" w:color="auto"/>
        <w:bottom w:val="none" w:sz="0" w:space="0" w:color="auto"/>
        <w:right w:val="none" w:sz="0" w:space="0" w:color="auto"/>
      </w:divBdr>
    </w:div>
    <w:div w:id="1419400043">
      <w:bodyDiv w:val="1"/>
      <w:marLeft w:val="0"/>
      <w:marRight w:val="0"/>
      <w:marTop w:val="0"/>
      <w:marBottom w:val="0"/>
      <w:divBdr>
        <w:top w:val="none" w:sz="0" w:space="0" w:color="auto"/>
        <w:left w:val="none" w:sz="0" w:space="0" w:color="auto"/>
        <w:bottom w:val="none" w:sz="0" w:space="0" w:color="auto"/>
        <w:right w:val="none" w:sz="0" w:space="0" w:color="auto"/>
      </w:divBdr>
    </w:div>
    <w:div w:id="1440761648">
      <w:bodyDiv w:val="1"/>
      <w:marLeft w:val="0"/>
      <w:marRight w:val="0"/>
      <w:marTop w:val="0"/>
      <w:marBottom w:val="0"/>
      <w:divBdr>
        <w:top w:val="none" w:sz="0" w:space="0" w:color="auto"/>
        <w:left w:val="none" w:sz="0" w:space="0" w:color="auto"/>
        <w:bottom w:val="none" w:sz="0" w:space="0" w:color="auto"/>
        <w:right w:val="none" w:sz="0" w:space="0" w:color="auto"/>
      </w:divBdr>
    </w:div>
    <w:div w:id="1481458123">
      <w:bodyDiv w:val="1"/>
      <w:marLeft w:val="0"/>
      <w:marRight w:val="0"/>
      <w:marTop w:val="0"/>
      <w:marBottom w:val="0"/>
      <w:divBdr>
        <w:top w:val="none" w:sz="0" w:space="0" w:color="auto"/>
        <w:left w:val="none" w:sz="0" w:space="0" w:color="auto"/>
        <w:bottom w:val="none" w:sz="0" w:space="0" w:color="auto"/>
        <w:right w:val="none" w:sz="0" w:space="0" w:color="auto"/>
      </w:divBdr>
    </w:div>
    <w:div w:id="1500995957">
      <w:bodyDiv w:val="1"/>
      <w:marLeft w:val="0"/>
      <w:marRight w:val="0"/>
      <w:marTop w:val="0"/>
      <w:marBottom w:val="0"/>
      <w:divBdr>
        <w:top w:val="none" w:sz="0" w:space="0" w:color="auto"/>
        <w:left w:val="none" w:sz="0" w:space="0" w:color="auto"/>
        <w:bottom w:val="none" w:sz="0" w:space="0" w:color="auto"/>
        <w:right w:val="none" w:sz="0" w:space="0" w:color="auto"/>
      </w:divBdr>
    </w:div>
    <w:div w:id="1545554153">
      <w:bodyDiv w:val="1"/>
      <w:marLeft w:val="0"/>
      <w:marRight w:val="0"/>
      <w:marTop w:val="0"/>
      <w:marBottom w:val="0"/>
      <w:divBdr>
        <w:top w:val="none" w:sz="0" w:space="0" w:color="auto"/>
        <w:left w:val="none" w:sz="0" w:space="0" w:color="auto"/>
        <w:bottom w:val="none" w:sz="0" w:space="0" w:color="auto"/>
        <w:right w:val="none" w:sz="0" w:space="0" w:color="auto"/>
      </w:divBdr>
    </w:div>
    <w:div w:id="1603224592">
      <w:bodyDiv w:val="1"/>
      <w:marLeft w:val="0"/>
      <w:marRight w:val="0"/>
      <w:marTop w:val="0"/>
      <w:marBottom w:val="0"/>
      <w:divBdr>
        <w:top w:val="none" w:sz="0" w:space="0" w:color="auto"/>
        <w:left w:val="none" w:sz="0" w:space="0" w:color="auto"/>
        <w:bottom w:val="none" w:sz="0" w:space="0" w:color="auto"/>
        <w:right w:val="none" w:sz="0" w:space="0" w:color="auto"/>
      </w:divBdr>
      <w:divsChild>
        <w:div w:id="1992126949">
          <w:marLeft w:val="0"/>
          <w:marRight w:val="0"/>
          <w:marTop w:val="0"/>
          <w:marBottom w:val="0"/>
          <w:divBdr>
            <w:top w:val="none" w:sz="0" w:space="0" w:color="auto"/>
            <w:left w:val="none" w:sz="0" w:space="0" w:color="auto"/>
            <w:bottom w:val="none" w:sz="0" w:space="0" w:color="auto"/>
            <w:right w:val="none" w:sz="0" w:space="0" w:color="auto"/>
          </w:divBdr>
        </w:div>
        <w:div w:id="51855083">
          <w:marLeft w:val="0"/>
          <w:marRight w:val="0"/>
          <w:marTop w:val="0"/>
          <w:marBottom w:val="0"/>
          <w:divBdr>
            <w:top w:val="none" w:sz="0" w:space="0" w:color="auto"/>
            <w:left w:val="none" w:sz="0" w:space="0" w:color="auto"/>
            <w:bottom w:val="none" w:sz="0" w:space="0" w:color="auto"/>
            <w:right w:val="none" w:sz="0" w:space="0" w:color="auto"/>
          </w:divBdr>
        </w:div>
      </w:divsChild>
    </w:div>
    <w:div w:id="1617784612">
      <w:bodyDiv w:val="1"/>
      <w:marLeft w:val="0"/>
      <w:marRight w:val="0"/>
      <w:marTop w:val="0"/>
      <w:marBottom w:val="0"/>
      <w:divBdr>
        <w:top w:val="none" w:sz="0" w:space="0" w:color="auto"/>
        <w:left w:val="none" w:sz="0" w:space="0" w:color="auto"/>
        <w:bottom w:val="none" w:sz="0" w:space="0" w:color="auto"/>
        <w:right w:val="none" w:sz="0" w:space="0" w:color="auto"/>
      </w:divBdr>
    </w:div>
    <w:div w:id="1648171469">
      <w:bodyDiv w:val="1"/>
      <w:marLeft w:val="0"/>
      <w:marRight w:val="0"/>
      <w:marTop w:val="0"/>
      <w:marBottom w:val="0"/>
      <w:divBdr>
        <w:top w:val="none" w:sz="0" w:space="0" w:color="auto"/>
        <w:left w:val="none" w:sz="0" w:space="0" w:color="auto"/>
        <w:bottom w:val="none" w:sz="0" w:space="0" w:color="auto"/>
        <w:right w:val="none" w:sz="0" w:space="0" w:color="auto"/>
      </w:divBdr>
    </w:div>
    <w:div w:id="1650481903">
      <w:bodyDiv w:val="1"/>
      <w:marLeft w:val="0"/>
      <w:marRight w:val="0"/>
      <w:marTop w:val="0"/>
      <w:marBottom w:val="0"/>
      <w:divBdr>
        <w:top w:val="none" w:sz="0" w:space="0" w:color="auto"/>
        <w:left w:val="none" w:sz="0" w:space="0" w:color="auto"/>
        <w:bottom w:val="none" w:sz="0" w:space="0" w:color="auto"/>
        <w:right w:val="none" w:sz="0" w:space="0" w:color="auto"/>
      </w:divBdr>
    </w:div>
    <w:div w:id="1664160374">
      <w:bodyDiv w:val="1"/>
      <w:marLeft w:val="0"/>
      <w:marRight w:val="0"/>
      <w:marTop w:val="0"/>
      <w:marBottom w:val="0"/>
      <w:divBdr>
        <w:top w:val="none" w:sz="0" w:space="0" w:color="auto"/>
        <w:left w:val="none" w:sz="0" w:space="0" w:color="auto"/>
        <w:bottom w:val="none" w:sz="0" w:space="0" w:color="auto"/>
        <w:right w:val="none" w:sz="0" w:space="0" w:color="auto"/>
      </w:divBdr>
      <w:divsChild>
        <w:div w:id="729579283">
          <w:marLeft w:val="0"/>
          <w:marRight w:val="0"/>
          <w:marTop w:val="0"/>
          <w:marBottom w:val="0"/>
          <w:divBdr>
            <w:top w:val="none" w:sz="0" w:space="0" w:color="auto"/>
            <w:left w:val="none" w:sz="0" w:space="0" w:color="auto"/>
            <w:bottom w:val="none" w:sz="0" w:space="0" w:color="auto"/>
            <w:right w:val="none" w:sz="0" w:space="0" w:color="auto"/>
          </w:divBdr>
        </w:div>
        <w:div w:id="893926457">
          <w:marLeft w:val="0"/>
          <w:marRight w:val="0"/>
          <w:marTop w:val="0"/>
          <w:marBottom w:val="0"/>
          <w:divBdr>
            <w:top w:val="none" w:sz="0" w:space="0" w:color="auto"/>
            <w:left w:val="none" w:sz="0" w:space="0" w:color="auto"/>
            <w:bottom w:val="none" w:sz="0" w:space="0" w:color="auto"/>
            <w:right w:val="none" w:sz="0" w:space="0" w:color="auto"/>
          </w:divBdr>
        </w:div>
      </w:divsChild>
    </w:div>
    <w:div w:id="1689134854">
      <w:bodyDiv w:val="1"/>
      <w:marLeft w:val="0"/>
      <w:marRight w:val="0"/>
      <w:marTop w:val="0"/>
      <w:marBottom w:val="0"/>
      <w:divBdr>
        <w:top w:val="none" w:sz="0" w:space="0" w:color="auto"/>
        <w:left w:val="none" w:sz="0" w:space="0" w:color="auto"/>
        <w:bottom w:val="none" w:sz="0" w:space="0" w:color="auto"/>
        <w:right w:val="none" w:sz="0" w:space="0" w:color="auto"/>
      </w:divBdr>
    </w:div>
    <w:div w:id="1705010663">
      <w:bodyDiv w:val="1"/>
      <w:marLeft w:val="0"/>
      <w:marRight w:val="0"/>
      <w:marTop w:val="0"/>
      <w:marBottom w:val="0"/>
      <w:divBdr>
        <w:top w:val="none" w:sz="0" w:space="0" w:color="auto"/>
        <w:left w:val="none" w:sz="0" w:space="0" w:color="auto"/>
        <w:bottom w:val="none" w:sz="0" w:space="0" w:color="auto"/>
        <w:right w:val="none" w:sz="0" w:space="0" w:color="auto"/>
      </w:divBdr>
    </w:div>
    <w:div w:id="1723598244">
      <w:bodyDiv w:val="1"/>
      <w:marLeft w:val="0"/>
      <w:marRight w:val="0"/>
      <w:marTop w:val="0"/>
      <w:marBottom w:val="0"/>
      <w:divBdr>
        <w:top w:val="none" w:sz="0" w:space="0" w:color="auto"/>
        <w:left w:val="none" w:sz="0" w:space="0" w:color="auto"/>
        <w:bottom w:val="none" w:sz="0" w:space="0" w:color="auto"/>
        <w:right w:val="none" w:sz="0" w:space="0" w:color="auto"/>
      </w:divBdr>
    </w:div>
    <w:div w:id="1725375954">
      <w:bodyDiv w:val="1"/>
      <w:marLeft w:val="0"/>
      <w:marRight w:val="0"/>
      <w:marTop w:val="0"/>
      <w:marBottom w:val="0"/>
      <w:divBdr>
        <w:top w:val="none" w:sz="0" w:space="0" w:color="auto"/>
        <w:left w:val="none" w:sz="0" w:space="0" w:color="auto"/>
        <w:bottom w:val="none" w:sz="0" w:space="0" w:color="auto"/>
        <w:right w:val="none" w:sz="0" w:space="0" w:color="auto"/>
      </w:divBdr>
      <w:divsChild>
        <w:div w:id="1882325465">
          <w:marLeft w:val="0"/>
          <w:marRight w:val="0"/>
          <w:marTop w:val="0"/>
          <w:marBottom w:val="0"/>
          <w:divBdr>
            <w:top w:val="none" w:sz="0" w:space="0" w:color="auto"/>
            <w:left w:val="none" w:sz="0" w:space="0" w:color="auto"/>
            <w:bottom w:val="none" w:sz="0" w:space="0" w:color="auto"/>
            <w:right w:val="none" w:sz="0" w:space="0" w:color="auto"/>
          </w:divBdr>
        </w:div>
        <w:div w:id="1479423846">
          <w:marLeft w:val="0"/>
          <w:marRight w:val="0"/>
          <w:marTop w:val="0"/>
          <w:marBottom w:val="0"/>
          <w:divBdr>
            <w:top w:val="none" w:sz="0" w:space="0" w:color="auto"/>
            <w:left w:val="none" w:sz="0" w:space="0" w:color="auto"/>
            <w:bottom w:val="none" w:sz="0" w:space="0" w:color="auto"/>
            <w:right w:val="none" w:sz="0" w:space="0" w:color="auto"/>
          </w:divBdr>
        </w:div>
      </w:divsChild>
    </w:div>
    <w:div w:id="1752777325">
      <w:bodyDiv w:val="1"/>
      <w:marLeft w:val="0"/>
      <w:marRight w:val="0"/>
      <w:marTop w:val="0"/>
      <w:marBottom w:val="0"/>
      <w:divBdr>
        <w:top w:val="none" w:sz="0" w:space="0" w:color="auto"/>
        <w:left w:val="none" w:sz="0" w:space="0" w:color="auto"/>
        <w:bottom w:val="none" w:sz="0" w:space="0" w:color="auto"/>
        <w:right w:val="none" w:sz="0" w:space="0" w:color="auto"/>
      </w:divBdr>
    </w:div>
    <w:div w:id="1759013681">
      <w:bodyDiv w:val="1"/>
      <w:marLeft w:val="0"/>
      <w:marRight w:val="0"/>
      <w:marTop w:val="0"/>
      <w:marBottom w:val="0"/>
      <w:divBdr>
        <w:top w:val="none" w:sz="0" w:space="0" w:color="auto"/>
        <w:left w:val="none" w:sz="0" w:space="0" w:color="auto"/>
        <w:bottom w:val="none" w:sz="0" w:space="0" w:color="auto"/>
        <w:right w:val="none" w:sz="0" w:space="0" w:color="auto"/>
      </w:divBdr>
    </w:div>
    <w:div w:id="1776556803">
      <w:bodyDiv w:val="1"/>
      <w:marLeft w:val="0"/>
      <w:marRight w:val="0"/>
      <w:marTop w:val="0"/>
      <w:marBottom w:val="0"/>
      <w:divBdr>
        <w:top w:val="none" w:sz="0" w:space="0" w:color="auto"/>
        <w:left w:val="none" w:sz="0" w:space="0" w:color="auto"/>
        <w:bottom w:val="none" w:sz="0" w:space="0" w:color="auto"/>
        <w:right w:val="none" w:sz="0" w:space="0" w:color="auto"/>
      </w:divBdr>
    </w:div>
    <w:div w:id="1785341701">
      <w:bodyDiv w:val="1"/>
      <w:marLeft w:val="0"/>
      <w:marRight w:val="0"/>
      <w:marTop w:val="0"/>
      <w:marBottom w:val="0"/>
      <w:divBdr>
        <w:top w:val="none" w:sz="0" w:space="0" w:color="auto"/>
        <w:left w:val="none" w:sz="0" w:space="0" w:color="auto"/>
        <w:bottom w:val="none" w:sz="0" w:space="0" w:color="auto"/>
        <w:right w:val="none" w:sz="0" w:space="0" w:color="auto"/>
      </w:divBdr>
      <w:divsChild>
        <w:div w:id="972180325">
          <w:marLeft w:val="0"/>
          <w:marRight w:val="0"/>
          <w:marTop w:val="0"/>
          <w:marBottom w:val="0"/>
          <w:divBdr>
            <w:top w:val="none" w:sz="0" w:space="0" w:color="auto"/>
            <w:left w:val="none" w:sz="0" w:space="0" w:color="auto"/>
            <w:bottom w:val="none" w:sz="0" w:space="0" w:color="auto"/>
            <w:right w:val="none" w:sz="0" w:space="0" w:color="auto"/>
          </w:divBdr>
          <w:divsChild>
            <w:div w:id="672951228">
              <w:marLeft w:val="0"/>
              <w:marRight w:val="0"/>
              <w:marTop w:val="0"/>
              <w:marBottom w:val="300"/>
              <w:divBdr>
                <w:top w:val="none" w:sz="0" w:space="0" w:color="auto"/>
                <w:left w:val="none" w:sz="0" w:space="0" w:color="auto"/>
                <w:bottom w:val="none" w:sz="0" w:space="0" w:color="auto"/>
                <w:right w:val="none" w:sz="0" w:space="0" w:color="auto"/>
              </w:divBdr>
            </w:div>
          </w:divsChild>
        </w:div>
        <w:div w:id="227543293">
          <w:marLeft w:val="0"/>
          <w:marRight w:val="0"/>
          <w:marTop w:val="0"/>
          <w:marBottom w:val="0"/>
          <w:divBdr>
            <w:top w:val="none" w:sz="0" w:space="0" w:color="auto"/>
            <w:left w:val="none" w:sz="0" w:space="0" w:color="auto"/>
            <w:bottom w:val="none" w:sz="0" w:space="0" w:color="auto"/>
            <w:right w:val="none" w:sz="0" w:space="0" w:color="auto"/>
          </w:divBdr>
          <w:divsChild>
            <w:div w:id="299775117">
              <w:marLeft w:val="0"/>
              <w:marRight w:val="0"/>
              <w:marTop w:val="300"/>
              <w:marBottom w:val="150"/>
              <w:divBdr>
                <w:top w:val="none" w:sz="0" w:space="0" w:color="auto"/>
                <w:left w:val="none" w:sz="0" w:space="0" w:color="auto"/>
                <w:bottom w:val="none" w:sz="0" w:space="0" w:color="auto"/>
                <w:right w:val="none" w:sz="0" w:space="0" w:color="auto"/>
              </w:divBdr>
            </w:div>
          </w:divsChild>
        </w:div>
        <w:div w:id="510023602">
          <w:marLeft w:val="0"/>
          <w:marRight w:val="0"/>
          <w:marTop w:val="0"/>
          <w:marBottom w:val="0"/>
          <w:divBdr>
            <w:top w:val="none" w:sz="0" w:space="0" w:color="auto"/>
            <w:left w:val="none" w:sz="0" w:space="0" w:color="auto"/>
            <w:bottom w:val="none" w:sz="0" w:space="0" w:color="auto"/>
            <w:right w:val="none" w:sz="0" w:space="0" w:color="auto"/>
          </w:divBdr>
          <w:divsChild>
            <w:div w:id="6344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60210">
      <w:bodyDiv w:val="1"/>
      <w:marLeft w:val="0"/>
      <w:marRight w:val="0"/>
      <w:marTop w:val="0"/>
      <w:marBottom w:val="0"/>
      <w:divBdr>
        <w:top w:val="none" w:sz="0" w:space="0" w:color="auto"/>
        <w:left w:val="none" w:sz="0" w:space="0" w:color="auto"/>
        <w:bottom w:val="none" w:sz="0" w:space="0" w:color="auto"/>
        <w:right w:val="none" w:sz="0" w:space="0" w:color="auto"/>
      </w:divBdr>
    </w:div>
    <w:div w:id="1787962278">
      <w:bodyDiv w:val="1"/>
      <w:marLeft w:val="0"/>
      <w:marRight w:val="0"/>
      <w:marTop w:val="0"/>
      <w:marBottom w:val="0"/>
      <w:divBdr>
        <w:top w:val="none" w:sz="0" w:space="0" w:color="auto"/>
        <w:left w:val="none" w:sz="0" w:space="0" w:color="auto"/>
        <w:bottom w:val="none" w:sz="0" w:space="0" w:color="auto"/>
        <w:right w:val="none" w:sz="0" w:space="0" w:color="auto"/>
      </w:divBdr>
    </w:div>
    <w:div w:id="1836602748">
      <w:bodyDiv w:val="1"/>
      <w:marLeft w:val="0"/>
      <w:marRight w:val="0"/>
      <w:marTop w:val="0"/>
      <w:marBottom w:val="0"/>
      <w:divBdr>
        <w:top w:val="none" w:sz="0" w:space="0" w:color="auto"/>
        <w:left w:val="none" w:sz="0" w:space="0" w:color="auto"/>
        <w:bottom w:val="none" w:sz="0" w:space="0" w:color="auto"/>
        <w:right w:val="none" w:sz="0" w:space="0" w:color="auto"/>
      </w:divBdr>
    </w:div>
    <w:div w:id="1846087247">
      <w:bodyDiv w:val="1"/>
      <w:marLeft w:val="0"/>
      <w:marRight w:val="0"/>
      <w:marTop w:val="0"/>
      <w:marBottom w:val="0"/>
      <w:divBdr>
        <w:top w:val="none" w:sz="0" w:space="0" w:color="auto"/>
        <w:left w:val="none" w:sz="0" w:space="0" w:color="auto"/>
        <w:bottom w:val="none" w:sz="0" w:space="0" w:color="auto"/>
        <w:right w:val="none" w:sz="0" w:space="0" w:color="auto"/>
      </w:divBdr>
    </w:div>
    <w:div w:id="1847868250">
      <w:bodyDiv w:val="1"/>
      <w:marLeft w:val="0"/>
      <w:marRight w:val="0"/>
      <w:marTop w:val="0"/>
      <w:marBottom w:val="0"/>
      <w:divBdr>
        <w:top w:val="none" w:sz="0" w:space="0" w:color="auto"/>
        <w:left w:val="none" w:sz="0" w:space="0" w:color="auto"/>
        <w:bottom w:val="none" w:sz="0" w:space="0" w:color="auto"/>
        <w:right w:val="none" w:sz="0" w:space="0" w:color="auto"/>
      </w:divBdr>
    </w:div>
    <w:div w:id="1864780430">
      <w:bodyDiv w:val="1"/>
      <w:marLeft w:val="0"/>
      <w:marRight w:val="0"/>
      <w:marTop w:val="0"/>
      <w:marBottom w:val="0"/>
      <w:divBdr>
        <w:top w:val="none" w:sz="0" w:space="0" w:color="auto"/>
        <w:left w:val="none" w:sz="0" w:space="0" w:color="auto"/>
        <w:bottom w:val="none" w:sz="0" w:space="0" w:color="auto"/>
        <w:right w:val="none" w:sz="0" w:space="0" w:color="auto"/>
      </w:divBdr>
    </w:div>
    <w:div w:id="1866744897">
      <w:bodyDiv w:val="1"/>
      <w:marLeft w:val="0"/>
      <w:marRight w:val="0"/>
      <w:marTop w:val="0"/>
      <w:marBottom w:val="0"/>
      <w:divBdr>
        <w:top w:val="none" w:sz="0" w:space="0" w:color="auto"/>
        <w:left w:val="none" w:sz="0" w:space="0" w:color="auto"/>
        <w:bottom w:val="none" w:sz="0" w:space="0" w:color="auto"/>
        <w:right w:val="none" w:sz="0" w:space="0" w:color="auto"/>
      </w:divBdr>
    </w:div>
    <w:div w:id="1919096254">
      <w:bodyDiv w:val="1"/>
      <w:marLeft w:val="0"/>
      <w:marRight w:val="0"/>
      <w:marTop w:val="0"/>
      <w:marBottom w:val="0"/>
      <w:divBdr>
        <w:top w:val="none" w:sz="0" w:space="0" w:color="auto"/>
        <w:left w:val="none" w:sz="0" w:space="0" w:color="auto"/>
        <w:bottom w:val="none" w:sz="0" w:space="0" w:color="auto"/>
        <w:right w:val="none" w:sz="0" w:space="0" w:color="auto"/>
      </w:divBdr>
    </w:div>
    <w:div w:id="1949199242">
      <w:bodyDiv w:val="1"/>
      <w:marLeft w:val="0"/>
      <w:marRight w:val="0"/>
      <w:marTop w:val="0"/>
      <w:marBottom w:val="0"/>
      <w:divBdr>
        <w:top w:val="none" w:sz="0" w:space="0" w:color="auto"/>
        <w:left w:val="none" w:sz="0" w:space="0" w:color="auto"/>
        <w:bottom w:val="none" w:sz="0" w:space="0" w:color="auto"/>
        <w:right w:val="none" w:sz="0" w:space="0" w:color="auto"/>
      </w:divBdr>
    </w:div>
    <w:div w:id="1952591814">
      <w:bodyDiv w:val="1"/>
      <w:marLeft w:val="0"/>
      <w:marRight w:val="0"/>
      <w:marTop w:val="0"/>
      <w:marBottom w:val="0"/>
      <w:divBdr>
        <w:top w:val="none" w:sz="0" w:space="0" w:color="auto"/>
        <w:left w:val="none" w:sz="0" w:space="0" w:color="auto"/>
        <w:bottom w:val="none" w:sz="0" w:space="0" w:color="auto"/>
        <w:right w:val="none" w:sz="0" w:space="0" w:color="auto"/>
      </w:divBdr>
    </w:div>
    <w:div w:id="1954095697">
      <w:bodyDiv w:val="1"/>
      <w:marLeft w:val="0"/>
      <w:marRight w:val="0"/>
      <w:marTop w:val="0"/>
      <w:marBottom w:val="0"/>
      <w:divBdr>
        <w:top w:val="none" w:sz="0" w:space="0" w:color="auto"/>
        <w:left w:val="none" w:sz="0" w:space="0" w:color="auto"/>
        <w:bottom w:val="none" w:sz="0" w:space="0" w:color="auto"/>
        <w:right w:val="none" w:sz="0" w:space="0" w:color="auto"/>
      </w:divBdr>
    </w:div>
    <w:div w:id="1965043947">
      <w:bodyDiv w:val="1"/>
      <w:marLeft w:val="0"/>
      <w:marRight w:val="0"/>
      <w:marTop w:val="0"/>
      <w:marBottom w:val="0"/>
      <w:divBdr>
        <w:top w:val="none" w:sz="0" w:space="0" w:color="auto"/>
        <w:left w:val="none" w:sz="0" w:space="0" w:color="auto"/>
        <w:bottom w:val="none" w:sz="0" w:space="0" w:color="auto"/>
        <w:right w:val="none" w:sz="0" w:space="0" w:color="auto"/>
      </w:divBdr>
    </w:div>
    <w:div w:id="2055277106">
      <w:bodyDiv w:val="1"/>
      <w:marLeft w:val="0"/>
      <w:marRight w:val="0"/>
      <w:marTop w:val="0"/>
      <w:marBottom w:val="0"/>
      <w:divBdr>
        <w:top w:val="none" w:sz="0" w:space="0" w:color="auto"/>
        <w:left w:val="none" w:sz="0" w:space="0" w:color="auto"/>
        <w:bottom w:val="none" w:sz="0" w:space="0" w:color="auto"/>
        <w:right w:val="none" w:sz="0" w:space="0" w:color="auto"/>
      </w:divBdr>
    </w:div>
    <w:div w:id="210622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rplegriffon.com/blog/fishbone-diagram-ishikaw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chtarget.com/searchdisasterrecovery/feature/Types-of-climate-risk-and-how-DR-teams-can-prepare-for-th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mcyco.com/home/categories-of-personal-data-explain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urplegriffon.com/blog/pestle-analysis-templat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8606A-56EC-43E6-AE8F-83B5AF0E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13073</Words>
  <Characters>74519</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Joshi</dc:creator>
  <cp:keywords/>
  <dc:description/>
  <cp:lastModifiedBy>HP</cp:lastModifiedBy>
  <cp:revision>4</cp:revision>
  <dcterms:created xsi:type="dcterms:W3CDTF">2025-05-05T06:12:00Z</dcterms:created>
  <dcterms:modified xsi:type="dcterms:W3CDTF">2025-05-05T06:34:00Z</dcterms:modified>
</cp:coreProperties>
</file>